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85B4" w14:textId="741299D2" w:rsidR="00FA405E" w:rsidRDefault="009C7DF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</w:t>
      </w:r>
      <w:r w:rsidR="00697AC3">
        <w:t>říběh ze rčení</w:t>
      </w:r>
      <w:r w:rsidR="00CA3CC7">
        <w:t xml:space="preserve"> po</w:t>
      </w:r>
      <w:r w:rsidR="00A819D2">
        <w:t>třetí</w:t>
      </w:r>
    </w:p>
    <w:p w14:paraId="082D21DB" w14:textId="77777777" w:rsidR="00A95649" w:rsidRDefault="00A95649" w:rsidP="00A95649">
      <w:pPr>
        <w:pStyle w:val="Nzevpracovnholistu"/>
        <w:sectPr w:rsidR="00A95649" w:rsidSect="00A95649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71DCD4C9" w14:textId="15DBF552" w:rsidR="00FA405E" w:rsidRDefault="00697AC3" w:rsidP="009D05FB">
      <w:pPr>
        <w:pStyle w:val="Popispracovnholistu"/>
        <w:rPr>
          <w:sz w:val="24"/>
        </w:rPr>
      </w:pPr>
      <w:r>
        <w:rPr>
          <w:sz w:val="24"/>
        </w:rPr>
        <w:t xml:space="preserve">Svěrákův cit pro jazyk, nápaditost a zároveň vtip nechybí ani v tomto videu, kde vypráví příběh pana Holátka. Nevypráví ho ale jen tak…   </w:t>
      </w:r>
    </w:p>
    <w:p w14:paraId="4CC1A0C3" w14:textId="356C5713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</w:t>
      </w:r>
      <w:r>
        <w:rPr>
          <w:sz w:val="24"/>
        </w:rPr>
        <w:t xml:space="preserve">je součástí kolekce </w:t>
      </w:r>
      <w:r w:rsidR="009C7DFD">
        <w:rPr>
          <w:sz w:val="24"/>
        </w:rPr>
        <w:t>Zdeněk Svěrák</w:t>
      </w:r>
      <w:r w:rsidR="00D059CC">
        <w:rPr>
          <w:sz w:val="24"/>
        </w:rPr>
        <w:t xml:space="preserve">, jejímž </w:t>
      </w:r>
      <w:r w:rsidR="009C7DFD">
        <w:rPr>
          <w:sz w:val="24"/>
        </w:rPr>
        <w:t>smyslem</w:t>
      </w:r>
      <w:r w:rsidR="00895B96">
        <w:rPr>
          <w:sz w:val="24"/>
        </w:rPr>
        <w:t xml:space="preserve"> je </w:t>
      </w:r>
      <w:r w:rsidR="00390489">
        <w:rPr>
          <w:sz w:val="24"/>
        </w:rPr>
        <w:t xml:space="preserve">připomenout </w:t>
      </w:r>
      <w:r w:rsidR="009C7DFD">
        <w:rPr>
          <w:sz w:val="24"/>
        </w:rPr>
        <w:t>mnohostrannou</w:t>
      </w:r>
      <w:r w:rsidR="00390489">
        <w:rPr>
          <w:sz w:val="24"/>
        </w:rPr>
        <w:t xml:space="preserve"> osobnost české</w:t>
      </w:r>
      <w:r w:rsidR="009C7DFD">
        <w:rPr>
          <w:sz w:val="24"/>
        </w:rPr>
        <w:t xml:space="preserve"> kultury, která ve svém filmovém, divadelním, hudebním i dalším působení opakovaně prokazovala schopnost využívat bohatých výrazových možností češtiny ve všech možných situacích.</w:t>
      </w:r>
      <w:r w:rsidR="00390489">
        <w:rPr>
          <w:sz w:val="24"/>
        </w:rPr>
        <w:t xml:space="preserve"> </w:t>
      </w:r>
    </w:p>
    <w:p w14:paraId="13CD92F3" w14:textId="22999A60" w:rsidR="00895B96" w:rsidRPr="00B71327" w:rsidRDefault="00126AD3" w:rsidP="00895B96">
      <w:pPr>
        <w:pStyle w:val="Video"/>
        <w:ind w:left="284" w:hanging="284"/>
        <w:rPr>
          <w:rFonts w:asciiTheme="minorHAnsi" w:hAnsiTheme="minorHAnsi"/>
        </w:rPr>
      </w:pPr>
      <w:hyperlink r:id="rId14" w:history="1">
        <w:r w:rsidR="00697AC3" w:rsidRPr="0056451F">
          <w:rPr>
            <w:rStyle w:val="Hypertextovodkaz"/>
            <w:rFonts w:asciiTheme="minorHAnsi" w:hAnsiTheme="minorHAnsi"/>
          </w:rPr>
          <w:t>Příběh ze rčení</w:t>
        </w:r>
        <w:r w:rsidR="00CA3CC7" w:rsidRPr="0056451F">
          <w:rPr>
            <w:rStyle w:val="Hypertextovodkaz"/>
            <w:rFonts w:asciiTheme="minorHAnsi" w:hAnsiTheme="minorHAnsi"/>
          </w:rPr>
          <w:t xml:space="preserve"> po</w:t>
        </w:r>
        <w:r w:rsidR="00A819D2" w:rsidRPr="0056451F">
          <w:rPr>
            <w:rStyle w:val="Hypertextovodkaz"/>
            <w:rFonts w:asciiTheme="minorHAnsi" w:hAnsiTheme="minorHAnsi"/>
          </w:rPr>
          <w:t>třetí</w:t>
        </w:r>
      </w:hyperlink>
    </w:p>
    <w:p w14:paraId="5648FD81" w14:textId="2B8473B0" w:rsidR="00FA405E" w:rsidRDefault="00126AD3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5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641DC98A" w14:textId="77777777" w:rsidR="00F2436F" w:rsidRDefault="00F2436F" w:rsidP="00F2436F">
      <w:pPr>
        <w:pStyle w:val="kol-zadn"/>
        <w:ind w:left="1440" w:hanging="360"/>
        <w:rPr>
          <w:color w:val="404040" w:themeColor="text1" w:themeTint="BF"/>
          <w:szCs w:val="24"/>
        </w:rPr>
      </w:pPr>
    </w:p>
    <w:p w14:paraId="2E8D214D" w14:textId="13A40818" w:rsidR="002D09BE" w:rsidRPr="00B23C01" w:rsidRDefault="002D09BE" w:rsidP="00F2436F">
      <w:pPr>
        <w:pStyle w:val="kol-zadn"/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6C79D7E9" w:rsidR="00AD1BA0" w:rsidRPr="00B23C01" w:rsidRDefault="009C7DFD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Podívejte se na video a </w:t>
      </w:r>
      <w:r w:rsidR="00697AC3">
        <w:t>vysvětlete</w:t>
      </w:r>
      <w:r w:rsidR="00FE214D">
        <w:t xml:space="preserve"> </w:t>
      </w:r>
      <w:r w:rsidR="00A819D2">
        <w:t xml:space="preserve">některá </w:t>
      </w:r>
      <w:r w:rsidR="00697AC3">
        <w:t>rčení, která jsou v něm využitá:</w:t>
      </w:r>
      <w:r w:rsidR="00FB2E74">
        <w:br/>
      </w:r>
    </w:p>
    <w:p w14:paraId="1A11289E" w14:textId="253334AF" w:rsidR="00697AC3" w:rsidRDefault="00A819D2" w:rsidP="00BD3E8E">
      <w:pPr>
        <w:pStyle w:val="dekodpov"/>
        <w:spacing w:line="240" w:lineRule="auto"/>
        <w:ind w:right="261"/>
      </w:pPr>
      <w:r>
        <w:t>dělat si z něčeho holubník</w:t>
      </w:r>
    </w:p>
    <w:p w14:paraId="0E0A3E3A" w14:textId="2118201A" w:rsidR="00697AC3" w:rsidRPr="00BD3E8E" w:rsidRDefault="00126AD3" w:rsidP="00BD3E8E">
      <w:pPr>
        <w:pStyle w:val="kol-zadn"/>
        <w:ind w:left="284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 xml:space="preserve">Např.: </w:t>
      </w:r>
      <w:r w:rsidR="00BD3E8E" w:rsidRPr="00BD3E8E">
        <w:rPr>
          <w:b w:val="0"/>
          <w:noProof w:val="0"/>
          <w:szCs w:val="32"/>
        </w:rPr>
        <w:t xml:space="preserve">dělat si co chci, nedodržovat zaběhnutá pravidla </w:t>
      </w:r>
      <w:r w:rsidR="00BD3E8E">
        <w:rPr>
          <w:b w:val="0"/>
          <w:noProof w:val="0"/>
          <w:szCs w:val="32"/>
        </w:rPr>
        <w:br/>
      </w:r>
    </w:p>
    <w:p w14:paraId="3D8F05CE" w14:textId="075F2872" w:rsidR="00697AC3" w:rsidRDefault="00A819D2" w:rsidP="00BD3E8E">
      <w:pPr>
        <w:pStyle w:val="dekodpov"/>
        <w:spacing w:line="240" w:lineRule="auto"/>
        <w:ind w:right="261"/>
      </w:pPr>
      <w:r>
        <w:t>pevně se držet</w:t>
      </w:r>
    </w:p>
    <w:p w14:paraId="16E1EC5B" w14:textId="65577809" w:rsidR="00697AC3" w:rsidRPr="00BD3E8E" w:rsidRDefault="00126AD3" w:rsidP="00BD3E8E">
      <w:pPr>
        <w:pStyle w:val="kol-zadn"/>
        <w:ind w:left="284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 xml:space="preserve">Např.: </w:t>
      </w:r>
      <w:r w:rsidR="00BD3E8E" w:rsidRPr="00BD3E8E">
        <w:rPr>
          <w:b w:val="0"/>
          <w:noProof w:val="0"/>
          <w:szCs w:val="32"/>
        </w:rPr>
        <w:t xml:space="preserve">dodržovat něco naprosto přesně </w:t>
      </w:r>
      <w:r w:rsidR="00BD3E8E">
        <w:rPr>
          <w:b w:val="0"/>
          <w:noProof w:val="0"/>
          <w:szCs w:val="32"/>
        </w:rPr>
        <w:br/>
      </w:r>
    </w:p>
    <w:p w14:paraId="29CFB6F7" w14:textId="4286129E" w:rsidR="00697AC3" w:rsidRDefault="00A819D2" w:rsidP="00BD3E8E">
      <w:pPr>
        <w:pStyle w:val="dekodpov"/>
        <w:spacing w:line="240" w:lineRule="auto"/>
        <w:ind w:right="261"/>
      </w:pPr>
      <w:r>
        <w:t>zvát si na kobereček</w:t>
      </w:r>
    </w:p>
    <w:p w14:paraId="34FDFD1B" w14:textId="0B978A14" w:rsidR="00697AC3" w:rsidRPr="00BD3E8E" w:rsidRDefault="00126AD3" w:rsidP="00BD3E8E">
      <w:pPr>
        <w:pStyle w:val="kol-zadn"/>
        <w:ind w:left="284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 xml:space="preserve">Např.: </w:t>
      </w:r>
      <w:r w:rsidR="00BD3E8E" w:rsidRPr="00BD3E8E">
        <w:rPr>
          <w:b w:val="0"/>
          <w:noProof w:val="0"/>
          <w:szCs w:val="32"/>
        </w:rPr>
        <w:t>předvolat si podřízeného k rozhovoru, zpravidla z účelem vytknutí nedostatků v</w:t>
      </w:r>
      <w:r w:rsidR="00BD3E8E">
        <w:rPr>
          <w:b w:val="0"/>
          <w:noProof w:val="0"/>
          <w:szCs w:val="32"/>
        </w:rPr>
        <w:t> </w:t>
      </w:r>
      <w:r w:rsidR="00BD3E8E" w:rsidRPr="00BD3E8E">
        <w:rPr>
          <w:b w:val="0"/>
          <w:noProof w:val="0"/>
          <w:szCs w:val="32"/>
        </w:rPr>
        <w:t>práci</w:t>
      </w:r>
      <w:r w:rsidR="00BD3E8E">
        <w:rPr>
          <w:b w:val="0"/>
          <w:noProof w:val="0"/>
          <w:szCs w:val="32"/>
        </w:rPr>
        <w:br/>
      </w:r>
    </w:p>
    <w:p w14:paraId="5AC4E100" w14:textId="1E7339D5" w:rsidR="00697AC3" w:rsidRDefault="00A819D2" w:rsidP="00BD3E8E">
      <w:pPr>
        <w:pStyle w:val="dekodpov"/>
        <w:spacing w:line="240" w:lineRule="auto"/>
        <w:ind w:right="261"/>
      </w:pPr>
      <w:r>
        <w:t>v</w:t>
      </w:r>
      <w:r w:rsidR="00CA3CC7">
        <w:t>y</w:t>
      </w:r>
      <w:r>
        <w:t>střelit si z někoho</w:t>
      </w:r>
    </w:p>
    <w:p w14:paraId="721DE44E" w14:textId="43F58141" w:rsidR="00697AC3" w:rsidRPr="00BD3E8E" w:rsidRDefault="00126AD3" w:rsidP="00BD3E8E">
      <w:pPr>
        <w:pStyle w:val="kol-zadn"/>
        <w:ind w:left="284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 xml:space="preserve">Např.: </w:t>
      </w:r>
      <w:r w:rsidR="00BD3E8E" w:rsidRPr="00BD3E8E">
        <w:rPr>
          <w:b w:val="0"/>
          <w:noProof w:val="0"/>
          <w:szCs w:val="32"/>
        </w:rPr>
        <w:t>udělat si z někoho legraci</w:t>
      </w:r>
      <w:r w:rsidR="00BD3E8E">
        <w:rPr>
          <w:b w:val="0"/>
          <w:noProof w:val="0"/>
          <w:szCs w:val="32"/>
        </w:rPr>
        <w:br/>
      </w:r>
    </w:p>
    <w:p w14:paraId="16D9C58F" w14:textId="642CD2DA" w:rsidR="00697AC3" w:rsidRPr="00BD3E8E" w:rsidRDefault="00A819D2" w:rsidP="00A95649">
      <w:pPr>
        <w:pStyle w:val="dekodpov"/>
        <w:spacing w:line="240" w:lineRule="auto"/>
        <w:ind w:right="261"/>
        <w:jc w:val="left"/>
        <w:rPr>
          <w:b/>
          <w:szCs w:val="32"/>
        </w:rPr>
      </w:pPr>
      <w:r>
        <w:t>zasednout si n</w:t>
      </w:r>
      <w:r w:rsidR="00BD3E8E">
        <w:t>a</w:t>
      </w:r>
      <w:r>
        <w:t xml:space="preserve"> někoho</w:t>
      </w:r>
      <w:r w:rsidR="00BD3E8E">
        <w:br/>
      </w:r>
      <w:r w:rsidR="00126AD3">
        <w:rPr>
          <w:color w:val="auto"/>
          <w:sz w:val="24"/>
          <w:szCs w:val="32"/>
        </w:rPr>
        <w:t xml:space="preserve">Např.: </w:t>
      </w:r>
      <w:r w:rsidR="00BD3E8E" w:rsidRPr="00A95649">
        <w:rPr>
          <w:color w:val="auto"/>
          <w:sz w:val="24"/>
          <w:szCs w:val="32"/>
        </w:rPr>
        <w:t>někoho pronásledovat (pracovně), vyžadovat přesné plnění úkolů (i tam, kde jinému něco projde, tomu, na koho si zasedn</w:t>
      </w:r>
      <w:r w:rsidR="00A95649" w:rsidRPr="00A95649">
        <w:rPr>
          <w:color w:val="auto"/>
          <w:sz w:val="24"/>
          <w:szCs w:val="32"/>
        </w:rPr>
        <w:t>eme</w:t>
      </w:r>
      <w:r w:rsidR="00BD3E8E" w:rsidRPr="00A95649">
        <w:rPr>
          <w:color w:val="auto"/>
          <w:sz w:val="24"/>
          <w:szCs w:val="32"/>
        </w:rPr>
        <w:t>, neprojde nic)</w:t>
      </w:r>
      <w:r w:rsidR="00BD3E8E">
        <w:rPr>
          <w:b/>
          <w:szCs w:val="32"/>
        </w:rPr>
        <w:br/>
      </w:r>
    </w:p>
    <w:p w14:paraId="4E89A026" w14:textId="05FF80E3" w:rsidR="00697AC3" w:rsidRDefault="00A819D2" w:rsidP="00BD3E8E">
      <w:pPr>
        <w:pStyle w:val="dekodpov"/>
        <w:spacing w:line="240" w:lineRule="auto"/>
        <w:ind w:right="261"/>
      </w:pPr>
      <w:r>
        <w:t>brousit si na něco zuby</w:t>
      </w:r>
    </w:p>
    <w:p w14:paraId="517D69CA" w14:textId="08539D1A" w:rsidR="00697AC3" w:rsidRPr="00BD3E8E" w:rsidRDefault="00126AD3" w:rsidP="00BD3E8E">
      <w:pPr>
        <w:pStyle w:val="kol-zadn"/>
        <w:ind w:left="284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 xml:space="preserve">Např.: </w:t>
      </w:r>
      <w:r w:rsidR="00BD3E8E" w:rsidRPr="00BD3E8E">
        <w:rPr>
          <w:b w:val="0"/>
          <w:noProof w:val="0"/>
          <w:szCs w:val="32"/>
        </w:rPr>
        <w:t>chystat se něco získat</w:t>
      </w:r>
      <w:r w:rsidR="00BD3E8E">
        <w:rPr>
          <w:b w:val="0"/>
          <w:noProof w:val="0"/>
          <w:szCs w:val="32"/>
        </w:rPr>
        <w:br/>
      </w:r>
    </w:p>
    <w:p w14:paraId="0404EF28" w14:textId="1522F713" w:rsidR="00697AC3" w:rsidRDefault="00A819D2" w:rsidP="00BD3E8E">
      <w:pPr>
        <w:pStyle w:val="dekodpov"/>
        <w:spacing w:line="240" w:lineRule="auto"/>
        <w:ind w:right="261"/>
      </w:pPr>
      <w:r>
        <w:t>dostat košem</w:t>
      </w:r>
    </w:p>
    <w:p w14:paraId="413C4B33" w14:textId="4756709E" w:rsidR="00A95649" w:rsidRDefault="00126AD3" w:rsidP="00BD3E8E">
      <w:pPr>
        <w:pStyle w:val="kol-zadn"/>
        <w:ind w:left="284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 xml:space="preserve">Např.: </w:t>
      </w:r>
      <w:r w:rsidR="00BD3E8E" w:rsidRPr="00BD3E8E">
        <w:rPr>
          <w:b w:val="0"/>
          <w:noProof w:val="0"/>
          <w:szCs w:val="32"/>
        </w:rPr>
        <w:t>být odmítnut</w:t>
      </w:r>
      <w:r w:rsidR="00BD3E8E">
        <w:rPr>
          <w:b w:val="0"/>
          <w:noProof w:val="0"/>
          <w:szCs w:val="32"/>
        </w:rPr>
        <w:br/>
      </w:r>
    </w:p>
    <w:p w14:paraId="15CDFEC2" w14:textId="614DB101" w:rsidR="00697AC3" w:rsidRDefault="00A819D2" w:rsidP="00BD3E8E">
      <w:pPr>
        <w:pStyle w:val="dekodpov"/>
        <w:spacing w:line="240" w:lineRule="auto"/>
        <w:ind w:right="261"/>
      </w:pPr>
      <w:r>
        <w:lastRenderedPageBreak/>
        <w:t>mít někoho plné zuby</w:t>
      </w:r>
    </w:p>
    <w:p w14:paraId="69EB44DA" w14:textId="11E33BD1" w:rsidR="00697AC3" w:rsidRPr="00BD3E8E" w:rsidRDefault="00126AD3" w:rsidP="00BD3E8E">
      <w:pPr>
        <w:pStyle w:val="kol-zadn"/>
        <w:ind w:left="284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 xml:space="preserve">Např.: </w:t>
      </w:r>
      <w:r w:rsidR="00BD3E8E" w:rsidRPr="00BD3E8E">
        <w:rPr>
          <w:b w:val="0"/>
          <w:noProof w:val="0"/>
          <w:szCs w:val="32"/>
        </w:rPr>
        <w:t>nemoci někoho vystát, ztratit s někým trpělivost</w:t>
      </w:r>
      <w:r w:rsidR="00BD3E8E">
        <w:rPr>
          <w:b w:val="0"/>
          <w:noProof w:val="0"/>
          <w:szCs w:val="32"/>
        </w:rPr>
        <w:br/>
      </w:r>
    </w:p>
    <w:p w14:paraId="022D1BF2" w14:textId="66FA1064" w:rsidR="00697AC3" w:rsidRDefault="00A819D2" w:rsidP="00BD3E8E">
      <w:pPr>
        <w:pStyle w:val="dekodpov"/>
        <w:spacing w:line="240" w:lineRule="auto"/>
        <w:ind w:right="261"/>
      </w:pPr>
      <w:r>
        <w:t>namydlit někomu schody</w:t>
      </w:r>
    </w:p>
    <w:p w14:paraId="56E7FABA" w14:textId="248C15D7" w:rsidR="00697AC3" w:rsidRPr="00BD3E8E" w:rsidRDefault="00126AD3" w:rsidP="00BD3E8E">
      <w:pPr>
        <w:pStyle w:val="kol-zadn"/>
        <w:ind w:left="284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 xml:space="preserve">Např.: </w:t>
      </w:r>
      <w:r w:rsidR="00BD3E8E" w:rsidRPr="00BD3E8E">
        <w:rPr>
          <w:b w:val="0"/>
          <w:noProof w:val="0"/>
          <w:szCs w:val="32"/>
        </w:rPr>
        <w:t xml:space="preserve">připravit někomu podmínky pro pád, selhání, neúspěch </w:t>
      </w:r>
      <w:r w:rsidR="00BD3E8E">
        <w:rPr>
          <w:b w:val="0"/>
          <w:noProof w:val="0"/>
          <w:szCs w:val="32"/>
        </w:rPr>
        <w:br/>
      </w:r>
    </w:p>
    <w:p w14:paraId="168026CA" w14:textId="67C79D15" w:rsidR="00697AC3" w:rsidRDefault="00A819D2" w:rsidP="00BD3E8E">
      <w:pPr>
        <w:pStyle w:val="dekodpov"/>
        <w:spacing w:line="240" w:lineRule="auto"/>
        <w:ind w:right="261"/>
      </w:pPr>
      <w:r>
        <w:t>mít kliku</w:t>
      </w:r>
    </w:p>
    <w:p w14:paraId="610CE1FC" w14:textId="14841796" w:rsidR="00FB2E74" w:rsidRPr="00BD3E8E" w:rsidRDefault="00126AD3" w:rsidP="00BD3E8E">
      <w:pPr>
        <w:pStyle w:val="kol-zadn"/>
        <w:ind w:left="284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 xml:space="preserve">Např.: </w:t>
      </w:r>
      <w:r w:rsidR="00BD3E8E" w:rsidRPr="00BD3E8E">
        <w:rPr>
          <w:b w:val="0"/>
          <w:noProof w:val="0"/>
          <w:szCs w:val="32"/>
        </w:rPr>
        <w:t>mí</w:t>
      </w:r>
      <w:r w:rsidR="00BD3E8E">
        <w:rPr>
          <w:b w:val="0"/>
          <w:noProof w:val="0"/>
          <w:szCs w:val="32"/>
        </w:rPr>
        <w:t>t</w:t>
      </w:r>
      <w:r w:rsidR="00BD3E8E" w:rsidRPr="00BD3E8E">
        <w:rPr>
          <w:b w:val="0"/>
          <w:noProof w:val="0"/>
          <w:szCs w:val="32"/>
        </w:rPr>
        <w:t xml:space="preserve"> štěstí</w:t>
      </w:r>
    </w:p>
    <w:p w14:paraId="4A7B21B0" w14:textId="77777777" w:rsidR="00A95649" w:rsidRDefault="00A95649" w:rsidP="00194B7F">
      <w:pPr>
        <w:pStyle w:val="Sebereflexeka"/>
      </w:pPr>
    </w:p>
    <w:p w14:paraId="4CF595F0" w14:textId="77777777" w:rsidR="00A95649" w:rsidRDefault="00A95649" w:rsidP="00194B7F">
      <w:pPr>
        <w:pStyle w:val="Sebereflexeka"/>
      </w:pPr>
    </w:p>
    <w:p w14:paraId="21A2C838" w14:textId="77777777" w:rsidR="00A95649" w:rsidRDefault="00A95649" w:rsidP="00194B7F">
      <w:pPr>
        <w:pStyle w:val="Sebereflexeka"/>
      </w:pPr>
    </w:p>
    <w:p w14:paraId="61A56DBC" w14:textId="77777777" w:rsidR="00A95649" w:rsidRDefault="00A95649" w:rsidP="00194B7F">
      <w:pPr>
        <w:pStyle w:val="Sebereflexeka"/>
      </w:pPr>
    </w:p>
    <w:p w14:paraId="32DC297C" w14:textId="77777777" w:rsidR="00A95649" w:rsidRDefault="00A95649" w:rsidP="00194B7F">
      <w:pPr>
        <w:pStyle w:val="Sebereflexeka"/>
      </w:pPr>
    </w:p>
    <w:p w14:paraId="311D30FB" w14:textId="77777777" w:rsidR="00A95649" w:rsidRDefault="00A95649" w:rsidP="00194B7F">
      <w:pPr>
        <w:pStyle w:val="Sebereflexeka"/>
      </w:pPr>
    </w:p>
    <w:p w14:paraId="65C6AA17" w14:textId="77777777" w:rsidR="00A95649" w:rsidRDefault="00A95649" w:rsidP="00194B7F">
      <w:pPr>
        <w:pStyle w:val="Sebereflexeka"/>
      </w:pPr>
    </w:p>
    <w:p w14:paraId="31522D46" w14:textId="47ECE2D4" w:rsidR="00CE28A6" w:rsidRDefault="00FB2E74" w:rsidP="00194B7F">
      <w:pPr>
        <w:pStyle w:val="Sebereflexeka"/>
      </w:pPr>
      <w:r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A95649" w14:paraId="7B470442" w14:textId="77777777" w:rsidTr="7DAA1868">
      <w:tc>
        <w:tcPr>
          <w:tcW w:w="3485" w:type="dxa"/>
        </w:tcPr>
        <w:p w14:paraId="39867049" w14:textId="77777777" w:rsidR="00A95649" w:rsidRDefault="00A95649" w:rsidP="7DAA1868">
          <w:pPr>
            <w:pStyle w:val="Zhlav"/>
            <w:ind w:left="-115"/>
          </w:pPr>
        </w:p>
      </w:tc>
      <w:tc>
        <w:tcPr>
          <w:tcW w:w="3485" w:type="dxa"/>
        </w:tcPr>
        <w:p w14:paraId="758E7F27" w14:textId="77777777" w:rsidR="00A95649" w:rsidRDefault="00A95649" w:rsidP="7DAA1868">
          <w:pPr>
            <w:pStyle w:val="Zhlav"/>
            <w:jc w:val="center"/>
          </w:pPr>
        </w:p>
      </w:tc>
      <w:tc>
        <w:tcPr>
          <w:tcW w:w="3485" w:type="dxa"/>
        </w:tcPr>
        <w:p w14:paraId="76B0E4D0" w14:textId="77777777" w:rsidR="00A95649" w:rsidRDefault="00A95649" w:rsidP="7DAA1868">
          <w:pPr>
            <w:pStyle w:val="Zhlav"/>
            <w:ind w:right="-115"/>
            <w:jc w:val="right"/>
          </w:pPr>
        </w:p>
      </w:tc>
    </w:tr>
  </w:tbl>
  <w:p w14:paraId="6E7B4C30" w14:textId="77777777" w:rsidR="00A95649" w:rsidRDefault="00A95649" w:rsidP="7DAA1868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79064E" wp14:editId="48F38A8B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997616791" name="Obrázek 9976167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A95649" w14:paraId="17AE6A1E" w14:textId="77777777" w:rsidTr="002D5A52">
      <w:trPr>
        <w:trHeight w:val="1278"/>
      </w:trPr>
      <w:tc>
        <w:tcPr>
          <w:tcW w:w="10455" w:type="dxa"/>
        </w:tcPr>
        <w:p w14:paraId="46787F0A" w14:textId="77777777" w:rsidR="00A95649" w:rsidRDefault="00A95649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D4DED4F" wp14:editId="2195B622">
                <wp:extent cx="6553200" cy="570016"/>
                <wp:effectExtent l="0" t="0" r="0" b="0"/>
                <wp:docPr id="936302814" name="Obrázek 9363028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929BF51" w14:textId="77777777" w:rsidR="00A95649" w:rsidRDefault="00A95649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9706E" w14:textId="77777777" w:rsidR="00A95649" w:rsidRDefault="00A95649">
    <w:pPr>
      <w:pStyle w:val="Zhlav"/>
    </w:pPr>
    <w:r>
      <w:rPr>
        <w:noProof/>
      </w:rPr>
      <w:drawing>
        <wp:inline distT="0" distB="0" distL="0" distR="0" wp14:anchorId="4216D6C7" wp14:editId="013A79CC">
          <wp:extent cx="6553200" cy="1009650"/>
          <wp:effectExtent l="0" t="0" r="0" b="0"/>
          <wp:docPr id="1050182687" name="Obrázek 1050182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6pt;height:6pt" o:bullet="t">
        <v:imagedata r:id="rId1" o:title="odrazka"/>
      </v:shape>
    </w:pict>
  </w:numPicBullet>
  <w:numPicBullet w:numPicBulletId="1">
    <w:pict>
      <v:shape id="_x0000_i1097" type="#_x0000_t75" style="width:6pt;height:6pt" o:bullet="t">
        <v:imagedata r:id="rId2" o:title="videoodrazka"/>
      </v:shape>
    </w:pict>
  </w:numPicBullet>
  <w:numPicBullet w:numPicBulletId="2">
    <w:pict>
      <v:shape id="_x0000_i1098" type="#_x0000_t75" style="width:12pt;height:12pt" o:bullet="t">
        <v:imagedata r:id="rId3" o:title="videoodrazka"/>
      </v:shape>
    </w:pict>
  </w:numPicBullet>
  <w:numPicBullet w:numPicBulletId="3">
    <w:pict>
      <v:shape id="_x0000_i1099" type="#_x0000_t75" style="width:24pt;height:24pt" o:bullet="t">
        <v:imagedata r:id="rId4" o:title="Group 45"/>
      </v:shape>
    </w:pict>
  </w:numPicBullet>
  <w:numPicBullet w:numPicBulletId="4">
    <w:pict>
      <v:shape id="_x0000_i110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0C498A"/>
    <w:rsid w:val="00106D77"/>
    <w:rsid w:val="0011432B"/>
    <w:rsid w:val="00126AD3"/>
    <w:rsid w:val="00145BE7"/>
    <w:rsid w:val="00194B7F"/>
    <w:rsid w:val="00196050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6451F"/>
    <w:rsid w:val="00580E32"/>
    <w:rsid w:val="005A1665"/>
    <w:rsid w:val="005C3394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97AC3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220DE"/>
    <w:rsid w:val="008311C7"/>
    <w:rsid w:val="0083700B"/>
    <w:rsid w:val="00841E0C"/>
    <w:rsid w:val="008456A5"/>
    <w:rsid w:val="00851C47"/>
    <w:rsid w:val="0085260A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C7DFD"/>
    <w:rsid w:val="009D05FB"/>
    <w:rsid w:val="009E5E19"/>
    <w:rsid w:val="009F4961"/>
    <w:rsid w:val="00A34D1F"/>
    <w:rsid w:val="00A3501F"/>
    <w:rsid w:val="00A819D2"/>
    <w:rsid w:val="00A95649"/>
    <w:rsid w:val="00A963B4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71327"/>
    <w:rsid w:val="00BB44B1"/>
    <w:rsid w:val="00BC46D4"/>
    <w:rsid w:val="00BD059D"/>
    <w:rsid w:val="00BD3E8E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A3CC7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377"/>
    <w:rsid w:val="00EA3EF5"/>
    <w:rsid w:val="00EB4BFC"/>
    <w:rsid w:val="00EC0D62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B2E74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2799-bible-historie-a-obsah?vsrc=vyhledavani&amp;vsrcid=bibl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6520-pribeh-ze-rceni-potret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Brož František</cp:lastModifiedBy>
  <cp:revision>96</cp:revision>
  <cp:lastPrinted>2021-07-23T08:26:00Z</cp:lastPrinted>
  <dcterms:created xsi:type="dcterms:W3CDTF">2021-08-03T09:29:00Z</dcterms:created>
  <dcterms:modified xsi:type="dcterms:W3CDTF">2024-05-03T15:50:00Z</dcterms:modified>
</cp:coreProperties>
</file>