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228A0A70" w:rsidR="00FA405E" w:rsidRDefault="009C7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Poťouchlá doba</w:t>
      </w:r>
    </w:p>
    <w:p w14:paraId="74DF822B" w14:textId="77777777" w:rsidR="00925470" w:rsidRDefault="00925470" w:rsidP="00925470">
      <w:pPr>
        <w:pStyle w:val="Nzevpracovnholistu"/>
        <w:sectPr w:rsidR="00925470" w:rsidSect="00925470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469B6FAB" w:rsidR="00FA405E" w:rsidRDefault="009C7DFD" w:rsidP="009D05FB">
      <w:pPr>
        <w:pStyle w:val="Popispracovnholistu"/>
        <w:rPr>
          <w:sz w:val="24"/>
        </w:rPr>
      </w:pPr>
      <w:r>
        <w:rPr>
          <w:sz w:val="24"/>
        </w:rPr>
        <w:t>Období před rokem 1989 bylo charakteristické řadou podivností, které se nám dnes zdají těžko uvěřitelné. Na jednu poťouchlost doby vzpomíná Zdeněk Svěrák.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6B2F72E2" w:rsidR="00895B96" w:rsidRPr="00B71327" w:rsidRDefault="00925470" w:rsidP="00895B96">
      <w:pPr>
        <w:pStyle w:val="Video"/>
        <w:ind w:left="284" w:hanging="284"/>
        <w:rPr>
          <w:rFonts w:asciiTheme="minorHAnsi" w:hAnsiTheme="minorHAnsi"/>
        </w:rPr>
      </w:pPr>
      <w:hyperlink r:id="rId14" w:history="1">
        <w:r w:rsidR="009C7DFD" w:rsidRPr="000457CA">
          <w:rPr>
            <w:rStyle w:val="Hypertextovodkaz"/>
            <w:rFonts w:asciiTheme="minorHAnsi" w:hAnsiTheme="minorHAnsi"/>
          </w:rPr>
          <w:t>Svěrákova vzpomí</w:t>
        </w:r>
        <w:r w:rsidR="009C7DFD" w:rsidRPr="000457CA">
          <w:rPr>
            <w:rStyle w:val="Hypertextovodkaz"/>
            <w:rFonts w:asciiTheme="minorHAnsi" w:hAnsiTheme="minorHAnsi"/>
          </w:rPr>
          <w:t>n</w:t>
        </w:r>
        <w:r w:rsidR="009C7DFD" w:rsidRPr="000457CA">
          <w:rPr>
            <w:rStyle w:val="Hypertextovodkaz"/>
            <w:rFonts w:asciiTheme="minorHAnsi" w:hAnsiTheme="minorHAnsi"/>
          </w:rPr>
          <w:t>ka na absurdní cenzuru</w:t>
        </w:r>
      </w:hyperlink>
    </w:p>
    <w:p w14:paraId="5648FD81" w14:textId="2B8473B0" w:rsidR="00FA405E" w:rsidRDefault="0092547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35084F08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 a napište správně dvojverší, které je v něm uvedeno</w:t>
      </w:r>
      <w:r w:rsidR="00FE214D">
        <w:t xml:space="preserve">: </w:t>
      </w:r>
      <w:r w:rsidR="00FB2E74">
        <w:br/>
      </w:r>
    </w:p>
    <w:p w14:paraId="0336D300" w14:textId="5E94EAB7" w:rsidR="00925470" w:rsidRDefault="00925470" w:rsidP="00925470">
      <w:pPr>
        <w:pStyle w:val="kol-zadn"/>
        <w:ind w:left="284"/>
        <w:rPr>
          <w:b w:val="0"/>
          <w:noProof w:val="0"/>
          <w:szCs w:val="32"/>
        </w:rPr>
      </w:pPr>
      <w:r w:rsidRPr="00925470">
        <w:rPr>
          <w:b w:val="0"/>
          <w:noProof w:val="0"/>
          <w:szCs w:val="32"/>
        </w:rPr>
        <w:t xml:space="preserve">U </w:t>
      </w:r>
      <w:r>
        <w:rPr>
          <w:b w:val="0"/>
          <w:noProof w:val="0"/>
          <w:szCs w:val="32"/>
        </w:rPr>
        <w:t xml:space="preserve">topolu, u vrby a u dubu / uděláme </w:t>
      </w:r>
      <w:proofErr w:type="spellStart"/>
      <w:r>
        <w:rPr>
          <w:b w:val="0"/>
          <w:noProof w:val="0"/>
          <w:szCs w:val="32"/>
        </w:rPr>
        <w:t>brekeke</w:t>
      </w:r>
      <w:proofErr w:type="spellEnd"/>
      <w:r>
        <w:rPr>
          <w:b w:val="0"/>
          <w:noProof w:val="0"/>
          <w:szCs w:val="32"/>
        </w:rPr>
        <w:t xml:space="preserve"> a </w:t>
      </w:r>
      <w:proofErr w:type="spellStart"/>
      <w:r>
        <w:rPr>
          <w:b w:val="0"/>
          <w:noProof w:val="0"/>
          <w:szCs w:val="32"/>
        </w:rPr>
        <w:t>bububu</w:t>
      </w:r>
      <w:proofErr w:type="spellEnd"/>
      <w:r>
        <w:rPr>
          <w:b w:val="0"/>
          <w:noProof w:val="0"/>
          <w:szCs w:val="32"/>
        </w:rPr>
        <w:t xml:space="preserve"> (verše lze zapsat i pod sebe)</w:t>
      </w:r>
    </w:p>
    <w:p w14:paraId="796BBBC5" w14:textId="227F2839" w:rsidR="00886766" w:rsidRPr="00925470" w:rsidRDefault="00925470" w:rsidP="00925470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 </w:t>
      </w:r>
    </w:p>
    <w:p w14:paraId="21E5E455" w14:textId="4B7A3CF8" w:rsidR="00FE214D" w:rsidRPr="00C8352D" w:rsidRDefault="009C7DFD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Představte si, že jste autorem/autorkou, který </w:t>
      </w:r>
      <w:r w:rsidR="00FB2E74">
        <w:t>je v situaci Zdeňka Svěráka ve videu. Navrhněte úpravu dvojverší tak, aby byl zachován původní smysl i rým, a aby zároveň „prošlo“ tehdejší cenzurou:</w:t>
      </w:r>
    </w:p>
    <w:p w14:paraId="25844698" w14:textId="77777777" w:rsidR="00925470" w:rsidRDefault="00925470" w:rsidP="00925470">
      <w:pPr>
        <w:pStyle w:val="kol-zadn"/>
        <w:ind w:left="284"/>
        <w:rPr>
          <w:b w:val="0"/>
          <w:noProof w:val="0"/>
          <w:szCs w:val="32"/>
        </w:rPr>
      </w:pPr>
    </w:p>
    <w:p w14:paraId="71CA7C31" w14:textId="0CCE2DFA" w:rsidR="00925470" w:rsidRDefault="00925470" w:rsidP="00925470">
      <w:pPr>
        <w:pStyle w:val="kol-zadn"/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Vzhledem k charakteru úlohy nelze uvést jedno správné řešení.</w:t>
      </w:r>
    </w:p>
    <w:p w14:paraId="392F0410" w14:textId="5CC67788" w:rsidR="000457CA" w:rsidRDefault="000457CA" w:rsidP="00925470">
      <w:pPr>
        <w:pStyle w:val="dekodpov"/>
      </w:pPr>
    </w:p>
    <w:p w14:paraId="0D25CEB7" w14:textId="77777777" w:rsidR="00925470" w:rsidRDefault="00925470" w:rsidP="00925470">
      <w:pPr>
        <w:pStyle w:val="dekodpov"/>
      </w:pPr>
    </w:p>
    <w:p w14:paraId="5C14FED0" w14:textId="77777777" w:rsidR="00925470" w:rsidRDefault="00925470" w:rsidP="00925470">
      <w:pPr>
        <w:pStyle w:val="dekodpov"/>
      </w:pPr>
    </w:p>
    <w:p w14:paraId="31522D46" w14:textId="1A07AB0F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925470" w14:paraId="58D74FA4" w14:textId="77777777" w:rsidTr="7DAA1868">
      <w:tc>
        <w:tcPr>
          <w:tcW w:w="3485" w:type="dxa"/>
        </w:tcPr>
        <w:p w14:paraId="643BD0B4" w14:textId="77777777" w:rsidR="00925470" w:rsidRDefault="00925470" w:rsidP="7DAA1868">
          <w:pPr>
            <w:pStyle w:val="Zhlav"/>
            <w:ind w:left="-115"/>
          </w:pPr>
        </w:p>
      </w:tc>
      <w:tc>
        <w:tcPr>
          <w:tcW w:w="3485" w:type="dxa"/>
        </w:tcPr>
        <w:p w14:paraId="65C26C85" w14:textId="77777777" w:rsidR="00925470" w:rsidRDefault="00925470" w:rsidP="7DAA1868">
          <w:pPr>
            <w:pStyle w:val="Zhlav"/>
            <w:jc w:val="center"/>
          </w:pPr>
        </w:p>
      </w:tc>
      <w:tc>
        <w:tcPr>
          <w:tcW w:w="3485" w:type="dxa"/>
        </w:tcPr>
        <w:p w14:paraId="6ECA1011" w14:textId="77777777" w:rsidR="00925470" w:rsidRDefault="00925470" w:rsidP="7DAA1868">
          <w:pPr>
            <w:pStyle w:val="Zhlav"/>
            <w:ind w:right="-115"/>
            <w:jc w:val="right"/>
          </w:pPr>
        </w:p>
      </w:tc>
    </w:tr>
  </w:tbl>
  <w:p w14:paraId="57171CF8" w14:textId="77777777" w:rsidR="00925470" w:rsidRDefault="00925470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489B96" wp14:editId="7D85C8B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97616791" name="Obrázek 997616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925470" w14:paraId="19A761BF" w14:textId="77777777" w:rsidTr="002D5A52">
      <w:trPr>
        <w:trHeight w:val="1278"/>
      </w:trPr>
      <w:tc>
        <w:tcPr>
          <w:tcW w:w="10455" w:type="dxa"/>
        </w:tcPr>
        <w:p w14:paraId="3D91B3B1" w14:textId="77777777" w:rsidR="00925470" w:rsidRDefault="00925470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23A2015" wp14:editId="2AED865E">
                <wp:extent cx="6553200" cy="570016"/>
                <wp:effectExtent l="0" t="0" r="0" b="0"/>
                <wp:docPr id="936302814" name="Obrázek 936302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5DAB10" w14:textId="77777777" w:rsidR="00925470" w:rsidRDefault="00925470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9F8EA" w14:textId="77777777" w:rsidR="00925470" w:rsidRDefault="00925470">
    <w:pPr>
      <w:pStyle w:val="Zhlav"/>
    </w:pPr>
    <w:r>
      <w:rPr>
        <w:noProof/>
      </w:rPr>
      <w:drawing>
        <wp:inline distT="0" distB="0" distL="0" distR="0" wp14:anchorId="1072252C" wp14:editId="0608B2E0">
          <wp:extent cx="6553200" cy="1009650"/>
          <wp:effectExtent l="0" t="0" r="0" b="0"/>
          <wp:docPr id="1050182687" name="Obrázek 1050182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6pt;height:6pt" o:bullet="t">
        <v:imagedata r:id="rId1" o:title="odrazka"/>
      </v:shape>
    </w:pict>
  </w:numPicBullet>
  <w:numPicBullet w:numPicBulletId="1">
    <w:pict>
      <v:shape id="_x0000_i1117" type="#_x0000_t75" style="width:6pt;height:6pt" o:bullet="t">
        <v:imagedata r:id="rId2" o:title="videoodrazka"/>
      </v:shape>
    </w:pict>
  </w:numPicBullet>
  <w:numPicBullet w:numPicBulletId="2">
    <w:pict>
      <v:shape id="_x0000_i1118" type="#_x0000_t75" style="width:12pt;height:12pt" o:bullet="t">
        <v:imagedata r:id="rId3" o:title="videoodrazka"/>
      </v:shape>
    </w:pict>
  </w:numPicBullet>
  <w:numPicBullet w:numPicBulletId="3">
    <w:pict>
      <v:shape id="_x0000_i1119" type="#_x0000_t75" style="width:24pt;height:24pt" o:bullet="t">
        <v:imagedata r:id="rId4" o:title="Group 45"/>
      </v:shape>
    </w:pict>
  </w:numPicBullet>
  <w:numPicBullet w:numPicBulletId="4">
    <w:pict>
      <v:shape id="_x0000_i112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57CA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25470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023-sverakova-vzpominka-na-absurdni-cenzu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92</cp:revision>
  <cp:lastPrinted>2021-07-23T08:26:00Z</cp:lastPrinted>
  <dcterms:created xsi:type="dcterms:W3CDTF">2021-08-03T09:29:00Z</dcterms:created>
  <dcterms:modified xsi:type="dcterms:W3CDTF">2024-05-03T16:06:00Z</dcterms:modified>
</cp:coreProperties>
</file>