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60" w:rsidRDefault="005633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563360" w:rsidRDefault="00B32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Pracovní list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:</w:t>
      </w:r>
    </w:p>
    <w:p w:rsidR="00563360" w:rsidRDefault="00B328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  <w:sz w:val="24"/>
          <w:szCs w:val="24"/>
        </w:rPr>
        <w:t>Volby v demokratické společnosti / Volby</w:t>
      </w:r>
    </w:p>
    <w:p w:rsidR="00563360" w:rsidRDefault="005633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563360" w:rsidRDefault="00B32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Anotace:</w:t>
      </w:r>
    </w:p>
    <w:p w:rsidR="00563360" w:rsidRDefault="00B328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Volby jsou základem demokratické společnosti. Lidé si ve volbách volí své zástupce do různých úřadů a funkcí. Orientovat se ve volebních kampaních politických stran a umět si správně vybrat, koho volit, však není snadné.</w:t>
      </w:r>
    </w:p>
    <w:p w:rsidR="00563360" w:rsidRDefault="005633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563360" w:rsidRDefault="00B32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Materiály:</w:t>
      </w:r>
    </w:p>
    <w:p w:rsidR="00563360" w:rsidRDefault="00B3282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Videoukázka </w:t>
      </w:r>
      <w:hyperlink r:id="rId9">
        <w:r>
          <w:rPr>
            <w:color w:val="0000FF"/>
            <w:sz w:val="24"/>
            <w:szCs w:val="24"/>
            <w:u w:val="single"/>
          </w:rPr>
          <w:t>Volby v demokratické společnosti</w:t>
        </w:r>
      </w:hyperlink>
      <w:r>
        <w:rPr>
          <w:color w:val="000000"/>
        </w:rPr>
        <w:t xml:space="preserve"> / </w:t>
      </w:r>
      <w:r>
        <w:rPr>
          <w:color w:val="000000"/>
          <w:sz w:val="24"/>
          <w:szCs w:val="24"/>
        </w:rPr>
        <w:t xml:space="preserve">Videoukázka </w:t>
      </w:r>
      <w:hyperlink r:id="rId10">
        <w:r>
          <w:rPr>
            <w:color w:val="0000FF"/>
            <w:sz w:val="24"/>
            <w:szCs w:val="24"/>
            <w:u w:val="single"/>
          </w:rPr>
          <w:t>Vol</w:t>
        </w:r>
        <w:r>
          <w:rPr>
            <w:color w:val="0000FF"/>
            <w:sz w:val="24"/>
            <w:szCs w:val="24"/>
            <w:u w:val="single"/>
          </w:rPr>
          <w:t>by</w:t>
        </w:r>
      </w:hyperlink>
      <w:r>
        <w:rPr>
          <w:color w:val="000000"/>
          <w:sz w:val="24"/>
          <w:szCs w:val="24"/>
        </w:rPr>
        <w:t xml:space="preserve"> </w:t>
      </w:r>
    </w:p>
    <w:p w:rsidR="00563360" w:rsidRDefault="00B3282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Pracovní list</w:t>
      </w:r>
    </w:p>
    <w:p w:rsidR="00563360" w:rsidRDefault="005633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563360" w:rsidRDefault="00B32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Vstupní předpoklady:</w:t>
      </w:r>
    </w:p>
    <w:p w:rsidR="00563360" w:rsidRDefault="00B3282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Žák má základní povědomí o pojmu volby. </w:t>
      </w:r>
    </w:p>
    <w:p w:rsidR="00563360" w:rsidRDefault="00B3282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Žák je schopen samostatně pracovat s různými zdroji informací a samostatně kriticky uvažovat a zobecňovat.</w:t>
      </w:r>
    </w:p>
    <w:p w:rsidR="00563360" w:rsidRDefault="00B3282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Pracovní list je vhodný zejména pro žáky druhého stupně základní školy.</w:t>
      </w:r>
    </w:p>
    <w:p w:rsidR="00563360" w:rsidRDefault="005633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563360" w:rsidRDefault="00B32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Cíle:</w:t>
      </w:r>
    </w:p>
    <w:p w:rsidR="00563360" w:rsidRDefault="00B328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Žák vybírá podstatné informace z videoukázky a kriticky je vyhodnocuje z hlediska relevantnosti.</w:t>
      </w:r>
    </w:p>
    <w:p w:rsidR="00563360" w:rsidRDefault="00B328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Žák si uvědomuje svou občanskou zodpovědnost, hodnoty, které jsou pro něj důležité, a důležitost účasti ve volbách. </w:t>
      </w:r>
    </w:p>
    <w:p w:rsidR="00563360" w:rsidRDefault="00B328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Žák vlastními slovy vyjádří, jaký je smysl voleb v demokratické společnosti.</w:t>
      </w:r>
    </w:p>
    <w:p w:rsidR="00563360" w:rsidRDefault="00B328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Žák popíše průběh voleb z hlediska voliče a druhy voleb v ČR. </w:t>
      </w:r>
    </w:p>
    <w:p w:rsidR="00563360" w:rsidRDefault="00B328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Žák hodnotí účel a formu volebních kampaní. </w:t>
      </w:r>
    </w:p>
    <w:p w:rsidR="00563360" w:rsidRDefault="00B328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Žák charakterizuje volební právo.</w:t>
      </w:r>
    </w:p>
    <w:p w:rsidR="00563360" w:rsidRDefault="00B3282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Žák dokáže formulovat a představit své názory ostatním.</w:t>
      </w:r>
    </w:p>
    <w:p w:rsidR="00563360" w:rsidRDefault="005633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</w:p>
    <w:p w:rsidR="00563360" w:rsidRDefault="00B32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Časová náročnost:</w:t>
      </w:r>
    </w:p>
    <w:p w:rsidR="00563360" w:rsidRDefault="00B328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Přibližně 45 minut na zhlédnutí videoukázky, zpracování pracovního listu (PL) a diskuzi nad odpověďmi.</w:t>
      </w:r>
    </w:p>
    <w:p w:rsidR="00563360" w:rsidRDefault="005633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563360" w:rsidRDefault="00B32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Instrukce:</w:t>
      </w:r>
    </w:p>
    <w:p w:rsidR="00563360" w:rsidRDefault="00B328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Učitel žáky uvede do tématu (krátkou motivační aktivitou, výkladem).</w:t>
      </w:r>
    </w:p>
    <w:p w:rsidR="00563360" w:rsidRDefault="00B328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Každý žák obdrží od učitele pracovní list. Učitel žáky upozorní, na kter</w:t>
      </w:r>
      <w:r>
        <w:rPr>
          <w:color w:val="000000"/>
          <w:sz w:val="24"/>
          <w:szCs w:val="24"/>
        </w:rPr>
        <w:t>é otázky se mají soustředit při sledování videa (tedy na otázky, k nimž video poskytuje přímé odpovědi). Případně upozorní, že údaj o termínu konání voleb je ve videoukázce zastaralý.</w:t>
      </w:r>
      <w:r>
        <w:rPr>
          <w:color w:val="000000"/>
          <w:sz w:val="24"/>
          <w:szCs w:val="24"/>
          <w:vertAlign w:val="superscript"/>
        </w:rPr>
        <w:footnoteReference w:id="2"/>
      </w:r>
    </w:p>
    <w:p w:rsidR="00563360" w:rsidRDefault="00B32827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Žák zhlédne videoukázku.</w:t>
      </w:r>
    </w:p>
    <w:p w:rsidR="00563360" w:rsidRDefault="00B328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Žák pracuje samostatně na vyplnění pracovního </w:t>
      </w:r>
      <w:r>
        <w:rPr>
          <w:color w:val="000000"/>
          <w:sz w:val="24"/>
          <w:szCs w:val="24"/>
        </w:rPr>
        <w:t xml:space="preserve">listu. Odpovídá stručně a tam, kde to odpověď umožňuje, píše jen heslovité body. </w:t>
      </w:r>
    </w:p>
    <w:p w:rsidR="00563360" w:rsidRDefault="00B328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Žák provádí úvahy samostatně a snaží se své myšlenky přesně zformulovat.</w:t>
      </w:r>
    </w:p>
    <w:p w:rsidR="00563360" w:rsidRDefault="00B328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zpracování PL je žádoucí, aby byly odpovědi veřejně konfrontovány, zvláště u otázek pracujících s </w:t>
      </w:r>
      <w:r>
        <w:rPr>
          <w:color w:val="000000"/>
          <w:sz w:val="24"/>
          <w:szCs w:val="24"/>
        </w:rPr>
        <w:t>osobním názorem a vlastním pohledem na danou problematiku. Budiž proto vedena diskuze, při níž žáci prezentují své názory a závěry. V případě výskytu protichůdných názorů žáci věcně argumentují, aby svůj názor obhájili.</w:t>
      </w:r>
    </w:p>
    <w:p w:rsidR="00563360" w:rsidRDefault="005633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563360" w:rsidRDefault="00B328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bookmarkStart w:id="2" w:name="_heading=h.1fob9te" w:colFirst="0" w:colLast="0"/>
      <w:bookmarkEnd w:id="2"/>
      <w:r>
        <w:rPr>
          <w:sz w:val="24"/>
          <w:szCs w:val="24"/>
        </w:rPr>
        <w:t>Komentář:</w:t>
      </w:r>
    </w:p>
    <w:p w:rsidR="00563360" w:rsidRDefault="00B328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Učitel může na úvod shrnout některé informace, vysvětlit základní pojmy, které pro práci považuje za důležité, popřípadě odkázat na doporučenou literaturu nebo online zdroje. </w:t>
      </w:r>
    </w:p>
    <w:p w:rsidR="00563360" w:rsidRDefault="00B328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color w:val="000000"/>
          <w:sz w:val="24"/>
          <w:szCs w:val="24"/>
        </w:rPr>
        <w:t>Pracovní list obsahuje také otevřené otázky, které nemají jednu správnou odpověď</w:t>
      </w:r>
      <w:r>
        <w:rPr>
          <w:color w:val="000000"/>
          <w:sz w:val="24"/>
          <w:szCs w:val="24"/>
        </w:rPr>
        <w:t xml:space="preserve">. Otázky poskytují prostor pro individuální interpretaci. Očekávána je pluralita názorů a jejich vzájemná konfrontace, která se uskutečňuje formou přímé diskuze. </w:t>
      </w:r>
    </w:p>
    <w:p w:rsidR="00563360" w:rsidRDefault="00B3282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Žáci v řízené diskuzi uvádějí své argumenty a protiargumenty, respektují názory druhých. Doká</w:t>
      </w:r>
      <w:r>
        <w:rPr>
          <w:color w:val="000000"/>
          <w:sz w:val="24"/>
          <w:szCs w:val="24"/>
        </w:rPr>
        <w:t>žou vysvětlit, co pro ně samotný pojem voleb znamená a jaký vliv mohou mít volební výsledky na jejich život (život jejich rodičů).</w:t>
      </w:r>
    </w:p>
    <w:p w:rsidR="00563360" w:rsidRDefault="005633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4"/>
          <w:szCs w:val="24"/>
        </w:rPr>
      </w:pPr>
    </w:p>
    <w:sectPr w:rsidR="00563360">
      <w:headerReference w:type="default" r:id="rId11"/>
      <w:footerReference w:type="default" r:id="rId12"/>
      <w:pgSz w:w="11906" w:h="16838"/>
      <w:pgMar w:top="1701" w:right="567" w:bottom="567" w:left="567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27" w:rsidRDefault="00B32827">
      <w:r>
        <w:separator/>
      </w:r>
    </w:p>
  </w:endnote>
  <w:endnote w:type="continuationSeparator" w:id="0">
    <w:p w:rsidR="00B32827" w:rsidRDefault="00B3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60" w:rsidRDefault="00B32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47E9C">
      <w:rPr>
        <w:color w:val="000000"/>
      </w:rPr>
      <w:fldChar w:fldCharType="separate"/>
    </w:r>
    <w:r w:rsidR="00347E9C">
      <w:rPr>
        <w:noProof/>
        <w:color w:val="000000"/>
      </w:rPr>
      <w:t>2</w:t>
    </w:r>
    <w:r>
      <w:rPr>
        <w:color w:val="000000"/>
      </w:rPr>
      <w:fldChar w:fldCharType="end"/>
    </w:r>
  </w:p>
  <w:p w:rsidR="00563360" w:rsidRDefault="005633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27" w:rsidRDefault="00B32827">
      <w:r>
        <w:separator/>
      </w:r>
    </w:p>
  </w:footnote>
  <w:footnote w:type="continuationSeparator" w:id="0">
    <w:p w:rsidR="00B32827" w:rsidRDefault="00B32827">
      <w:r>
        <w:continuationSeparator/>
      </w:r>
    </w:p>
  </w:footnote>
  <w:footnote w:id="1">
    <w:p w:rsidR="00563360" w:rsidRDefault="00B3282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Metodický list se </w:t>
      </w:r>
      <w:proofErr w:type="gramStart"/>
      <w:r>
        <w:rPr>
          <w:color w:val="000000"/>
          <w:sz w:val="20"/>
          <w:szCs w:val="20"/>
        </w:rPr>
        <w:t>vztahuje k 2 pracovním</w:t>
      </w:r>
      <w:proofErr w:type="gramEnd"/>
      <w:r>
        <w:rPr>
          <w:color w:val="000000"/>
          <w:sz w:val="20"/>
          <w:szCs w:val="20"/>
        </w:rPr>
        <w:t xml:space="preserve"> listům zároveň. Metodika předpokládá výběr jednoho ze dvou pracovních listů. </w:t>
      </w:r>
    </w:p>
  </w:footnote>
  <w:footnote w:id="2">
    <w:p w:rsidR="00563360" w:rsidRDefault="00B3282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Videoukázka </w:t>
      </w:r>
      <w:r>
        <w:rPr>
          <w:i/>
          <w:color w:val="000000"/>
          <w:sz w:val="20"/>
          <w:szCs w:val="20"/>
        </w:rPr>
        <w:t>Volby v demokratické společnosti</w:t>
      </w:r>
      <w:r>
        <w:rPr>
          <w:color w:val="000000"/>
          <w:sz w:val="20"/>
          <w:szCs w:val="20"/>
        </w:rPr>
        <w:t xml:space="preserve"> pochází z roku 2019, videoukázka </w:t>
      </w:r>
      <w:r>
        <w:rPr>
          <w:i/>
          <w:color w:val="000000"/>
          <w:sz w:val="20"/>
          <w:szCs w:val="20"/>
        </w:rPr>
        <w:t>Volby</w:t>
      </w:r>
      <w:r>
        <w:rPr>
          <w:color w:val="000000"/>
          <w:sz w:val="20"/>
          <w:szCs w:val="20"/>
        </w:rPr>
        <w:t xml:space="preserve"> z roku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60" w:rsidRDefault="00B32827">
    <w:pPr>
      <w:rPr>
        <w:rFonts w:ascii="Cambria" w:eastAsia="Cambria" w:hAnsi="Cambria" w:cs="Cambria"/>
        <w:sz w:val="2"/>
        <w:szCs w:val="2"/>
      </w:rPr>
    </w:pPr>
    <w:r>
      <w:rPr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505.95pt;margin-top:14.25pt;width:40.15pt;height:46.85pt;z-index:251660288;visibility:visible;mso-wrap-distance-top:9pt;mso-wrap-distance-bottom:9pt;mso-position-horizontal:absolute;mso-position-horizontal-relative:margin;mso-position-vertical:absolute;mso-position-vertical-relative:text">
          <v:imagedata r:id="rId1" o:title=""/>
          <w10:wrap type="square" anchorx="margin"/>
        </v:shape>
      </w:pict>
    </w:r>
  </w:p>
  <w:p w:rsidR="00563360" w:rsidRDefault="00B32827">
    <w:pPr>
      <w:rPr>
        <w:b/>
      </w:rPr>
    </w:pPr>
    <w:r>
      <w:rPr>
        <w:b/>
      </w:rPr>
      <w:t>Volby</w:t>
    </w:r>
  </w:p>
  <w:p w:rsidR="00563360" w:rsidRDefault="00B32827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Metodický komentář k pracovnímu listu pro učitele</w:t>
    </w:r>
    <w:r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ab/>
    </w:r>
    <w:r>
      <w:rPr>
        <w:lang w:val="en-GB"/>
      </w:rPr>
      <w:pict>
        <v:shape id="image3.png" o:spid="_x0000_s2050" type="#_x0000_t75" style="position:absolute;margin-left:-2.6pt;margin-top:-13.75pt;width:598.5pt;height:22.5pt;z-index:251661312;visibility:visible;mso-wrap-distance-top:9pt;mso-wrap-distance-bottom:9pt;mso-position-horizontal:absolute;mso-position-horizontal-relative:page;mso-position-vertical:absolute;mso-position-vertical-relative:page">
          <v:imagedata r:id="rId2" o:title=""/>
          <w10:wrap type="square" anchorx="page" anchory="page"/>
        </v:shape>
      </w:pict>
    </w:r>
    <w:r>
      <w:rPr>
        <w:lang w:val="en-GB"/>
      </w:rPr>
      <w:pict>
        <v:shape id="image1.png" o:spid="_x0000_s2051" type="#_x0000_t75" style="position:absolute;margin-left:658.8pt;margin-top:23pt;width:161.35pt;height:63.35pt;z-index:251662336;visibility:visible;mso-wrap-distance-top:9pt;mso-wrap-distance-bottom:9pt;mso-position-horizontal:absolute;mso-position-horizontal-relative:page;mso-position-vertical:absolute;mso-position-vertical-relative:page">
          <v:imagedata r:id="rId3" o:title=""/>
          <w10:wrap type="square" anchorx="page" anchory="page"/>
        </v:shape>
      </w:pict>
    </w:r>
    <w:r>
      <w:rPr>
        <w:rFonts w:ascii="Cambria" w:eastAsia="Cambria" w:hAnsi="Cambria" w:cs="Cambr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309"/>
    <w:multiLevelType w:val="multilevel"/>
    <w:tmpl w:val="44E6A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06384B"/>
    <w:multiLevelType w:val="multilevel"/>
    <w:tmpl w:val="A790A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2F2A34"/>
    <w:multiLevelType w:val="multilevel"/>
    <w:tmpl w:val="97E49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155E12"/>
    <w:multiLevelType w:val="multilevel"/>
    <w:tmpl w:val="57722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310A5A"/>
    <w:multiLevelType w:val="multilevel"/>
    <w:tmpl w:val="7C568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C977316"/>
    <w:multiLevelType w:val="multilevel"/>
    <w:tmpl w:val="A48E6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3360"/>
    <w:rsid w:val="00347E9C"/>
    <w:rsid w:val="00563360"/>
    <w:rsid w:val="00B3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964"/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titul">
    <w:name w:val="Subtitle"/>
    <w:basedOn w:val="Normln"/>
    <w:next w:val="Normln"/>
    <w:link w:val="PodtitulChar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9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29D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E74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4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4E2"/>
    <w:rPr>
      <w:sz w:val="20"/>
      <w:szCs w:val="20"/>
      <w:lang w:val="en-GB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8416F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17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178D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217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964"/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titul">
    <w:name w:val="Subtitle"/>
    <w:basedOn w:val="Normln"/>
    <w:next w:val="Normln"/>
    <w:link w:val="PodtitulChar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9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29D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E74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4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4E2"/>
    <w:rPr>
      <w:sz w:val="20"/>
      <w:szCs w:val="20"/>
      <w:lang w:val="en-GB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8416F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17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178D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21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du.ceskatelevize.cz/video/2732-volby?vsrc=vyhledavani&amp;vsrcid=vol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ceskatelevize.cz/video/4361-volby-v-demokraticke-spolecnosti?vsrc=vyhledavani&amp;vsrcid=volb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C0R44PAAC3ZfMtbSGOMYBl/rA==">AMUW2mUrZ3nrWXECa+vGwNeDzcDwr6cvQ/DdfH6Zb8esWRJDb9YHXTH2etOKkTPdxk8R6YRbuKP0aZXecXIsPdTnIPxQscpcVxyEanKqzptYCgM04HHI+KEPLwnKIZH6aZDp7SpQPokDjE02ZCPMHdw9PlE16IHVdw==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Jarmila</cp:lastModifiedBy>
  <cp:revision>2</cp:revision>
  <dcterms:created xsi:type="dcterms:W3CDTF">2020-11-09T09:46:00Z</dcterms:created>
  <dcterms:modified xsi:type="dcterms:W3CDTF">2021-07-23T17:43:00Z</dcterms:modified>
</cp:coreProperties>
</file>