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D8878" w14:textId="0B4B35A7" w:rsidR="00FA405E" w:rsidRDefault="00015A8C" w:rsidP="7DAA1868">
      <w:pPr>
        <w:pStyle w:val="Nzevpracovnholistu"/>
      </w:pPr>
      <w:r w:rsidRPr="00173832">
        <w:t xml:space="preserve">Mobily a duševní zdraví: </w:t>
      </w:r>
      <w:r w:rsidR="00173832">
        <w:t>K</w:t>
      </w:r>
      <w:r w:rsidRPr="00173832">
        <w:t>orelace, nebo příčina?</w:t>
      </w:r>
    </w:p>
    <w:p w14:paraId="0F60C6E8" w14:textId="77777777" w:rsidR="00173832" w:rsidRPr="00173832" w:rsidRDefault="00173832" w:rsidP="7DAA1868">
      <w:pPr>
        <w:pStyle w:val="Nzevpracovnholistu"/>
        <w:sectPr w:rsidR="00173832" w:rsidRPr="00173832" w:rsidSect="0021339F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720" w:right="849" w:bottom="720" w:left="720" w:header="708" w:footer="708" w:gutter="0"/>
          <w:cols w:space="708"/>
          <w:docGrid w:linePitch="360"/>
        </w:sectPr>
      </w:pPr>
    </w:p>
    <w:p w14:paraId="0EBB6E9A" w14:textId="3ADAA828" w:rsidR="00015A8C" w:rsidRPr="00173832" w:rsidRDefault="00015A8C" w:rsidP="00D27F7C">
      <w:pPr>
        <w:pStyle w:val="Popispracovnholistu"/>
        <w:spacing w:before="0" w:after="0"/>
        <w:rPr>
          <w:b/>
          <w:bCs/>
          <w:sz w:val="24"/>
        </w:rPr>
      </w:pPr>
      <w:r w:rsidRPr="00173832">
        <w:rPr>
          <w:b/>
          <w:bCs/>
          <w:sz w:val="24"/>
        </w:rPr>
        <w:t>Informace pro vyučující</w:t>
      </w:r>
    </w:p>
    <w:p w14:paraId="478ED164" w14:textId="77777777" w:rsidR="00015A8C" w:rsidRPr="00173832" w:rsidRDefault="00015A8C" w:rsidP="00D27F7C">
      <w:pPr>
        <w:pStyle w:val="Popispracovnholistu"/>
        <w:spacing w:before="0" w:after="0"/>
        <w:rPr>
          <w:b/>
          <w:bCs/>
          <w:sz w:val="24"/>
        </w:rPr>
      </w:pPr>
    </w:p>
    <w:p w14:paraId="4D03B771" w14:textId="77777777" w:rsidR="00D27F7C" w:rsidRPr="00173832" w:rsidRDefault="00D27F7C" w:rsidP="00D27F7C">
      <w:pPr>
        <w:pStyle w:val="Popispracovnholistu"/>
        <w:spacing w:before="0" w:after="0"/>
        <w:rPr>
          <w:b/>
          <w:bCs/>
          <w:sz w:val="24"/>
        </w:rPr>
      </w:pPr>
      <w:r w:rsidRPr="00173832">
        <w:rPr>
          <w:b/>
          <w:bCs/>
          <w:sz w:val="24"/>
        </w:rPr>
        <w:t>Anotace</w:t>
      </w:r>
    </w:p>
    <w:p w14:paraId="22A13E92" w14:textId="1E32E614" w:rsidR="00D27F7C" w:rsidRPr="00173832" w:rsidRDefault="00D01299" w:rsidP="00453FE9">
      <w:pPr>
        <w:pStyle w:val="Default"/>
        <w:jc w:val="both"/>
      </w:pPr>
      <w:r w:rsidRPr="00173832">
        <w:t>Pracovní list pracuje s</w:t>
      </w:r>
      <w:r w:rsidR="00173832">
        <w:t> </w:t>
      </w:r>
      <w:hyperlink r:id="rId11" w:history="1">
        <w:r w:rsidRPr="00AB4BEE">
          <w:rPr>
            <w:rStyle w:val="Hypertextovodkaz"/>
          </w:rPr>
          <w:t>úry</w:t>
        </w:r>
        <w:r w:rsidRPr="00AB4BEE">
          <w:rPr>
            <w:rStyle w:val="Hypertextovodkaz"/>
          </w:rPr>
          <w:t>v</w:t>
        </w:r>
        <w:r w:rsidRPr="00AB4BEE">
          <w:rPr>
            <w:rStyle w:val="Hypertextovodkaz"/>
          </w:rPr>
          <w:t>kem</w:t>
        </w:r>
      </w:hyperlink>
      <w:r w:rsidRPr="00173832">
        <w:t>, ve kterém prof.</w:t>
      </w:r>
      <w:r w:rsidR="00173832">
        <w:t> </w:t>
      </w:r>
      <w:r w:rsidRPr="00173832">
        <w:t>David Šmahel z</w:t>
      </w:r>
      <w:r w:rsidR="00173832">
        <w:t> </w:t>
      </w:r>
      <w:r w:rsidRPr="00173832">
        <w:t>Fakulty sociálních studií Masarykovy univerzity představuje výsledky svého výzkumu k</w:t>
      </w:r>
      <w:r w:rsidR="00173832">
        <w:t> </w:t>
      </w:r>
      <w:r w:rsidRPr="00173832">
        <w:t>vlivu mobilních telefonů a</w:t>
      </w:r>
      <w:r w:rsidR="00453FE9" w:rsidRPr="00173832">
        <w:t> </w:t>
      </w:r>
      <w:r w:rsidRPr="00173832">
        <w:t>sociálních sítí na duševní zdraví adolescentů. Žáci převedou údaj o podílu závislých adolescentů (3–10</w:t>
      </w:r>
      <w:r w:rsidR="00173832">
        <w:t> </w:t>
      </w:r>
      <w:r w:rsidRPr="00173832">
        <w:t>%) na konkrétní počty v</w:t>
      </w:r>
      <w:r w:rsidR="00173832">
        <w:t> </w:t>
      </w:r>
      <w:r w:rsidRPr="00173832">
        <w:t>jejich třídě, ročníku i škole a porovnají odhad s</w:t>
      </w:r>
      <w:r w:rsidR="00173832">
        <w:t> </w:t>
      </w:r>
      <w:r w:rsidRPr="00173832">
        <w:t>daty. Druhá aktivita směřuje pozornost na rozdíl mezi formulací „z</w:t>
      </w:r>
      <w:r w:rsidR="00173832">
        <w:t> </w:t>
      </w:r>
      <w:r w:rsidRPr="00173832">
        <w:t>mého pohledu</w:t>
      </w:r>
      <w:r w:rsidR="00173832">
        <w:t>“</w:t>
      </w:r>
      <w:r w:rsidRPr="00173832">
        <w:t xml:space="preserve"> v</w:t>
      </w:r>
      <w:r w:rsidR="00173832">
        <w:t> </w:t>
      </w:r>
      <w:r w:rsidRPr="00173832">
        <w:t>ústech badatele a</w:t>
      </w:r>
      <w:r w:rsidR="00453FE9" w:rsidRPr="00173832">
        <w:t> </w:t>
      </w:r>
      <w:r w:rsidRPr="00173832">
        <w:t xml:space="preserve">obecným tvrzením, které následně použije </w:t>
      </w:r>
      <w:r w:rsidR="00453FE9" w:rsidRPr="00173832">
        <w:t>dokumentarista</w:t>
      </w:r>
      <w:r w:rsidRPr="00173832">
        <w:t>.</w:t>
      </w:r>
    </w:p>
    <w:p w14:paraId="1EEA3CAF" w14:textId="77777777" w:rsidR="00D01299" w:rsidRPr="00173832" w:rsidRDefault="00D01299" w:rsidP="00D27F7C">
      <w:pPr>
        <w:pStyle w:val="Default"/>
        <w:rPr>
          <w:b/>
          <w:bCs/>
        </w:rPr>
      </w:pPr>
    </w:p>
    <w:p w14:paraId="1B26D0A8" w14:textId="40C7E8B0" w:rsidR="00D27F7C" w:rsidRPr="00173832" w:rsidRDefault="00D27F7C" w:rsidP="00D27F7C">
      <w:pPr>
        <w:pStyle w:val="Default"/>
      </w:pPr>
      <w:r w:rsidRPr="00173832">
        <w:rPr>
          <w:b/>
          <w:bCs/>
        </w:rPr>
        <w:t>Cílová skupina</w:t>
      </w:r>
    </w:p>
    <w:p w14:paraId="3B1F70A8" w14:textId="364AD171" w:rsidR="00D27F7C" w:rsidRPr="00173832" w:rsidRDefault="00320EFB" w:rsidP="00D27F7C">
      <w:pPr>
        <w:pStyle w:val="Default"/>
      </w:pPr>
      <w:r w:rsidRPr="00173832">
        <w:t>Pracovní list je určen pro SŠ a gymnázia (1.–4. ročník). Pasáž lze použít i</w:t>
      </w:r>
      <w:r w:rsidR="00173832">
        <w:t> </w:t>
      </w:r>
      <w:r w:rsidRPr="00173832">
        <w:t>v</w:t>
      </w:r>
      <w:r w:rsidR="00173832">
        <w:t> </w:t>
      </w:r>
      <w:r w:rsidRPr="00173832">
        <w:t>9.</w:t>
      </w:r>
      <w:r w:rsidR="00173832">
        <w:t> </w:t>
      </w:r>
      <w:r w:rsidRPr="00173832">
        <w:t>ročníku ZŠ se zjednodušením druhého úkolu.</w:t>
      </w:r>
    </w:p>
    <w:p w14:paraId="61BA284C" w14:textId="77777777" w:rsidR="004F4C03" w:rsidRPr="00173832" w:rsidRDefault="004F4C03" w:rsidP="00D27F7C">
      <w:pPr>
        <w:pStyle w:val="Default"/>
      </w:pPr>
    </w:p>
    <w:p w14:paraId="4031BCA4" w14:textId="77777777" w:rsidR="00D27F7C" w:rsidRPr="00173832" w:rsidRDefault="00D27F7C" w:rsidP="00D27F7C">
      <w:pPr>
        <w:pStyle w:val="Default"/>
      </w:pPr>
    </w:p>
    <w:p w14:paraId="4F1EB0BA" w14:textId="7AF23AB4" w:rsidR="00D27F7C" w:rsidRPr="00173832" w:rsidRDefault="00D27F7C" w:rsidP="00D27F7C">
      <w:pPr>
        <w:pStyle w:val="Default"/>
      </w:pPr>
      <w:r w:rsidRPr="00173832">
        <w:rPr>
          <w:b/>
          <w:bCs/>
        </w:rPr>
        <w:t>Vzdělávací cíl</w:t>
      </w:r>
    </w:p>
    <w:p w14:paraId="676E9E8B" w14:textId="7F92D35F" w:rsidR="00404DB7" w:rsidRPr="00173832" w:rsidRDefault="00000000">
      <w:pPr>
        <w:pStyle w:val="Odrkakostka"/>
      </w:pPr>
      <w:r w:rsidRPr="00173832">
        <w:t>Žák převede údaj o podílu závislých adolescentů na konkrétní počty osob ve svém prostředí a porovná výsledek s</w:t>
      </w:r>
      <w:r w:rsidR="00173832">
        <w:t> </w:t>
      </w:r>
      <w:r w:rsidRPr="00173832">
        <w:t>vlastním odhadem.</w:t>
      </w:r>
    </w:p>
    <w:p w14:paraId="19C52592" w14:textId="689220C6" w:rsidR="00404DB7" w:rsidRPr="00173832" w:rsidRDefault="00000000">
      <w:pPr>
        <w:pStyle w:val="Odrkakostka"/>
      </w:pPr>
      <w:r w:rsidRPr="00173832">
        <w:t>Žák rozliší korelaci a kauzalitu na příkladu z</w:t>
      </w:r>
      <w:r w:rsidR="00173832">
        <w:t> </w:t>
      </w:r>
      <w:r w:rsidRPr="00173832">
        <w:t>videa a vlastními slovy popíše, proč jedno tvrzení neimplikuje druhé.</w:t>
      </w:r>
    </w:p>
    <w:p w14:paraId="3B3F1B2B" w14:textId="50396FAB" w:rsidR="00404DB7" w:rsidRPr="00173832" w:rsidRDefault="00000000">
      <w:pPr>
        <w:pStyle w:val="Odrkakostka"/>
      </w:pPr>
      <w:r w:rsidRPr="00173832">
        <w:t>Žák identifikuje rozdíl mezi formulací „z</w:t>
      </w:r>
      <w:r w:rsidR="00173832">
        <w:t> </w:t>
      </w:r>
      <w:r w:rsidRPr="00173832">
        <w:t>mého pohledu</w:t>
      </w:r>
      <w:r w:rsidR="00173832">
        <w:t>“</w:t>
      </w:r>
      <w:r w:rsidRPr="00173832">
        <w:t xml:space="preserve"> v</w:t>
      </w:r>
      <w:r w:rsidR="00173832">
        <w:t> </w:t>
      </w:r>
      <w:r w:rsidRPr="00173832">
        <w:t xml:space="preserve">ústech badatele a obecně formulovaným tvrzením </w:t>
      </w:r>
      <w:r w:rsidR="00453FE9" w:rsidRPr="00173832">
        <w:t>dokumentaristy</w:t>
      </w:r>
      <w:r w:rsidRPr="00173832">
        <w:t xml:space="preserve"> a posoudí, jaký vliv má tento posun na sdělení.</w:t>
      </w:r>
    </w:p>
    <w:p w14:paraId="7F02253F" w14:textId="6FA427D0" w:rsidR="00404DB7" w:rsidRPr="00173832" w:rsidRDefault="00000000">
      <w:pPr>
        <w:pStyle w:val="Odrkakostka"/>
      </w:pPr>
      <w:r w:rsidRPr="00173832">
        <w:t xml:space="preserve">Žák kriticky posoudí, jak důvěryhodně </w:t>
      </w:r>
      <w:r w:rsidR="00453FE9" w:rsidRPr="00173832">
        <w:t>dokumentarista</w:t>
      </w:r>
      <w:r w:rsidRPr="00173832">
        <w:t xml:space="preserve"> tlumočí výzkumné zjištění odborníka.</w:t>
      </w:r>
    </w:p>
    <w:p w14:paraId="105BDFEB" w14:textId="77777777" w:rsidR="00D27F7C" w:rsidRPr="00173832" w:rsidRDefault="00D27F7C" w:rsidP="00D27F7C">
      <w:pPr>
        <w:pStyle w:val="Default"/>
        <w:rPr>
          <w:b/>
          <w:bCs/>
        </w:rPr>
      </w:pPr>
    </w:p>
    <w:p w14:paraId="2FAA01C7" w14:textId="3A63ECF8" w:rsidR="00D27F7C" w:rsidRPr="00173832" w:rsidRDefault="00D27F7C" w:rsidP="00D27F7C">
      <w:pPr>
        <w:pStyle w:val="Default"/>
      </w:pPr>
      <w:r w:rsidRPr="00173832">
        <w:rPr>
          <w:b/>
          <w:bCs/>
        </w:rPr>
        <w:t>Rozvíjené kompetence a gramotnosti</w:t>
      </w:r>
    </w:p>
    <w:p w14:paraId="28130D1B" w14:textId="4BBCD7BB" w:rsidR="00404DB7" w:rsidRPr="00173832" w:rsidRDefault="00000000">
      <w:pPr>
        <w:pStyle w:val="Odrkakostka"/>
      </w:pPr>
      <w:r w:rsidRPr="00173832">
        <w:t>Kompetence k</w:t>
      </w:r>
      <w:r w:rsidR="00173832">
        <w:t> </w:t>
      </w:r>
      <w:r w:rsidRPr="00173832">
        <w:t>učení: Žák kriticky hodnotí informace ze zpravodajských a</w:t>
      </w:r>
      <w:r w:rsidR="00173832">
        <w:t> </w:t>
      </w:r>
      <w:r w:rsidRPr="00173832">
        <w:t>publicistických zdrojů, ověřuje jejich přesnost a propojuje je s</w:t>
      </w:r>
      <w:r w:rsidR="00173832">
        <w:t> </w:t>
      </w:r>
      <w:r w:rsidRPr="00173832">
        <w:t>odbornou evidencí.</w:t>
      </w:r>
    </w:p>
    <w:p w14:paraId="7DEA882A" w14:textId="2F1C2838" w:rsidR="00404DB7" w:rsidRPr="00173832" w:rsidRDefault="00000000">
      <w:pPr>
        <w:pStyle w:val="Odrkakostka"/>
      </w:pPr>
      <w:r w:rsidRPr="00173832">
        <w:t>Kompetence k</w:t>
      </w:r>
      <w:r w:rsidR="00173832">
        <w:t> </w:t>
      </w:r>
      <w:r w:rsidRPr="00173832">
        <w:t>řešení problémů: Žák analyzuje rozdíl mezi korelací a kauzalitou na konkrétním příkladu a posuzuje důsledky zaměňování těchto pojmů ve veřejné debatě.</w:t>
      </w:r>
    </w:p>
    <w:p w14:paraId="2976BEC7" w14:textId="43C3361D" w:rsidR="00404DB7" w:rsidRPr="00173832" w:rsidRDefault="00000000">
      <w:pPr>
        <w:pStyle w:val="Odrkakostka"/>
      </w:pPr>
      <w:r w:rsidRPr="00173832">
        <w:t>Kompetence komunikativní: Žák rozlišuje různé typy mediálních sdělení (výzkumný výstup, citace odborníka,</w:t>
      </w:r>
      <w:r w:rsidR="00453FE9" w:rsidRPr="00173832">
        <w:t xml:space="preserve"> </w:t>
      </w:r>
      <w:r w:rsidRPr="00173832">
        <w:t>komentář) a formuluje, v</w:t>
      </w:r>
      <w:r w:rsidR="00173832">
        <w:t> </w:t>
      </w:r>
      <w:r w:rsidRPr="00173832">
        <w:t>čem se liší.</w:t>
      </w:r>
    </w:p>
    <w:p w14:paraId="4B819403" w14:textId="77777777" w:rsidR="00404DB7" w:rsidRPr="00173832" w:rsidRDefault="00000000">
      <w:pPr>
        <w:pStyle w:val="Odrkakostka"/>
      </w:pPr>
      <w:r w:rsidRPr="00173832">
        <w:t>Průřezové téma Mediální výchova – kritické čtení a vnímání mediálních sdělení; vnímání autora mediálních sdělení.</w:t>
      </w:r>
    </w:p>
    <w:p w14:paraId="35EEBD1C" w14:textId="77777777" w:rsidR="00D27F7C" w:rsidRPr="00173832" w:rsidRDefault="00D27F7C" w:rsidP="00D27F7C">
      <w:pPr>
        <w:pStyle w:val="Default"/>
        <w:rPr>
          <w:b/>
          <w:bCs/>
        </w:rPr>
      </w:pPr>
    </w:p>
    <w:p w14:paraId="22D9A115" w14:textId="4C1A9189" w:rsidR="00D27F7C" w:rsidRPr="00173832" w:rsidRDefault="00D27F7C" w:rsidP="00D27F7C">
      <w:pPr>
        <w:pStyle w:val="Default"/>
      </w:pPr>
      <w:r w:rsidRPr="00173832">
        <w:rPr>
          <w:b/>
          <w:bCs/>
        </w:rPr>
        <w:t>Celková časová náročnost</w:t>
      </w:r>
    </w:p>
    <w:p w14:paraId="1205682A" w14:textId="786B35F6" w:rsidR="00D27F7C" w:rsidRPr="00173832" w:rsidRDefault="00A63CA7" w:rsidP="00D27F7C">
      <w:pPr>
        <w:pStyle w:val="Default"/>
      </w:pPr>
      <w:r w:rsidRPr="00173832">
        <w:rPr>
          <w:sz w:val="22"/>
        </w:rPr>
        <w:t>Pracovní list je koncipov</w:t>
      </w:r>
      <w:r w:rsidR="00173832">
        <w:rPr>
          <w:sz w:val="22"/>
        </w:rPr>
        <w:t>á</w:t>
      </w:r>
      <w:r w:rsidRPr="00173832">
        <w:rPr>
          <w:sz w:val="22"/>
        </w:rPr>
        <w:t>n tak, aby byl zvládnutelný během 25–30 minut.</w:t>
      </w:r>
    </w:p>
    <w:p w14:paraId="7479DC4F" w14:textId="77777777" w:rsidR="00D27F7C" w:rsidRPr="00173832" w:rsidRDefault="00D27F7C" w:rsidP="00D27F7C">
      <w:pPr>
        <w:pStyle w:val="Default"/>
      </w:pPr>
    </w:p>
    <w:p w14:paraId="19C7A536" w14:textId="77777777" w:rsidR="004F4C03" w:rsidRPr="00173832" w:rsidRDefault="004F4C03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173832">
        <w:rPr>
          <w:b/>
          <w:bCs/>
        </w:rPr>
        <w:br w:type="page"/>
      </w:r>
    </w:p>
    <w:p w14:paraId="0205C6BA" w14:textId="4DC84A31" w:rsidR="00D27F7C" w:rsidRDefault="00D27F7C" w:rsidP="00D27F7C">
      <w:pPr>
        <w:pStyle w:val="Default"/>
        <w:rPr>
          <w:b/>
          <w:bCs/>
        </w:rPr>
      </w:pPr>
      <w:r w:rsidRPr="00173832">
        <w:rPr>
          <w:b/>
          <w:bCs/>
        </w:rPr>
        <w:lastRenderedPageBreak/>
        <w:t>Postup výuky</w:t>
      </w:r>
    </w:p>
    <w:p w14:paraId="09D3D4B7" w14:textId="77777777" w:rsidR="00AB4BEE" w:rsidRPr="00173832" w:rsidRDefault="00AB4BEE" w:rsidP="00D27F7C">
      <w:pPr>
        <w:pStyle w:val="Default"/>
        <w:rPr>
          <w:b/>
          <w:bCs/>
        </w:rPr>
      </w:pPr>
    </w:p>
    <w:p w14:paraId="32A582FF" w14:textId="418DE190" w:rsidR="00015A8C" w:rsidRPr="00173832" w:rsidRDefault="00D01299" w:rsidP="00D27F7C">
      <w:pPr>
        <w:pStyle w:val="Default"/>
      </w:pPr>
      <w:r w:rsidRPr="00173832">
        <w:rPr>
          <w:b/>
          <w:bCs/>
          <w:sz w:val="22"/>
          <w:szCs w:val="22"/>
        </w:rPr>
        <w:t xml:space="preserve">1. Evokace: </w:t>
      </w:r>
      <w:r w:rsidR="00173832">
        <w:rPr>
          <w:b/>
          <w:bCs/>
          <w:sz w:val="22"/>
          <w:szCs w:val="22"/>
        </w:rPr>
        <w:t>O</w:t>
      </w:r>
      <w:r w:rsidRPr="00173832">
        <w:rPr>
          <w:b/>
          <w:bCs/>
          <w:sz w:val="22"/>
          <w:szCs w:val="22"/>
        </w:rPr>
        <w:t xml:space="preserve">dhad (3 </w:t>
      </w:r>
      <w:r w:rsidR="000D341A" w:rsidRPr="00173832">
        <w:rPr>
          <w:b/>
          <w:bCs/>
          <w:sz w:val="22"/>
          <w:szCs w:val="22"/>
        </w:rPr>
        <w:t>min)</w:t>
      </w:r>
      <w:r w:rsidR="000D341A"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="000D341A" w:rsidRPr="00173832">
        <w:rPr>
          <w:sz w:val="22"/>
          <w:szCs w:val="22"/>
        </w:rPr>
        <w:t>Před</w:t>
      </w:r>
      <w:r w:rsidRPr="00173832">
        <w:rPr>
          <w:sz w:val="22"/>
          <w:szCs w:val="22"/>
        </w:rPr>
        <w:t xml:space="preserve"> spuštěním videa položte třídě otázku: „Kolik procent lidí ve vašem věku </w:t>
      </w:r>
      <w:r w:rsidR="00070991">
        <w:rPr>
          <w:sz w:val="22"/>
          <w:szCs w:val="22"/>
        </w:rPr>
        <w:t>je</w:t>
      </w:r>
      <w:r w:rsidRPr="00173832">
        <w:rPr>
          <w:sz w:val="22"/>
          <w:szCs w:val="22"/>
        </w:rPr>
        <w:t xml:space="preserve"> podle vás závislých na mobilu?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Žáci si odhad zapíšou do horního rámečku v</w:t>
      </w:r>
      <w:r w:rsidR="00173832">
        <w:rPr>
          <w:sz w:val="22"/>
          <w:szCs w:val="22"/>
        </w:rPr>
        <w:t> ú</w:t>
      </w:r>
      <w:r w:rsidRPr="00173832">
        <w:rPr>
          <w:sz w:val="22"/>
          <w:szCs w:val="22"/>
        </w:rPr>
        <w:t>kolu 1. Nemoderujte odpovědi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jen zaznamenejte rozptyl odhadů na tabuli.</w:t>
      </w:r>
    </w:p>
    <w:p w14:paraId="13F06491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129F37AD" w14:textId="62E2235F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>2. Sledování pasáže (3 min)</w:t>
      </w:r>
      <w:r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Pr="00173832">
        <w:rPr>
          <w:sz w:val="22"/>
          <w:szCs w:val="22"/>
        </w:rPr>
        <w:t>Před spuštěním zadejte instrukci: „Soustřeďte se na to, kolik procent adolescentů je podle profesora Šmahela skutečně závislých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a všimněte si, jak formuluje své vlastní stanovisko.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Žáci si během sledování zapisují klíčové údaje do </w:t>
      </w:r>
      <w:r w:rsidR="00173832">
        <w:rPr>
          <w:sz w:val="22"/>
          <w:szCs w:val="22"/>
        </w:rPr>
        <w:t>ú</w:t>
      </w:r>
      <w:r w:rsidRPr="00173832">
        <w:rPr>
          <w:sz w:val="22"/>
          <w:szCs w:val="22"/>
        </w:rPr>
        <w:t>kolu 2.</w:t>
      </w:r>
    </w:p>
    <w:p w14:paraId="51473AA8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2A890923" w14:textId="1D9574A1" w:rsidR="00866171" w:rsidRPr="00173832" w:rsidRDefault="00000000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 xml:space="preserve">3. Hlavní aktivita: </w:t>
      </w:r>
      <w:r w:rsidR="00070991">
        <w:rPr>
          <w:b/>
          <w:bCs/>
          <w:sz w:val="22"/>
          <w:szCs w:val="22"/>
        </w:rPr>
        <w:t>P</w:t>
      </w:r>
      <w:r w:rsidRPr="00173832">
        <w:rPr>
          <w:b/>
          <w:bCs/>
          <w:sz w:val="22"/>
          <w:szCs w:val="22"/>
        </w:rPr>
        <w:t>ráce</w:t>
      </w:r>
      <w:r w:rsidR="00070991">
        <w:rPr>
          <w:b/>
          <w:bCs/>
          <w:sz w:val="22"/>
          <w:szCs w:val="22"/>
        </w:rPr>
        <w:t xml:space="preserve"> s daty</w:t>
      </w:r>
      <w:r w:rsidRPr="00173832">
        <w:rPr>
          <w:b/>
          <w:bCs/>
          <w:sz w:val="22"/>
          <w:szCs w:val="22"/>
        </w:rPr>
        <w:t xml:space="preserve"> (10 </w:t>
      </w:r>
      <w:r w:rsidR="000D341A" w:rsidRPr="00173832">
        <w:rPr>
          <w:b/>
          <w:bCs/>
          <w:sz w:val="22"/>
          <w:szCs w:val="22"/>
        </w:rPr>
        <w:t>min)</w:t>
      </w:r>
      <w:r w:rsidR="000D341A"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="000D341A" w:rsidRPr="00173832">
        <w:rPr>
          <w:sz w:val="22"/>
          <w:szCs w:val="22"/>
        </w:rPr>
        <w:t>Žáci</w:t>
      </w:r>
      <w:r w:rsidRPr="00173832">
        <w:rPr>
          <w:sz w:val="22"/>
          <w:szCs w:val="22"/>
        </w:rPr>
        <w:t xml:space="preserve"> samostatně vyplní </w:t>
      </w:r>
      <w:r w:rsidR="00173832">
        <w:rPr>
          <w:sz w:val="22"/>
          <w:szCs w:val="22"/>
        </w:rPr>
        <w:t>ú</w:t>
      </w:r>
      <w:r w:rsidRPr="00173832">
        <w:rPr>
          <w:sz w:val="22"/>
          <w:szCs w:val="22"/>
        </w:rPr>
        <w:t>kol 3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tedy </w:t>
      </w:r>
      <w:r w:rsidRPr="00173832">
        <w:rPr>
          <w:sz w:val="22"/>
          <w:szCs w:val="22"/>
        </w:rPr>
        <w:t>přepočet 3–10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% na konkrétní počty žáků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jejich třídě, ročníku a škole.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plénu výsledky porovnejte s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odhadem z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evokace. Diskutujte: Proč se subjektivní odhad často liší od dat?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čem může být pojem „závislost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běžné mluvě nadužíván? Cílem kroku není přesvědčit žáky, že problém závislosti neexistuje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ale rozlišit pocit od dat.</w:t>
      </w:r>
    </w:p>
    <w:p w14:paraId="4BB4BCC2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6650BE67" w14:textId="57333D3D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 xml:space="preserve">4. Analýza formulací (8 </w:t>
      </w:r>
      <w:r w:rsidR="000D341A" w:rsidRPr="00173832">
        <w:rPr>
          <w:b/>
          <w:bCs/>
          <w:sz w:val="22"/>
          <w:szCs w:val="22"/>
        </w:rPr>
        <w:t>min)</w:t>
      </w:r>
      <w:r w:rsidR="000D341A"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="000D341A" w:rsidRPr="00173832">
        <w:rPr>
          <w:sz w:val="22"/>
          <w:szCs w:val="22"/>
        </w:rPr>
        <w:t>Žáci</w:t>
      </w:r>
      <w:r w:rsidRPr="00173832">
        <w:rPr>
          <w:sz w:val="22"/>
          <w:szCs w:val="22"/>
        </w:rPr>
        <w:t xml:space="preserve"> ve dvojicích pracují na </w:t>
      </w:r>
      <w:r w:rsidR="00173832">
        <w:rPr>
          <w:sz w:val="22"/>
          <w:szCs w:val="22"/>
        </w:rPr>
        <w:t>ú</w:t>
      </w:r>
      <w:r w:rsidRPr="00173832">
        <w:rPr>
          <w:sz w:val="22"/>
          <w:szCs w:val="22"/>
        </w:rPr>
        <w:t>kolu 4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porovnají dvě formulace z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videa: výrok prof. Šmahela („Z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mého pohledu neexistuje evidence pro to, že by se duševní zdraví adolescentů zhoršovalo…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) a </w:t>
      </w:r>
      <w:r w:rsidR="00453FE9" w:rsidRPr="00173832">
        <w:rPr>
          <w:sz w:val="22"/>
          <w:szCs w:val="22"/>
        </w:rPr>
        <w:t>dokumentaristův</w:t>
      </w:r>
      <w:r w:rsidR="00D405F7" w:rsidRPr="00173832">
        <w:rPr>
          <w:sz w:val="22"/>
          <w:szCs w:val="22"/>
        </w:rPr>
        <w:t xml:space="preserve"> </w:t>
      </w:r>
      <w:r w:rsidRPr="00173832">
        <w:rPr>
          <w:sz w:val="22"/>
          <w:szCs w:val="22"/>
        </w:rPr>
        <w:t>závěr („Vědecká data nenabízejí důkaz, že by telefony, tablety či počítače zhoršovaly duševní zdraví dětí.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>).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plénu pojmenujte rozdíl mezi osobní výzkumnou perspektivou a obecným tvrzením.</w:t>
      </w:r>
    </w:p>
    <w:p w14:paraId="56B8E577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42A55986" w14:textId="6F29E1A7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 xml:space="preserve">5. Sebereflexe (4 </w:t>
      </w:r>
      <w:r w:rsidR="000D341A" w:rsidRPr="00173832">
        <w:rPr>
          <w:b/>
          <w:bCs/>
          <w:sz w:val="22"/>
          <w:szCs w:val="22"/>
        </w:rPr>
        <w:t>min)</w:t>
      </w:r>
      <w:r w:rsidR="000D341A"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="000D341A" w:rsidRPr="00173832">
        <w:rPr>
          <w:sz w:val="22"/>
          <w:szCs w:val="22"/>
        </w:rPr>
        <w:t>Žáci</w:t>
      </w:r>
      <w:r w:rsidRPr="00173832">
        <w:rPr>
          <w:sz w:val="22"/>
          <w:szCs w:val="22"/>
        </w:rPr>
        <w:t xml:space="preserve"> individuálně dokončí poslední otázku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PL.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plénu nemusíte diskutovat</w:t>
      </w:r>
      <w:r w:rsidR="00F70629" w:rsidRPr="00173832">
        <w:rPr>
          <w:sz w:val="22"/>
          <w:szCs w:val="22"/>
        </w:rPr>
        <w:t>,</w:t>
      </w:r>
      <w:r w:rsidRPr="00173832">
        <w:rPr>
          <w:sz w:val="22"/>
          <w:szCs w:val="22"/>
        </w:rPr>
        <w:t xml:space="preserve"> cílem je individuální za</w:t>
      </w:r>
      <w:r w:rsidR="00173832">
        <w:rPr>
          <w:sz w:val="22"/>
          <w:szCs w:val="22"/>
        </w:rPr>
        <w:t>myšl</w:t>
      </w:r>
      <w:r w:rsidRPr="00173832">
        <w:rPr>
          <w:sz w:val="22"/>
          <w:szCs w:val="22"/>
        </w:rPr>
        <w:t>ení.</w:t>
      </w:r>
    </w:p>
    <w:p w14:paraId="7A2BF903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5C684265" w14:textId="16F074D6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 xml:space="preserve">6. Rozšiřující aktivita: Když se odborníci neshodují (volitelné, 10 </w:t>
      </w:r>
      <w:r w:rsidR="000D341A" w:rsidRPr="00173832">
        <w:rPr>
          <w:b/>
          <w:bCs/>
          <w:sz w:val="22"/>
          <w:szCs w:val="22"/>
        </w:rPr>
        <w:t>min)</w:t>
      </w:r>
      <w:r w:rsidR="000D341A" w:rsidRPr="00173832">
        <w:rPr>
          <w:sz w:val="22"/>
          <w:szCs w:val="22"/>
        </w:rPr>
        <w:t xml:space="preserve"> </w:t>
      </w:r>
      <w:r w:rsidR="00173832">
        <w:rPr>
          <w:sz w:val="22"/>
          <w:szCs w:val="22"/>
        </w:rPr>
        <w:t xml:space="preserve">– </w:t>
      </w:r>
      <w:r w:rsidR="000D341A" w:rsidRPr="00173832">
        <w:rPr>
          <w:sz w:val="22"/>
          <w:szCs w:val="22"/>
        </w:rPr>
        <w:t>Pokud</w:t>
      </w:r>
      <w:r w:rsidRPr="00173832">
        <w:rPr>
          <w:sz w:val="22"/>
          <w:szCs w:val="22"/>
        </w:rPr>
        <w:t xml:space="preserve"> chcete na téma navázat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další hodině, zadejte žákům najít jednoho odborníka (např</w:t>
      </w:r>
      <w:r w:rsidR="00173832">
        <w:rPr>
          <w:sz w:val="22"/>
          <w:szCs w:val="22"/>
        </w:rPr>
        <w:t>íklad</w:t>
      </w:r>
      <w:r w:rsidRPr="00173832">
        <w:rPr>
          <w:sz w:val="22"/>
          <w:szCs w:val="22"/>
        </w:rPr>
        <w:t xml:space="preserve"> sociální psycholog Jonathan </w:t>
      </w:r>
      <w:proofErr w:type="spellStart"/>
      <w:r w:rsidRPr="00173832">
        <w:rPr>
          <w:sz w:val="22"/>
          <w:szCs w:val="22"/>
        </w:rPr>
        <w:t>Haidt</w:t>
      </w:r>
      <w:proofErr w:type="spellEnd"/>
      <w:r w:rsidRPr="00173832">
        <w:rPr>
          <w:sz w:val="22"/>
          <w:szCs w:val="22"/>
        </w:rPr>
        <w:t xml:space="preserve">, kniha </w:t>
      </w:r>
      <w:proofErr w:type="spellStart"/>
      <w:r w:rsidRPr="00992030">
        <w:rPr>
          <w:i/>
          <w:iCs/>
          <w:sz w:val="22"/>
          <w:szCs w:val="22"/>
        </w:rPr>
        <w:t>The</w:t>
      </w:r>
      <w:proofErr w:type="spellEnd"/>
      <w:r w:rsidRPr="00992030">
        <w:rPr>
          <w:i/>
          <w:iCs/>
          <w:sz w:val="22"/>
          <w:szCs w:val="22"/>
        </w:rPr>
        <w:t xml:space="preserve"> </w:t>
      </w:r>
      <w:proofErr w:type="spellStart"/>
      <w:r w:rsidRPr="00992030">
        <w:rPr>
          <w:i/>
          <w:iCs/>
          <w:sz w:val="22"/>
          <w:szCs w:val="22"/>
        </w:rPr>
        <w:t>Anxious</w:t>
      </w:r>
      <w:proofErr w:type="spellEnd"/>
      <w:r w:rsidRPr="00992030">
        <w:rPr>
          <w:i/>
          <w:iCs/>
          <w:sz w:val="22"/>
          <w:szCs w:val="22"/>
        </w:rPr>
        <w:t xml:space="preserve"> </w:t>
      </w:r>
      <w:proofErr w:type="spellStart"/>
      <w:r w:rsidRPr="00992030">
        <w:rPr>
          <w:i/>
          <w:iCs/>
          <w:sz w:val="22"/>
          <w:szCs w:val="22"/>
        </w:rPr>
        <w:t>Generation</w:t>
      </w:r>
      <w:proofErr w:type="spellEnd"/>
      <w:r w:rsidRPr="00173832">
        <w:rPr>
          <w:sz w:val="22"/>
          <w:szCs w:val="22"/>
        </w:rPr>
        <w:t>), který má opačný názor než prof.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Šmahel.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další hodině žáci porovnají argumenty a hledají kritéria důvěryhodnosti: použitá metoda, transparentnost dat, recenzní řízení.</w:t>
      </w:r>
    </w:p>
    <w:p w14:paraId="26C7F8EE" w14:textId="77777777" w:rsidR="00D01299" w:rsidRPr="00173832" w:rsidRDefault="00D01299" w:rsidP="00D27F7C">
      <w:pPr>
        <w:pStyle w:val="Default"/>
      </w:pPr>
    </w:p>
    <w:p w14:paraId="60A58CF0" w14:textId="10224928" w:rsidR="00D01299" w:rsidRPr="00173832" w:rsidRDefault="00D01299" w:rsidP="00D27F7C">
      <w:pPr>
        <w:pStyle w:val="Default"/>
        <w:rPr>
          <w:b/>
          <w:bCs/>
        </w:rPr>
      </w:pPr>
      <w:r w:rsidRPr="00173832">
        <w:rPr>
          <w:b/>
          <w:bCs/>
        </w:rPr>
        <w:t>Doporučení</w:t>
      </w:r>
    </w:p>
    <w:p w14:paraId="4A1CC228" w14:textId="377A5D11" w:rsidR="00D01299" w:rsidRPr="00173832" w:rsidRDefault="00D01299" w:rsidP="004F4C03">
      <w:pPr>
        <w:pStyle w:val="Default"/>
        <w:numPr>
          <w:ilvl w:val="0"/>
          <w:numId w:val="18"/>
        </w:numPr>
        <w:rPr>
          <w:sz w:val="22"/>
        </w:rPr>
      </w:pPr>
      <w:r w:rsidRPr="00173832">
        <w:rPr>
          <w:sz w:val="22"/>
        </w:rPr>
        <w:t>Při výpočtu v</w:t>
      </w:r>
      <w:r w:rsidR="00173832">
        <w:rPr>
          <w:sz w:val="22"/>
        </w:rPr>
        <w:t> ú</w:t>
      </w:r>
      <w:r w:rsidRPr="00173832">
        <w:rPr>
          <w:sz w:val="22"/>
        </w:rPr>
        <w:t xml:space="preserve">kolu 3 vyzvěte žáky, aby použili reálná čísla </w:t>
      </w:r>
      <w:r w:rsidR="00070991">
        <w:rPr>
          <w:sz w:val="22"/>
        </w:rPr>
        <w:t>platná pro jejich</w:t>
      </w:r>
      <w:r w:rsidRPr="00173832">
        <w:rPr>
          <w:sz w:val="22"/>
        </w:rPr>
        <w:t xml:space="preserve"> škol</w:t>
      </w:r>
      <w:r w:rsidR="00070991">
        <w:rPr>
          <w:sz w:val="22"/>
        </w:rPr>
        <w:t>u</w:t>
      </w:r>
      <w:r w:rsidRPr="00173832">
        <w:rPr>
          <w:sz w:val="22"/>
        </w:rPr>
        <w:t xml:space="preserve"> (počet žáků v</w:t>
      </w:r>
      <w:r w:rsidR="00173832">
        <w:rPr>
          <w:sz w:val="22"/>
        </w:rPr>
        <w:t> </w:t>
      </w:r>
      <w:r w:rsidRPr="00173832">
        <w:rPr>
          <w:sz w:val="22"/>
        </w:rPr>
        <w:t xml:space="preserve">ročníku lze najít na webu školy). U </w:t>
      </w:r>
      <w:r w:rsidR="00173832">
        <w:rPr>
          <w:sz w:val="22"/>
        </w:rPr>
        <w:t>ú</w:t>
      </w:r>
      <w:r w:rsidRPr="00173832">
        <w:rPr>
          <w:sz w:val="22"/>
        </w:rPr>
        <w:t>kolu 4 dejte pozor, aby diskuse nesklouzla k</w:t>
      </w:r>
      <w:r w:rsidR="00173832">
        <w:rPr>
          <w:sz w:val="22"/>
        </w:rPr>
        <w:t>e</w:t>
      </w:r>
      <w:r w:rsidRPr="00173832">
        <w:rPr>
          <w:sz w:val="22"/>
        </w:rPr>
        <w:t xml:space="preserve"> „kdo má pravdu</w:t>
      </w:r>
      <w:r w:rsidR="00173832">
        <w:rPr>
          <w:sz w:val="22"/>
        </w:rPr>
        <w:t>“</w:t>
      </w:r>
      <w:r w:rsidR="00F70629" w:rsidRPr="00173832">
        <w:rPr>
          <w:sz w:val="22"/>
        </w:rPr>
        <w:t>,</w:t>
      </w:r>
      <w:r w:rsidRPr="00173832">
        <w:rPr>
          <w:sz w:val="22"/>
        </w:rPr>
        <w:t xml:space="preserve"> cílem není přiklonit se k</w:t>
      </w:r>
      <w:r w:rsidR="00173832">
        <w:rPr>
          <w:sz w:val="22"/>
        </w:rPr>
        <w:t> </w:t>
      </w:r>
      <w:r w:rsidRPr="00173832">
        <w:rPr>
          <w:sz w:val="22"/>
        </w:rPr>
        <w:t>jedné straně, ale rozeznat rozdíl mezi výzkumnou výpovědí a</w:t>
      </w:r>
      <w:r w:rsidR="00070991">
        <w:rPr>
          <w:sz w:val="22"/>
        </w:rPr>
        <w:t> </w:t>
      </w:r>
      <w:r w:rsidRPr="00173832">
        <w:rPr>
          <w:sz w:val="22"/>
        </w:rPr>
        <w:t>redakční generalizací. Pokud někdo z</w:t>
      </w:r>
      <w:r w:rsidR="00173832">
        <w:rPr>
          <w:sz w:val="22"/>
        </w:rPr>
        <w:t> </w:t>
      </w:r>
      <w:r w:rsidRPr="00173832">
        <w:rPr>
          <w:sz w:val="22"/>
        </w:rPr>
        <w:t>žáků namítne, že existují studie s</w:t>
      </w:r>
      <w:r w:rsidR="00173832">
        <w:rPr>
          <w:sz w:val="22"/>
        </w:rPr>
        <w:t> </w:t>
      </w:r>
      <w:r w:rsidRPr="00173832">
        <w:rPr>
          <w:sz w:val="22"/>
        </w:rPr>
        <w:t>opačnými závěry (</w:t>
      </w:r>
      <w:r w:rsidR="00173832">
        <w:rPr>
          <w:sz w:val="22"/>
        </w:rPr>
        <w:t>třeba</w:t>
      </w:r>
      <w:r w:rsidRPr="00173832">
        <w:rPr>
          <w:sz w:val="22"/>
        </w:rPr>
        <w:t xml:space="preserve"> výzkumy Jonathana </w:t>
      </w:r>
      <w:proofErr w:type="spellStart"/>
      <w:r w:rsidRPr="00173832">
        <w:rPr>
          <w:sz w:val="22"/>
        </w:rPr>
        <w:t>Haidta</w:t>
      </w:r>
      <w:proofErr w:type="spellEnd"/>
      <w:r w:rsidRPr="00173832">
        <w:rPr>
          <w:sz w:val="22"/>
        </w:rPr>
        <w:t>), využijte to</w:t>
      </w:r>
      <w:r w:rsidR="00F70629" w:rsidRPr="00173832">
        <w:rPr>
          <w:sz w:val="22"/>
        </w:rPr>
        <w:t>,</w:t>
      </w:r>
      <w:r w:rsidRPr="00173832">
        <w:rPr>
          <w:sz w:val="22"/>
        </w:rPr>
        <w:t xml:space="preserve"> přidává to vrstvu k</w:t>
      </w:r>
      <w:r w:rsidR="00173832">
        <w:rPr>
          <w:sz w:val="22"/>
        </w:rPr>
        <w:t> </w:t>
      </w:r>
      <w:r w:rsidRPr="00173832">
        <w:rPr>
          <w:sz w:val="22"/>
        </w:rPr>
        <w:t>tématu, že odborníci se neshodují a</w:t>
      </w:r>
      <w:r w:rsidR="00070991">
        <w:rPr>
          <w:sz w:val="22"/>
        </w:rPr>
        <w:t> </w:t>
      </w:r>
      <w:r w:rsidRPr="00173832">
        <w:rPr>
          <w:sz w:val="22"/>
        </w:rPr>
        <w:t>žák potřebuje kritéria pro orientaci.</w:t>
      </w:r>
    </w:p>
    <w:p w14:paraId="70BDFE45" w14:textId="77777777" w:rsidR="004F4C03" w:rsidRPr="00173832" w:rsidRDefault="004F4C03" w:rsidP="00D27F7C">
      <w:pPr>
        <w:pStyle w:val="Default"/>
        <w:rPr>
          <w:sz w:val="22"/>
        </w:rPr>
      </w:pPr>
    </w:p>
    <w:p w14:paraId="28B0B211" w14:textId="22DFD075" w:rsidR="004F4C03" w:rsidRPr="00173832" w:rsidRDefault="004F4C03" w:rsidP="004F4C03">
      <w:pPr>
        <w:pStyle w:val="Default"/>
        <w:numPr>
          <w:ilvl w:val="0"/>
          <w:numId w:val="18"/>
        </w:numPr>
        <w:rPr>
          <w:sz w:val="22"/>
          <w:szCs w:val="22"/>
        </w:rPr>
      </w:pPr>
      <w:r w:rsidRPr="00173832">
        <w:rPr>
          <w:sz w:val="22"/>
          <w:szCs w:val="22"/>
        </w:rPr>
        <w:t>Využijte název videa k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vysvětlení rozdílu mezi korelací a kauzalitou. Pokud se dva jevy vyskytují společně, ještě to neznamená, že jeden způsobuje druhý. Požádejte žáky, aby navrhli alespoň dvě alternativní vysvětlení souvislosti mezi používáním mobilů a duševním zdravím. Cílem není určit správnou odpověď, ale uvědomit si, že z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korelace nelze automaticky vyvozovat příčinu.</w:t>
      </w:r>
    </w:p>
    <w:p w14:paraId="35481093" w14:textId="77777777" w:rsidR="004F4C03" w:rsidRPr="00173832" w:rsidRDefault="004F4C03" w:rsidP="00D27F7C">
      <w:pPr>
        <w:pStyle w:val="Default"/>
      </w:pPr>
    </w:p>
    <w:p w14:paraId="4C5152BF" w14:textId="77777777" w:rsidR="00D01299" w:rsidRPr="00173832" w:rsidRDefault="00D01299" w:rsidP="00D27F7C">
      <w:pPr>
        <w:pStyle w:val="Default"/>
      </w:pPr>
    </w:p>
    <w:p w14:paraId="5228D558" w14:textId="77777777" w:rsidR="004F4C03" w:rsidRPr="00173832" w:rsidRDefault="004F4C03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173832">
        <w:rPr>
          <w:b/>
          <w:bCs/>
        </w:rPr>
        <w:br w:type="page"/>
      </w:r>
    </w:p>
    <w:p w14:paraId="66E03789" w14:textId="24BBC2B1" w:rsidR="00D01299" w:rsidRDefault="00D01299" w:rsidP="00D27F7C">
      <w:pPr>
        <w:pStyle w:val="Default"/>
        <w:rPr>
          <w:b/>
          <w:bCs/>
        </w:rPr>
      </w:pPr>
      <w:r w:rsidRPr="00173832">
        <w:rPr>
          <w:b/>
          <w:bCs/>
        </w:rPr>
        <w:lastRenderedPageBreak/>
        <w:t>Metodická opora</w:t>
      </w:r>
    </w:p>
    <w:p w14:paraId="33EC62E9" w14:textId="77777777" w:rsidR="00AB4BEE" w:rsidRPr="00173832" w:rsidRDefault="00AB4BEE" w:rsidP="00D27F7C">
      <w:pPr>
        <w:pStyle w:val="Default"/>
        <w:rPr>
          <w:b/>
          <w:bCs/>
        </w:rPr>
      </w:pPr>
    </w:p>
    <w:p w14:paraId="42BF6DEB" w14:textId="5E387A88" w:rsidR="00D01299" w:rsidRPr="00173832" w:rsidRDefault="00D01299" w:rsidP="00D27F7C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>Úkol 1:</w:t>
      </w:r>
      <w:r w:rsidRPr="00173832">
        <w:rPr>
          <w:sz w:val="22"/>
          <w:szCs w:val="22"/>
        </w:rPr>
        <w:t xml:space="preserve"> Otevřená otázka, neexistuje „správná</w:t>
      </w:r>
      <w:r w:rsidR="0017383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odpověď. Pokud žáci tipují vysoká procenta (např</w:t>
      </w:r>
      <w:r w:rsidR="00173832">
        <w:rPr>
          <w:sz w:val="22"/>
          <w:szCs w:val="22"/>
        </w:rPr>
        <w:t>íklad</w:t>
      </w:r>
      <w:r w:rsidRPr="00173832">
        <w:rPr>
          <w:sz w:val="22"/>
          <w:szCs w:val="22"/>
        </w:rPr>
        <w:t xml:space="preserve"> 50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%), je to očekáva</w:t>
      </w:r>
      <w:r w:rsidR="00070991">
        <w:rPr>
          <w:sz w:val="22"/>
          <w:szCs w:val="22"/>
        </w:rPr>
        <w:t>tel</w:t>
      </w:r>
      <w:r w:rsidRPr="00173832">
        <w:rPr>
          <w:sz w:val="22"/>
          <w:szCs w:val="22"/>
        </w:rPr>
        <w:t>né</w:t>
      </w:r>
      <w:r w:rsidR="00070991">
        <w:rPr>
          <w:sz w:val="22"/>
          <w:szCs w:val="22"/>
        </w:rPr>
        <w:t>.</w:t>
      </w:r>
      <w:r w:rsidRPr="00173832">
        <w:rPr>
          <w:sz w:val="22"/>
          <w:szCs w:val="22"/>
        </w:rPr>
        <w:t xml:space="preserve"> </w:t>
      </w:r>
      <w:r w:rsidR="00070991">
        <w:rPr>
          <w:sz w:val="22"/>
          <w:szCs w:val="22"/>
        </w:rPr>
        <w:t>V</w:t>
      </w:r>
      <w:r w:rsidRPr="00173832">
        <w:rPr>
          <w:sz w:val="22"/>
          <w:szCs w:val="22"/>
        </w:rPr>
        <w:t>ýzkumy ukazují, že rodiče i dospívající závislost běžně nadhodnocují. To je samo o sobě cenné zjištění k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diskusi v</w:t>
      </w:r>
      <w:r w:rsid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kroku 3.</w:t>
      </w:r>
    </w:p>
    <w:p w14:paraId="5E237E2A" w14:textId="77777777" w:rsidR="00866171" w:rsidRPr="00173832" w:rsidRDefault="00866171" w:rsidP="00D27F7C">
      <w:pPr>
        <w:pStyle w:val="Default"/>
        <w:rPr>
          <w:sz w:val="22"/>
          <w:szCs w:val="22"/>
        </w:rPr>
      </w:pPr>
    </w:p>
    <w:p w14:paraId="56C8F26E" w14:textId="77777777" w:rsidR="00F70629" w:rsidRPr="00173832" w:rsidRDefault="00F70629" w:rsidP="00D27F7C">
      <w:pPr>
        <w:pStyle w:val="Default"/>
      </w:pPr>
    </w:p>
    <w:p w14:paraId="4AEF5529" w14:textId="77777777" w:rsidR="00F70629" w:rsidRPr="00173832" w:rsidRDefault="00000000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>Úkol 2:</w:t>
      </w:r>
      <w:r w:rsidRPr="00173832">
        <w:rPr>
          <w:sz w:val="22"/>
          <w:szCs w:val="22"/>
        </w:rPr>
        <w:t xml:space="preserve"> Klíčové údaje:</w:t>
      </w:r>
    </w:p>
    <w:p w14:paraId="1BC05EF3" w14:textId="3C96B975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Pracoviště prof. Šmahela</w:t>
      </w:r>
      <w:r w:rsidR="00F70629" w:rsidRPr="00173832">
        <w:rPr>
          <w:sz w:val="22"/>
          <w:szCs w:val="22"/>
        </w:rPr>
        <w:t>:</w:t>
      </w:r>
      <w:r w:rsidRPr="00173832">
        <w:rPr>
          <w:sz w:val="22"/>
          <w:szCs w:val="22"/>
        </w:rPr>
        <w:t xml:space="preserve"> Institut výzkumu dětí, mládeže a rodiny (IRTIS), Fakulta sociálních studií Masarykovy univerzity</w:t>
      </w:r>
    </w:p>
    <w:p w14:paraId="104429ED" w14:textId="7D559FA8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Typ výzkumu</w:t>
      </w:r>
      <w:r w:rsidR="00F70629" w:rsidRPr="00173832">
        <w:rPr>
          <w:sz w:val="22"/>
          <w:szCs w:val="22"/>
        </w:rPr>
        <w:t xml:space="preserve">: </w:t>
      </w:r>
      <w:r w:rsidRPr="00173832">
        <w:rPr>
          <w:sz w:val="22"/>
          <w:szCs w:val="22"/>
        </w:rPr>
        <w:t>longitudinální studie zaměřená na online komunikaci, sociální podporu a sociální kompetence adolescentů</w:t>
      </w:r>
    </w:p>
    <w:p w14:paraId="36A8F2FC" w14:textId="122266E4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Hlavní zjištění uvedené v</w:t>
      </w:r>
      <w:r w:rsidR="00F70629" w:rsidRPr="00173832">
        <w:rPr>
          <w:sz w:val="22"/>
          <w:szCs w:val="22"/>
        </w:rPr>
        <w:t> </w:t>
      </w:r>
      <w:r w:rsidRPr="00173832">
        <w:rPr>
          <w:sz w:val="22"/>
          <w:szCs w:val="22"/>
        </w:rPr>
        <w:t>pasáži</w:t>
      </w:r>
      <w:r w:rsidR="00F70629" w:rsidRPr="00173832">
        <w:rPr>
          <w:sz w:val="22"/>
          <w:szCs w:val="22"/>
        </w:rPr>
        <w:t>:</w:t>
      </w:r>
      <w:r w:rsidRPr="00173832">
        <w:rPr>
          <w:sz w:val="22"/>
          <w:szCs w:val="22"/>
        </w:rPr>
        <w:t xml:space="preserve"> </w:t>
      </w:r>
      <w:r w:rsidR="00386DB2">
        <w:rPr>
          <w:sz w:val="22"/>
          <w:szCs w:val="22"/>
        </w:rPr>
        <w:t>Z</w:t>
      </w:r>
      <w:r w:rsidRPr="00173832">
        <w:rPr>
          <w:sz w:val="22"/>
          <w:szCs w:val="22"/>
        </w:rPr>
        <w:t>výšení online komunikace nemělo podle Šmahela žádný měřitelný vliv na sociální podporu ani sociální kompetence.</w:t>
      </w:r>
    </w:p>
    <w:p w14:paraId="5D67E1F1" w14:textId="4CD1E6AF" w:rsidR="00866171" w:rsidRPr="00173832" w:rsidRDefault="00000000" w:rsidP="004F128A">
      <w:pPr>
        <w:pStyle w:val="Default"/>
        <w:numPr>
          <w:ilvl w:val="0"/>
          <w:numId w:val="16"/>
        </w:numPr>
        <w:rPr>
          <w:sz w:val="22"/>
          <w:szCs w:val="22"/>
        </w:rPr>
      </w:pPr>
      <w:r w:rsidRPr="00173832">
        <w:rPr>
          <w:sz w:val="22"/>
          <w:szCs w:val="22"/>
        </w:rPr>
        <w:t>Údaj o podílu závislých adolescentů</w:t>
      </w:r>
      <w:r w:rsidR="00F70629" w:rsidRPr="00173832">
        <w:rPr>
          <w:sz w:val="22"/>
          <w:szCs w:val="22"/>
        </w:rPr>
        <w:t xml:space="preserve">: </w:t>
      </w:r>
      <w:r w:rsidRPr="00173832">
        <w:rPr>
          <w:sz w:val="22"/>
          <w:szCs w:val="22"/>
        </w:rPr>
        <w:t>3 až 10 %</w:t>
      </w:r>
    </w:p>
    <w:p w14:paraId="284D45B7" w14:textId="77777777" w:rsidR="00866171" w:rsidRPr="00173832" w:rsidRDefault="00866171" w:rsidP="00866171">
      <w:pPr>
        <w:pStyle w:val="Default"/>
      </w:pPr>
    </w:p>
    <w:p w14:paraId="5D657BAF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2FE3B7C1" w14:textId="760949EA" w:rsidR="00F70629" w:rsidRPr="00173832" w:rsidRDefault="00000000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>Úkol 3:</w:t>
      </w:r>
      <w:r w:rsidRPr="00173832">
        <w:rPr>
          <w:sz w:val="22"/>
          <w:szCs w:val="22"/>
        </w:rPr>
        <w:t xml:space="preserve"> </w:t>
      </w:r>
    </w:p>
    <w:p w14:paraId="2805F899" w14:textId="2B8BA7B5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Při 25 žácích ve třídě → 1 až 3 osoby</w:t>
      </w:r>
    </w:p>
    <w:p w14:paraId="7A4302AD" w14:textId="13621F1C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Při 100 žácích v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ročníku → 3 až 10 osob</w:t>
      </w:r>
    </w:p>
    <w:p w14:paraId="1455280F" w14:textId="36502D5E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Při 600 žácích ve škole → 18 až 60 osob</w:t>
      </w:r>
    </w:p>
    <w:p w14:paraId="2B60FC1A" w14:textId="5F2D018A" w:rsidR="00404DB7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 xml:space="preserve">Důležité didaktické vyústění: </w:t>
      </w:r>
      <w:r w:rsidR="00386DB2">
        <w:rPr>
          <w:sz w:val="22"/>
          <w:szCs w:val="22"/>
        </w:rPr>
        <w:t>V</w:t>
      </w:r>
      <w:r w:rsidRPr="00173832">
        <w:rPr>
          <w:sz w:val="22"/>
          <w:szCs w:val="22"/>
        </w:rPr>
        <w:t>ětšina adolescentů podle dat prof. Šmahela závislých není</w:t>
      </w:r>
      <w:r w:rsidR="00070991">
        <w:rPr>
          <w:sz w:val="22"/>
          <w:szCs w:val="22"/>
        </w:rPr>
        <w:t>.</w:t>
      </w:r>
      <w:r w:rsidRPr="00173832">
        <w:rPr>
          <w:sz w:val="22"/>
          <w:szCs w:val="22"/>
        </w:rPr>
        <w:t xml:space="preserve"> </w:t>
      </w:r>
      <w:r w:rsidR="00070991">
        <w:rPr>
          <w:sz w:val="22"/>
          <w:szCs w:val="22"/>
        </w:rPr>
        <w:t>P</w:t>
      </w:r>
      <w:r w:rsidRPr="00173832">
        <w:rPr>
          <w:sz w:val="22"/>
          <w:szCs w:val="22"/>
        </w:rPr>
        <w:t>ojem „závislost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ale není totéž co intenzivní používání. V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diskusi pojmenujte rozdíl mezi nadužíváním pojmu v běžné mluvě (kdy „závislý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 znamená „často to používá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>) a klinickou definicí závislosti (zhoršení fungování, ztráta kontroly).</w:t>
      </w:r>
    </w:p>
    <w:p w14:paraId="4D6BCDD9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26A3FF7D" w14:textId="23707EE0" w:rsidR="00F70629" w:rsidRPr="00173832" w:rsidRDefault="00000000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>Úkol 4:</w:t>
      </w:r>
      <w:r w:rsidRPr="00173832">
        <w:rPr>
          <w:sz w:val="22"/>
          <w:szCs w:val="22"/>
        </w:rPr>
        <w:t xml:space="preserve"> Šmahel mluví o tom, co zjistil</w:t>
      </w:r>
      <w:r w:rsidR="00386DB2">
        <w:rPr>
          <w:sz w:val="22"/>
          <w:szCs w:val="22"/>
        </w:rPr>
        <w:t>y</w:t>
      </w:r>
      <w:r w:rsidRPr="00173832">
        <w:rPr>
          <w:sz w:val="22"/>
          <w:szCs w:val="22"/>
        </w:rPr>
        <w:t xml:space="preserve"> jeho výzkumy, a explicitně vyznačuje hranice své pozice slovem „z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mého pohledu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 xml:space="preserve">. </w:t>
      </w:r>
      <w:r w:rsidR="00453FE9" w:rsidRPr="00173832">
        <w:rPr>
          <w:sz w:val="22"/>
          <w:szCs w:val="22"/>
        </w:rPr>
        <w:t>Dokumentarista</w:t>
      </w:r>
      <w:r w:rsidRPr="00173832">
        <w:rPr>
          <w:sz w:val="22"/>
          <w:szCs w:val="22"/>
        </w:rPr>
        <w:t xml:space="preserve"> ve své větě tuto výhradu odstraní a tvrzení zobecní na celek „vědeckých dat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>. Tím vznikne posun</w:t>
      </w:r>
      <w:r w:rsidR="00386DB2">
        <w:rPr>
          <w:sz w:val="22"/>
          <w:szCs w:val="22"/>
        </w:rPr>
        <w:t xml:space="preserve"> a</w:t>
      </w:r>
      <w:r w:rsidRPr="00173832">
        <w:rPr>
          <w:sz w:val="22"/>
          <w:szCs w:val="22"/>
        </w:rPr>
        <w:t xml:space="preserve"> z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individuálního výzkumného závěru se stane obecná „vědecká pravda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>. Žáci by měli pojmenovat, že</w:t>
      </w:r>
      <w:r w:rsidR="00070991">
        <w:rPr>
          <w:sz w:val="22"/>
          <w:szCs w:val="22"/>
        </w:rPr>
        <w:t>:</w:t>
      </w:r>
    </w:p>
    <w:p w14:paraId="1BB0EB5C" w14:textId="2DC0198A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a) Šmahel mluví za svůj výzkum, ne za celé pole</w:t>
      </w:r>
      <w:r w:rsidR="00386DB2">
        <w:rPr>
          <w:sz w:val="22"/>
          <w:szCs w:val="22"/>
        </w:rPr>
        <w:t>;</w:t>
      </w:r>
    </w:p>
    <w:p w14:paraId="2ABD31C0" w14:textId="2B1C75AC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b) jiné studie (např</w:t>
      </w:r>
      <w:r w:rsidR="00386DB2">
        <w:rPr>
          <w:sz w:val="22"/>
          <w:szCs w:val="22"/>
        </w:rPr>
        <w:t>íklad</w:t>
      </w:r>
      <w:r w:rsidRPr="00173832">
        <w:rPr>
          <w:sz w:val="22"/>
          <w:szCs w:val="22"/>
        </w:rPr>
        <w:t xml:space="preserve"> zahraniční výzkumy J. </w:t>
      </w:r>
      <w:proofErr w:type="spellStart"/>
      <w:r w:rsidRPr="00173832">
        <w:rPr>
          <w:sz w:val="22"/>
          <w:szCs w:val="22"/>
        </w:rPr>
        <w:t>Haidta</w:t>
      </w:r>
      <w:proofErr w:type="spellEnd"/>
      <w:r w:rsidRPr="00173832">
        <w:rPr>
          <w:sz w:val="22"/>
          <w:szCs w:val="22"/>
        </w:rPr>
        <w:t>) docházejí k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jiným závěrům</w:t>
      </w:r>
      <w:r w:rsidR="00386DB2">
        <w:rPr>
          <w:sz w:val="22"/>
          <w:szCs w:val="22"/>
        </w:rPr>
        <w:t>;</w:t>
      </w:r>
    </w:p>
    <w:p w14:paraId="42B4497C" w14:textId="4F06B600" w:rsidR="00404DB7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c) redakční zobecnění zastírá komplexitu evidence.</w:t>
      </w:r>
    </w:p>
    <w:p w14:paraId="6CBAE665" w14:textId="77777777" w:rsidR="00F70629" w:rsidRPr="00173832" w:rsidRDefault="00F70629" w:rsidP="00F70629">
      <w:pPr>
        <w:pStyle w:val="Default"/>
        <w:ind w:left="720"/>
      </w:pPr>
    </w:p>
    <w:p w14:paraId="4B80E51D" w14:textId="64DDC872" w:rsidR="00F70629" w:rsidRPr="00173832" w:rsidRDefault="00000000">
      <w:pPr>
        <w:pStyle w:val="Default"/>
        <w:rPr>
          <w:sz w:val="22"/>
          <w:szCs w:val="22"/>
        </w:rPr>
      </w:pPr>
      <w:r w:rsidRPr="00173832">
        <w:rPr>
          <w:b/>
          <w:bCs/>
          <w:sz w:val="22"/>
          <w:szCs w:val="22"/>
        </w:rPr>
        <w:t>Kontext</w:t>
      </w:r>
      <w:r w:rsidR="00386DB2">
        <w:rPr>
          <w:b/>
          <w:bCs/>
          <w:sz w:val="22"/>
          <w:szCs w:val="22"/>
        </w:rPr>
        <w:t xml:space="preserve"> –</w:t>
      </w:r>
      <w:r w:rsidR="00F70629" w:rsidRPr="00173832">
        <w:rPr>
          <w:b/>
          <w:bCs/>
          <w:sz w:val="22"/>
          <w:szCs w:val="22"/>
        </w:rPr>
        <w:t xml:space="preserve"> </w:t>
      </w:r>
      <w:r w:rsidR="00386DB2">
        <w:rPr>
          <w:b/>
          <w:bCs/>
          <w:sz w:val="22"/>
          <w:szCs w:val="22"/>
        </w:rPr>
        <w:t>k</w:t>
      </w:r>
      <w:r w:rsidRPr="00173832">
        <w:rPr>
          <w:b/>
          <w:bCs/>
          <w:sz w:val="22"/>
          <w:szCs w:val="22"/>
        </w:rPr>
        <w:t>orelace vs. kauzalita:</w:t>
      </w:r>
    </w:p>
    <w:p w14:paraId="49F16553" w14:textId="28406105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Korelace znamená, že se dva jevy vyskytují souběžně (</w:t>
      </w:r>
      <w:r w:rsidR="00386DB2">
        <w:rPr>
          <w:sz w:val="22"/>
          <w:szCs w:val="22"/>
        </w:rPr>
        <w:t>kupříkladu</w:t>
      </w:r>
      <w:r w:rsidRPr="00173832">
        <w:rPr>
          <w:sz w:val="22"/>
          <w:szCs w:val="22"/>
        </w:rPr>
        <w:t xml:space="preserve"> zvýšené užívání telefonu a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horší duševní zdraví).</w:t>
      </w:r>
    </w:p>
    <w:p w14:paraId="22E3C4E6" w14:textId="77777777" w:rsidR="00F70629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Kauzalita znamená, že jeden jev způsobuje druhý.</w:t>
      </w:r>
    </w:p>
    <w:p w14:paraId="1974044C" w14:textId="3F312514" w:rsidR="00404DB7" w:rsidRPr="00173832" w:rsidRDefault="00000000" w:rsidP="00F70629">
      <w:pPr>
        <w:pStyle w:val="Default"/>
        <w:numPr>
          <w:ilvl w:val="0"/>
          <w:numId w:val="16"/>
        </w:numPr>
      </w:pPr>
      <w:r w:rsidRPr="00173832">
        <w:rPr>
          <w:sz w:val="22"/>
          <w:szCs w:val="22"/>
        </w:rPr>
        <w:t>Z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korelace nelze kauzalitu odvodit – vztah může být opačný (děti s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horším duševním zdravím více unikají k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mobilu), může existovat třetí faktor nebo jde o náhodný souběh. Šmahel ve videu výslovně argumentuje, že jím sledované korelace nepodporují kauzální výklad „mobily zhoršují duševní zdraví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>.</w:t>
      </w:r>
    </w:p>
    <w:p w14:paraId="45C21491" w14:textId="77777777" w:rsidR="00F70629" w:rsidRPr="00173832" w:rsidRDefault="00F70629">
      <w:pPr>
        <w:pStyle w:val="Default"/>
        <w:rPr>
          <w:b/>
          <w:bCs/>
          <w:sz w:val="22"/>
          <w:szCs w:val="22"/>
        </w:rPr>
      </w:pPr>
    </w:p>
    <w:p w14:paraId="665BF370" w14:textId="1188C692" w:rsidR="006845C0" w:rsidRPr="00173832" w:rsidRDefault="00000000" w:rsidP="004F4C03">
      <w:pPr>
        <w:pStyle w:val="Default"/>
      </w:pPr>
      <w:r w:rsidRPr="00173832">
        <w:rPr>
          <w:b/>
          <w:bCs/>
          <w:sz w:val="22"/>
          <w:szCs w:val="22"/>
        </w:rPr>
        <w:t>Co s</w:t>
      </w:r>
      <w:r w:rsidR="00386DB2">
        <w:rPr>
          <w:b/>
          <w:bCs/>
          <w:sz w:val="22"/>
          <w:szCs w:val="22"/>
        </w:rPr>
        <w:t> </w:t>
      </w:r>
      <w:r w:rsidRPr="00173832">
        <w:rPr>
          <w:b/>
          <w:bCs/>
          <w:sz w:val="22"/>
          <w:szCs w:val="22"/>
        </w:rPr>
        <w:t>žáky, kteří namítnou, že „je to přece jasné, mobily škodí</w:t>
      </w:r>
      <w:r w:rsidR="00386DB2">
        <w:rPr>
          <w:b/>
          <w:bCs/>
          <w:sz w:val="22"/>
          <w:szCs w:val="22"/>
        </w:rPr>
        <w:t>“</w:t>
      </w:r>
      <w:r w:rsidRPr="00173832">
        <w:rPr>
          <w:b/>
          <w:bCs/>
          <w:sz w:val="22"/>
          <w:szCs w:val="22"/>
        </w:rPr>
        <w:t>:</w:t>
      </w:r>
      <w:r w:rsidRPr="00173832">
        <w:rPr>
          <w:sz w:val="22"/>
          <w:szCs w:val="22"/>
        </w:rPr>
        <w:t xml:space="preserve"> Nevyvracejte ani nepotvrzujte. Vraťte se k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formulacím: o čem prof.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 xml:space="preserve">Šmahel mluví, co tvrdí </w:t>
      </w:r>
      <w:r w:rsidR="00453FE9" w:rsidRPr="00173832">
        <w:rPr>
          <w:sz w:val="22"/>
          <w:szCs w:val="22"/>
        </w:rPr>
        <w:t>dokumentarista</w:t>
      </w:r>
      <w:r w:rsidRPr="00173832">
        <w:rPr>
          <w:sz w:val="22"/>
          <w:szCs w:val="22"/>
        </w:rPr>
        <w:t>, co tvrdí konkrétní žák</w:t>
      </w:r>
      <w:r w:rsidR="00386DB2">
        <w:rPr>
          <w:sz w:val="22"/>
          <w:szCs w:val="22"/>
        </w:rPr>
        <w:t>.</w:t>
      </w:r>
      <w:r w:rsidRPr="00173832">
        <w:rPr>
          <w:sz w:val="22"/>
          <w:szCs w:val="22"/>
        </w:rPr>
        <w:t xml:space="preserve"> Nechte třídu pojmenovat, kde leží hranice mezi osobní zkušeností, výzkumným zjištěním a obecným tvrzením v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médiích.</w:t>
      </w:r>
      <w:bookmarkStart w:id="0" w:name="OLE_LINK2"/>
    </w:p>
    <w:bookmarkEnd w:id="0"/>
    <w:p w14:paraId="7096FDD4" w14:textId="77777777" w:rsidR="0021339F" w:rsidRPr="00173832" w:rsidRDefault="0021339F">
      <w:pPr>
        <w:rPr>
          <w:rFonts w:ascii="Arial" w:eastAsia="Arial" w:hAnsi="Arial" w:cs="Arial"/>
        </w:rPr>
      </w:pPr>
      <w:r w:rsidRPr="00173832">
        <w:rPr>
          <w:b/>
          <w:bCs/>
        </w:rPr>
        <w:br w:type="page"/>
      </w:r>
    </w:p>
    <w:p w14:paraId="6B94AEAA" w14:textId="77777777" w:rsidR="0021339F" w:rsidRPr="00173832" w:rsidRDefault="0021339F">
      <w:pPr>
        <w:rPr>
          <w:b/>
          <w:bCs/>
        </w:rPr>
        <w:sectPr w:rsidR="0021339F" w:rsidRPr="00173832" w:rsidSect="00EE3316">
          <w:headerReference w:type="default" r:id="rId12"/>
          <w:footerReference w:type="default" r:id="rId13"/>
          <w:headerReference w:type="first" r:id="rId14"/>
          <w:type w:val="continuous"/>
          <w:pgSz w:w="11906" w:h="16838"/>
          <w:pgMar w:top="720" w:right="991" w:bottom="720" w:left="720" w:header="708" w:footer="708" w:gutter="0"/>
          <w:cols w:space="708"/>
          <w:docGrid w:linePitch="360"/>
        </w:sectPr>
      </w:pPr>
    </w:p>
    <w:p w14:paraId="41FDAB51" w14:textId="0BA1D61F" w:rsidR="0021339F" w:rsidRPr="00173832" w:rsidRDefault="00701F40" w:rsidP="00701F40">
      <w:pPr>
        <w:pStyle w:val="Nzevpracovnholistu"/>
      </w:pPr>
      <w:r w:rsidRPr="00173832">
        <w:lastRenderedPageBreak/>
        <w:t xml:space="preserve">Mobily a duševní zdraví: </w:t>
      </w:r>
      <w:r w:rsidR="00386DB2">
        <w:t>K</w:t>
      </w:r>
      <w:r w:rsidRPr="00173832">
        <w:t>orelace, nebo příčina?</w:t>
      </w:r>
    </w:p>
    <w:p w14:paraId="3BA20A22" w14:textId="77777777" w:rsidR="00404DB7" w:rsidRPr="00173832" w:rsidRDefault="00000000">
      <w:pPr>
        <w:pStyle w:val="Sebereflexeka"/>
        <w:rPr>
          <w:noProof w:val="0"/>
        </w:rPr>
      </w:pPr>
      <w:r w:rsidRPr="00173832">
        <w:rPr>
          <w:bCs/>
          <w:noProof w:val="0"/>
          <w:szCs w:val="28"/>
        </w:rPr>
        <w:t>1) Tipni si</w:t>
      </w:r>
    </w:p>
    <w:p w14:paraId="526B8DAC" w14:textId="706DC5ED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 xml:space="preserve">Kolik procent lidí ve tvém věku </w:t>
      </w:r>
      <w:r w:rsidR="00086598">
        <w:rPr>
          <w:b/>
          <w:bCs/>
          <w:sz w:val="22"/>
          <w:szCs w:val="22"/>
        </w:rPr>
        <w:t>je</w:t>
      </w:r>
      <w:r w:rsidRPr="00173832">
        <w:rPr>
          <w:b/>
          <w:bCs/>
          <w:sz w:val="22"/>
          <w:szCs w:val="22"/>
        </w:rPr>
        <w:t xml:space="preserve"> podle tebe závislých na mobilu?</w:t>
      </w:r>
    </w:p>
    <w:p w14:paraId="045517DD" w14:textId="7A344436" w:rsidR="00404DB7" w:rsidRPr="00173832" w:rsidRDefault="00000000" w:rsidP="00F70629">
      <w:pPr>
        <w:pStyle w:val="dekodpov"/>
      </w:pPr>
      <w:r w:rsidRPr="00173832">
        <w:rPr>
          <w:color w:val="FFFFFF" w:themeColor="background1"/>
        </w:rPr>
        <w:t>………………………………………………………………………………………</w:t>
      </w:r>
      <w:r w:rsidR="00E324D7" w:rsidRPr="00173832">
        <w:rPr>
          <w:color w:val="FFFFFF" w:themeColor="background1"/>
        </w:rPr>
        <w:tab/>
      </w:r>
      <w:r w:rsidR="00E324D7" w:rsidRPr="00173832">
        <w:rPr>
          <w:color w:val="FFFFFF" w:themeColor="background1"/>
        </w:rPr>
        <w:tab/>
      </w:r>
      <w:r w:rsidRPr="00173832">
        <w:t>……</w:t>
      </w:r>
      <w:r w:rsidR="00E324D7" w:rsidRPr="00173832">
        <w:t>……</w:t>
      </w:r>
      <w:r w:rsidRPr="00173832">
        <w:t>…</w:t>
      </w:r>
    </w:p>
    <w:p w14:paraId="4F8126EB" w14:textId="3E4EF7B4" w:rsidR="00404DB7" w:rsidRPr="00173832" w:rsidRDefault="00000000">
      <w:pPr>
        <w:pStyle w:val="Sebereflexeka"/>
        <w:rPr>
          <w:noProof w:val="0"/>
        </w:rPr>
      </w:pPr>
      <w:r w:rsidRPr="00173832">
        <w:rPr>
          <w:bCs/>
          <w:noProof w:val="0"/>
          <w:szCs w:val="28"/>
        </w:rPr>
        <w:t>2) Co zaznělo ve videu</w:t>
      </w:r>
    </w:p>
    <w:p w14:paraId="28BEE799" w14:textId="4F6CACFB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>Během sledování si zapiš odpovědi.</w:t>
      </w:r>
    </w:p>
    <w:p w14:paraId="3EC7AFCD" w14:textId="77777777" w:rsidR="00404DB7" w:rsidRPr="00173832" w:rsidRDefault="00000000">
      <w:pPr>
        <w:pStyle w:val="Default"/>
        <w:rPr>
          <w:sz w:val="22"/>
          <w:szCs w:val="22"/>
        </w:rPr>
      </w:pPr>
      <w:r w:rsidRPr="00173832">
        <w:rPr>
          <w:sz w:val="22"/>
          <w:szCs w:val="22"/>
        </w:rPr>
        <w:t>Na které univerzitě prof. Šmahel pracuje?</w:t>
      </w:r>
    </w:p>
    <w:p w14:paraId="059935A6" w14:textId="77777777" w:rsidR="00F70629" w:rsidRPr="00173832" w:rsidRDefault="00F70629">
      <w:pPr>
        <w:pStyle w:val="Default"/>
      </w:pPr>
    </w:p>
    <w:p w14:paraId="0DB00F70" w14:textId="61ABE50A" w:rsidR="00404DB7" w:rsidRPr="00173832" w:rsidRDefault="00000000">
      <w:pPr>
        <w:pStyle w:val="dekodpov"/>
      </w:pPr>
      <w:r w:rsidRPr="00173832">
        <w:t>…………………………………………………………………………………………………………………</w:t>
      </w:r>
    </w:p>
    <w:p w14:paraId="364CE580" w14:textId="77777777" w:rsidR="00404DB7" w:rsidRPr="00173832" w:rsidRDefault="00000000">
      <w:pPr>
        <w:pStyle w:val="Default"/>
        <w:rPr>
          <w:sz w:val="22"/>
          <w:szCs w:val="22"/>
        </w:rPr>
      </w:pPr>
      <w:r w:rsidRPr="00173832">
        <w:rPr>
          <w:sz w:val="22"/>
          <w:szCs w:val="22"/>
        </w:rPr>
        <w:t>Jaký typ výzkumu popisuje (vyplň, co o něm zaznělo – co sledoval, koho se ptal, na co)?</w:t>
      </w:r>
    </w:p>
    <w:p w14:paraId="094C9F83" w14:textId="77777777" w:rsidR="00F70629" w:rsidRPr="00173832" w:rsidRDefault="00F70629">
      <w:pPr>
        <w:pStyle w:val="Default"/>
      </w:pPr>
    </w:p>
    <w:p w14:paraId="75A8FAF4" w14:textId="5B900D0D" w:rsidR="00404DB7" w:rsidRPr="00173832" w:rsidRDefault="00000000" w:rsidP="00F70629">
      <w:pPr>
        <w:pStyle w:val="dekodpov"/>
      </w:pPr>
      <w:r w:rsidRPr="0017383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B04D43" w14:textId="77777777" w:rsidR="00404DB7" w:rsidRPr="00173832" w:rsidRDefault="00000000">
      <w:pPr>
        <w:pStyle w:val="Default"/>
      </w:pPr>
      <w:r w:rsidRPr="00173832">
        <w:rPr>
          <w:sz w:val="22"/>
          <w:szCs w:val="22"/>
        </w:rPr>
        <w:t>Kolik procent adolescentů je podle něj skutečně závislých?</w:t>
      </w:r>
    </w:p>
    <w:p w14:paraId="7C90EF75" w14:textId="405188DC" w:rsidR="00404DB7" w:rsidRPr="00173832" w:rsidRDefault="00000000">
      <w:pPr>
        <w:pStyle w:val="dekodpov"/>
      </w:pPr>
      <w:r w:rsidRPr="00173832">
        <w:rPr>
          <w:color w:val="FFFFFF" w:themeColor="background1"/>
        </w:rPr>
        <w:t>…………………………………………………………………</w:t>
      </w:r>
      <w:r w:rsidRPr="00173832">
        <w:t>………………………………………………</w:t>
      </w:r>
    </w:p>
    <w:p w14:paraId="5F3F5FE7" w14:textId="77777777" w:rsidR="00404DB7" w:rsidRPr="00173832" w:rsidRDefault="00404DB7">
      <w:pPr>
        <w:pStyle w:val="Default"/>
      </w:pPr>
    </w:p>
    <w:p w14:paraId="1D4EF943" w14:textId="76818FBA" w:rsidR="00404DB7" w:rsidRPr="00173832" w:rsidRDefault="00000000">
      <w:pPr>
        <w:pStyle w:val="Sebereflexeka"/>
        <w:rPr>
          <w:noProof w:val="0"/>
        </w:rPr>
      </w:pPr>
      <w:r w:rsidRPr="00173832">
        <w:rPr>
          <w:bCs/>
          <w:noProof w:val="0"/>
          <w:szCs w:val="28"/>
        </w:rPr>
        <w:t>3) Z</w:t>
      </w:r>
      <w:r w:rsidR="00386DB2">
        <w:rPr>
          <w:bCs/>
          <w:noProof w:val="0"/>
          <w:szCs w:val="28"/>
        </w:rPr>
        <w:t> </w:t>
      </w:r>
      <w:r w:rsidRPr="00173832">
        <w:rPr>
          <w:bCs/>
          <w:noProof w:val="0"/>
          <w:szCs w:val="28"/>
        </w:rPr>
        <w:t>procent na lidi</w:t>
      </w:r>
    </w:p>
    <w:p w14:paraId="79BD38BB" w14:textId="77777777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>Šmahel uvádí, že skutečně závislých je 3–10 % adolescentů. Spočítej, kolik je to konkrétně.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2546"/>
        <w:gridCol w:w="2546"/>
        <w:gridCol w:w="2546"/>
      </w:tblGrid>
      <w:tr w:rsidR="00404DB7" w:rsidRPr="00173832" w14:paraId="6704DC31" w14:textId="77777777">
        <w:trPr>
          <w:trHeight w:val="453"/>
        </w:trPr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6B366361" w14:textId="77777777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  <w:b/>
              </w:rPr>
              <w:t>Skupina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208F6D69" w14:textId="77777777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  <w:b/>
              </w:rPr>
              <w:t>Počet osob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96521A6" w14:textId="7A335D13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  <w:b/>
              </w:rPr>
              <w:t>Z toho 3 % (min</w:t>
            </w:r>
            <w:r w:rsidR="00386DB2">
              <w:rPr>
                <w:rFonts w:ascii="Arial" w:hAnsi="Arial" w:cs="Arial"/>
                <w:b/>
              </w:rPr>
              <w:t>.</w:t>
            </w:r>
            <w:r w:rsidRPr="00173832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77C8A23C" w14:textId="0562F168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  <w:b/>
              </w:rPr>
              <w:t>Z toho 10 % (max</w:t>
            </w:r>
            <w:r w:rsidR="00386DB2">
              <w:rPr>
                <w:rFonts w:ascii="Arial" w:hAnsi="Arial" w:cs="Arial"/>
                <w:b/>
              </w:rPr>
              <w:t>.</w:t>
            </w:r>
            <w:r w:rsidRPr="00173832">
              <w:rPr>
                <w:rFonts w:ascii="Arial" w:hAnsi="Arial" w:cs="Arial"/>
                <w:b/>
              </w:rPr>
              <w:t>)</w:t>
            </w:r>
          </w:p>
        </w:tc>
      </w:tr>
      <w:tr w:rsidR="00404DB7" w:rsidRPr="00173832" w14:paraId="78776722" w14:textId="77777777">
        <w:trPr>
          <w:trHeight w:val="453"/>
        </w:trPr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0804281" w14:textId="77777777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</w:rPr>
              <w:t>Tvoje třída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3842EA0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50FD68D8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24AC1391" w14:textId="77777777" w:rsidR="00404DB7" w:rsidRPr="00173832" w:rsidRDefault="00404DB7">
            <w:pPr>
              <w:jc w:val="center"/>
            </w:pPr>
          </w:p>
        </w:tc>
      </w:tr>
      <w:tr w:rsidR="00404DB7" w:rsidRPr="00173832" w14:paraId="2DBF27A8" w14:textId="77777777">
        <w:trPr>
          <w:trHeight w:val="453"/>
        </w:trPr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7BC6BCE" w14:textId="77777777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</w:rPr>
              <w:t>Tvůj ročník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32807941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5B88E08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42D6D1A" w14:textId="77777777" w:rsidR="00404DB7" w:rsidRPr="00173832" w:rsidRDefault="00404DB7">
            <w:pPr>
              <w:jc w:val="center"/>
            </w:pPr>
          </w:p>
        </w:tc>
      </w:tr>
      <w:tr w:rsidR="00404DB7" w:rsidRPr="00173832" w14:paraId="3BB4AE4F" w14:textId="77777777">
        <w:trPr>
          <w:trHeight w:val="453"/>
        </w:trPr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19612E20" w14:textId="77777777" w:rsidR="00404DB7" w:rsidRPr="00173832" w:rsidRDefault="00000000">
            <w:pPr>
              <w:jc w:val="center"/>
            </w:pPr>
            <w:r w:rsidRPr="00173832">
              <w:rPr>
                <w:rFonts w:ascii="Arial" w:hAnsi="Arial" w:cs="Arial"/>
              </w:rPr>
              <w:t>Celá škola</w:t>
            </w: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40335026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0B96A96F" w14:textId="77777777" w:rsidR="00404DB7" w:rsidRPr="00173832" w:rsidRDefault="00404DB7">
            <w:pPr>
              <w:jc w:val="center"/>
            </w:pPr>
          </w:p>
        </w:tc>
        <w:tc>
          <w:tcPr>
            <w:tcW w:w="2549" w:type="dxa"/>
            <w:tcBorders>
              <w:top w:val="single" w:sz="4" w:space="0" w:color="DB11B2"/>
              <w:left w:val="single" w:sz="4" w:space="0" w:color="DB11B2"/>
              <w:bottom w:val="single" w:sz="4" w:space="0" w:color="DB11B2"/>
              <w:right w:val="single" w:sz="4" w:space="0" w:color="DB11B2"/>
            </w:tcBorders>
            <w:vAlign w:val="center"/>
          </w:tcPr>
          <w:p w14:paraId="2DEEC2D2" w14:textId="77777777" w:rsidR="00404DB7" w:rsidRPr="00173832" w:rsidRDefault="00404DB7">
            <w:pPr>
              <w:jc w:val="center"/>
            </w:pPr>
          </w:p>
        </w:tc>
      </w:tr>
    </w:tbl>
    <w:p w14:paraId="1D8FD322" w14:textId="77777777" w:rsidR="00404DB7" w:rsidRPr="00173832" w:rsidRDefault="00404DB7">
      <w:pPr>
        <w:pStyle w:val="Default"/>
      </w:pPr>
    </w:p>
    <w:p w14:paraId="31A38F4D" w14:textId="0782E193" w:rsidR="00404DB7" w:rsidRPr="00173832" w:rsidRDefault="00000000">
      <w:pPr>
        <w:pStyle w:val="Default"/>
        <w:rPr>
          <w:b/>
          <w:bCs/>
          <w:sz w:val="22"/>
          <w:szCs w:val="22"/>
        </w:rPr>
      </w:pPr>
      <w:r w:rsidRPr="00173832">
        <w:rPr>
          <w:b/>
          <w:bCs/>
          <w:sz w:val="22"/>
          <w:szCs w:val="22"/>
        </w:rPr>
        <w:t>Porovnej výsledek s</w:t>
      </w:r>
      <w:r w:rsidR="00386DB2">
        <w:rPr>
          <w:b/>
          <w:bCs/>
          <w:sz w:val="22"/>
          <w:szCs w:val="22"/>
        </w:rPr>
        <w:t>e svým</w:t>
      </w:r>
      <w:r w:rsidRPr="00173832">
        <w:rPr>
          <w:b/>
          <w:bCs/>
          <w:sz w:val="22"/>
          <w:szCs w:val="22"/>
        </w:rPr>
        <w:t xml:space="preserve"> odhadem z</w:t>
      </w:r>
      <w:r w:rsidR="00386DB2">
        <w:rPr>
          <w:b/>
          <w:bCs/>
          <w:sz w:val="22"/>
          <w:szCs w:val="22"/>
        </w:rPr>
        <w:t> ú</w:t>
      </w:r>
      <w:r w:rsidRPr="00173832">
        <w:rPr>
          <w:b/>
          <w:bCs/>
          <w:sz w:val="22"/>
          <w:szCs w:val="22"/>
        </w:rPr>
        <w:t>kolu 1. Co tě překvapilo?</w:t>
      </w:r>
    </w:p>
    <w:p w14:paraId="6FFBEE1F" w14:textId="77777777" w:rsidR="00F70629" w:rsidRPr="00173832" w:rsidRDefault="00F70629">
      <w:pPr>
        <w:pStyle w:val="Default"/>
      </w:pPr>
    </w:p>
    <w:p w14:paraId="6ABD4F8B" w14:textId="2EEB2056" w:rsidR="00404DB7" w:rsidRPr="00173832" w:rsidRDefault="00000000">
      <w:pPr>
        <w:pStyle w:val="dekodpov"/>
      </w:pPr>
      <w:r w:rsidRPr="00173832"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1726CA" w14:textId="77777777" w:rsidR="00404DB7" w:rsidRPr="00173832" w:rsidRDefault="00404DB7">
      <w:pPr>
        <w:pStyle w:val="Default"/>
      </w:pPr>
    </w:p>
    <w:p w14:paraId="653809FE" w14:textId="77777777" w:rsidR="00404DB7" w:rsidRPr="00173832" w:rsidRDefault="00000000">
      <w:pPr>
        <w:pStyle w:val="Sebereflexeka"/>
        <w:rPr>
          <w:noProof w:val="0"/>
        </w:rPr>
      </w:pPr>
      <w:r w:rsidRPr="00173832">
        <w:rPr>
          <w:bCs/>
          <w:noProof w:val="0"/>
          <w:szCs w:val="28"/>
        </w:rPr>
        <w:lastRenderedPageBreak/>
        <w:t>4) Dvě věty, dva mluvčí</w:t>
      </w:r>
    </w:p>
    <w:p w14:paraId="31E443CB" w14:textId="43147F12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>Porovnej dvě věty z</w:t>
      </w:r>
      <w:r w:rsidR="00386DB2">
        <w:rPr>
          <w:b/>
          <w:bCs/>
          <w:sz w:val="22"/>
          <w:szCs w:val="22"/>
        </w:rPr>
        <w:t> </w:t>
      </w:r>
      <w:r w:rsidRPr="00173832">
        <w:rPr>
          <w:b/>
          <w:bCs/>
          <w:sz w:val="22"/>
          <w:szCs w:val="22"/>
        </w:rPr>
        <w:t>videa:</w:t>
      </w:r>
    </w:p>
    <w:p w14:paraId="1D099984" w14:textId="17621BB7" w:rsidR="00404DB7" w:rsidRPr="00173832" w:rsidRDefault="00000000">
      <w:pPr>
        <w:pStyle w:val="Default"/>
      </w:pPr>
      <w:r w:rsidRPr="00173832">
        <w:rPr>
          <w:sz w:val="22"/>
          <w:szCs w:val="22"/>
        </w:rPr>
        <w:t>Věta A (prof. Šmahel): „Z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mého pohledu neexistuje evidence pro to, že by se duševní zdraví adolescentů zhoršovalo kvůli používání mobilů a sociálních sítí.</w:t>
      </w:r>
      <w:r w:rsidR="00386DB2">
        <w:rPr>
          <w:sz w:val="22"/>
          <w:szCs w:val="22"/>
        </w:rPr>
        <w:t>“</w:t>
      </w:r>
    </w:p>
    <w:p w14:paraId="14531D78" w14:textId="2A442471" w:rsidR="00404DB7" w:rsidRPr="00173832" w:rsidRDefault="00000000">
      <w:pPr>
        <w:pStyle w:val="Default"/>
        <w:rPr>
          <w:sz w:val="22"/>
          <w:szCs w:val="22"/>
        </w:rPr>
      </w:pPr>
      <w:r w:rsidRPr="00173832">
        <w:rPr>
          <w:sz w:val="22"/>
          <w:szCs w:val="22"/>
        </w:rPr>
        <w:t>Věta B (</w:t>
      </w:r>
      <w:r w:rsidR="00F70629" w:rsidRPr="00173832">
        <w:rPr>
          <w:sz w:val="22"/>
          <w:szCs w:val="22"/>
        </w:rPr>
        <w:t>dokumentarista</w:t>
      </w:r>
      <w:r w:rsidRPr="00173832">
        <w:rPr>
          <w:sz w:val="22"/>
          <w:szCs w:val="22"/>
        </w:rPr>
        <w:t>, závěr pasáže): „Vědecká data nenabízejí důkaz, že by telefony, tablety či počítače zhoršovaly duševní zdraví dětí.</w:t>
      </w:r>
      <w:r w:rsidR="00386DB2">
        <w:rPr>
          <w:sz w:val="22"/>
          <w:szCs w:val="22"/>
        </w:rPr>
        <w:t>“</w:t>
      </w:r>
    </w:p>
    <w:p w14:paraId="3763B928" w14:textId="77777777" w:rsidR="00F70629" w:rsidRPr="00173832" w:rsidRDefault="00F70629">
      <w:pPr>
        <w:pStyle w:val="Default"/>
      </w:pPr>
    </w:p>
    <w:p w14:paraId="539E4721" w14:textId="3908C318" w:rsidR="00404DB7" w:rsidRPr="00173832" w:rsidRDefault="00000000">
      <w:pPr>
        <w:pStyle w:val="Default"/>
        <w:rPr>
          <w:b/>
          <w:bCs/>
          <w:sz w:val="22"/>
          <w:szCs w:val="22"/>
        </w:rPr>
      </w:pPr>
      <w:r w:rsidRPr="00173832">
        <w:rPr>
          <w:b/>
          <w:bCs/>
          <w:sz w:val="22"/>
          <w:szCs w:val="22"/>
        </w:rPr>
        <w:t xml:space="preserve">Najdi alespoň dva konkrétní rozdíly mezi větami A </w:t>
      </w:r>
      <w:proofErr w:type="spellStart"/>
      <w:r w:rsidRPr="00173832">
        <w:rPr>
          <w:b/>
          <w:bCs/>
          <w:sz w:val="22"/>
          <w:szCs w:val="22"/>
        </w:rPr>
        <w:t>a</w:t>
      </w:r>
      <w:proofErr w:type="spellEnd"/>
      <w:r w:rsidRPr="00173832">
        <w:rPr>
          <w:b/>
          <w:bCs/>
          <w:sz w:val="22"/>
          <w:szCs w:val="22"/>
        </w:rPr>
        <w:t xml:space="preserve"> B. Co ve větě A bylo a ve větě B chybí?</w:t>
      </w:r>
    </w:p>
    <w:p w14:paraId="5F103C43" w14:textId="77777777" w:rsidR="00F70629" w:rsidRPr="00173832" w:rsidRDefault="00F70629">
      <w:pPr>
        <w:pStyle w:val="Default"/>
      </w:pPr>
    </w:p>
    <w:p w14:paraId="7A1BA237" w14:textId="35349B46" w:rsidR="00404DB7" w:rsidRPr="00173832" w:rsidRDefault="00000000">
      <w:pPr>
        <w:pStyle w:val="dekodpov"/>
      </w:pPr>
      <w:r w:rsidRPr="00173832"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70629" w:rsidRPr="00173832">
        <w:t>…</w:t>
      </w:r>
    </w:p>
    <w:p w14:paraId="7C986C8F" w14:textId="42DE48E7" w:rsidR="00404DB7" w:rsidRPr="00173832" w:rsidRDefault="00000000">
      <w:pPr>
        <w:pStyle w:val="Default"/>
        <w:rPr>
          <w:b/>
          <w:bCs/>
          <w:sz w:val="22"/>
          <w:szCs w:val="22"/>
        </w:rPr>
      </w:pPr>
      <w:r w:rsidRPr="00173832">
        <w:rPr>
          <w:b/>
          <w:bCs/>
          <w:sz w:val="22"/>
          <w:szCs w:val="22"/>
        </w:rPr>
        <w:t xml:space="preserve">Pokud bys měl/a větu </w:t>
      </w:r>
      <w:r w:rsidR="00F70629" w:rsidRPr="00173832">
        <w:rPr>
          <w:b/>
          <w:bCs/>
          <w:sz w:val="22"/>
          <w:szCs w:val="22"/>
        </w:rPr>
        <w:t>dokumentaristy</w:t>
      </w:r>
      <w:r w:rsidRPr="00173832">
        <w:rPr>
          <w:b/>
          <w:bCs/>
          <w:sz w:val="22"/>
          <w:szCs w:val="22"/>
        </w:rPr>
        <w:t xml:space="preserve"> přeformulovat, aby přesněji vystihovala, co prof.</w:t>
      </w:r>
      <w:r w:rsidR="00386DB2">
        <w:rPr>
          <w:b/>
          <w:bCs/>
          <w:sz w:val="22"/>
          <w:szCs w:val="22"/>
        </w:rPr>
        <w:t> </w:t>
      </w:r>
      <w:r w:rsidRPr="00173832">
        <w:rPr>
          <w:b/>
          <w:bCs/>
          <w:sz w:val="22"/>
          <w:szCs w:val="22"/>
        </w:rPr>
        <w:t>Šmahel řekl, jak by zněla?</w:t>
      </w:r>
    </w:p>
    <w:p w14:paraId="16BBC695" w14:textId="77777777" w:rsidR="00F70629" w:rsidRPr="00173832" w:rsidRDefault="00F70629">
      <w:pPr>
        <w:pStyle w:val="Default"/>
      </w:pPr>
    </w:p>
    <w:p w14:paraId="007A0121" w14:textId="0DD6C296" w:rsidR="00404DB7" w:rsidRPr="00173832" w:rsidRDefault="00000000" w:rsidP="00F70629">
      <w:pPr>
        <w:pStyle w:val="dekodpov"/>
      </w:pPr>
      <w:r w:rsidRPr="0017383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89FA5F" w14:textId="77777777" w:rsidR="00404DB7" w:rsidRPr="00173832" w:rsidRDefault="00404DB7">
      <w:pPr>
        <w:pStyle w:val="Default"/>
      </w:pPr>
    </w:p>
    <w:p w14:paraId="3F56EEDF" w14:textId="77777777" w:rsidR="00701F40" w:rsidRPr="00173832" w:rsidRDefault="00701F40" w:rsidP="00701F40">
      <w:pPr>
        <w:pStyle w:val="Sebereflexeka"/>
        <w:rPr>
          <w:noProof w:val="0"/>
        </w:rPr>
      </w:pPr>
      <w:r w:rsidRPr="00173832">
        <w:rPr>
          <w:noProof w:val="0"/>
        </w:rPr>
        <w:t>5) Sebereflexe</w:t>
      </w:r>
    </w:p>
    <w:p w14:paraId="0516B695" w14:textId="77777777" w:rsidR="00404DB7" w:rsidRPr="00173832" w:rsidRDefault="00000000">
      <w:pPr>
        <w:pStyle w:val="Default"/>
      </w:pPr>
      <w:r w:rsidRPr="00173832">
        <w:rPr>
          <w:b/>
          <w:bCs/>
          <w:sz w:val="22"/>
          <w:szCs w:val="22"/>
        </w:rPr>
        <w:t>Dokonči větu vlastními slovy:</w:t>
      </w:r>
    </w:p>
    <w:p w14:paraId="5367363D" w14:textId="3C98CDF1" w:rsidR="00404DB7" w:rsidRPr="00173832" w:rsidRDefault="00000000">
      <w:pPr>
        <w:pStyle w:val="Default"/>
        <w:rPr>
          <w:sz w:val="22"/>
          <w:szCs w:val="22"/>
        </w:rPr>
      </w:pPr>
      <w:r w:rsidRPr="00173832">
        <w:rPr>
          <w:sz w:val="22"/>
          <w:szCs w:val="22"/>
        </w:rPr>
        <w:t>Když příště uslyším v</w:t>
      </w:r>
      <w:r w:rsidR="00386DB2">
        <w:rPr>
          <w:sz w:val="22"/>
          <w:szCs w:val="22"/>
        </w:rPr>
        <w:t> </w:t>
      </w:r>
      <w:r w:rsidRPr="00173832">
        <w:rPr>
          <w:sz w:val="22"/>
          <w:szCs w:val="22"/>
        </w:rPr>
        <w:t>médiích větu typu „</w:t>
      </w:r>
      <w:r w:rsidR="00386DB2">
        <w:rPr>
          <w:sz w:val="22"/>
          <w:szCs w:val="22"/>
        </w:rPr>
        <w:t>V</w:t>
      </w:r>
      <w:r w:rsidRPr="00173832">
        <w:rPr>
          <w:sz w:val="22"/>
          <w:szCs w:val="22"/>
        </w:rPr>
        <w:t>ědci dokázali, že…</w:t>
      </w:r>
      <w:r w:rsidR="00386DB2">
        <w:rPr>
          <w:sz w:val="22"/>
          <w:szCs w:val="22"/>
        </w:rPr>
        <w:t>“</w:t>
      </w:r>
      <w:r w:rsidRPr="00173832">
        <w:rPr>
          <w:sz w:val="22"/>
          <w:szCs w:val="22"/>
        </w:rPr>
        <w:t>, napadne mě, že…</w:t>
      </w:r>
    </w:p>
    <w:p w14:paraId="6CCF6124" w14:textId="77777777" w:rsidR="00F70629" w:rsidRPr="00173832" w:rsidRDefault="00F70629">
      <w:pPr>
        <w:pStyle w:val="Default"/>
      </w:pPr>
    </w:p>
    <w:p w14:paraId="2F49564D" w14:textId="0F7D2C39" w:rsidR="00404DB7" w:rsidRPr="00173832" w:rsidRDefault="00000000" w:rsidP="00F70629">
      <w:pPr>
        <w:pStyle w:val="dekodpov"/>
      </w:pPr>
      <w:r w:rsidRPr="00173832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809CA5" w14:textId="77777777" w:rsidR="006845C0" w:rsidRPr="00173832" w:rsidRDefault="001B3E0F">
      <w:pPr>
        <w:pStyle w:val="Nadpisseznamu"/>
        <w:rPr>
          <w:b w:val="0"/>
          <w:bCs w:val="0"/>
          <w:u w:val="none"/>
        </w:rPr>
      </w:pPr>
      <w:r w:rsidRPr="00173832">
        <w:rPr>
          <w:b w:val="0"/>
          <w:bCs w:val="0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062329" wp14:editId="067F9EBC">
                <wp:simplePos x="0" y="0"/>
                <wp:positionH relativeFrom="column">
                  <wp:posOffset>0</wp:posOffset>
                </wp:positionH>
                <wp:positionV relativeFrom="paragraph">
                  <wp:posOffset>1621790</wp:posOffset>
                </wp:positionV>
                <wp:extent cx="6661785" cy="1210310"/>
                <wp:effectExtent l="0" t="0" r="0" b="0"/>
                <wp:wrapSquare wrapText="bothSides"/>
                <wp:docPr id="19974498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1785" cy="1210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8C636" w14:textId="77777777" w:rsidR="001B3E0F" w:rsidRPr="00955B5C" w:rsidRDefault="001B3E0F" w:rsidP="00E324D7">
                            <w:pPr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955B5C">
                              <w:rPr>
                                <w:rFonts w:cstheme="minorHAnsi"/>
                                <w:noProof/>
                              </w:rPr>
                              <w:drawing>
                                <wp:inline distT="0" distB="0" distL="0" distR="0" wp14:anchorId="2C747162" wp14:editId="0A2E916D">
                                  <wp:extent cx="1223010" cy="414655"/>
                                  <wp:effectExtent l="0" t="0" r="0" b="4445"/>
                                  <wp:docPr id="30" name="Obrázek 30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955B5C">
                              <w:rPr>
                                <w:rFonts w:cstheme="minorHAnsi"/>
                              </w:rPr>
                              <w:t xml:space="preserve"> Autor: </w:t>
                            </w:r>
                            <w:hyperlink r:id="rId16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Veronika Batelková</w:t>
                              </w:r>
                            </w:hyperlink>
                            <w:r w:rsidRPr="00955B5C">
                              <w:rPr>
                                <w:rFonts w:cstheme="minorHAnsi"/>
                              </w:rPr>
                              <w:t xml:space="preserve"> [veronikabatelkova.cz]. Garant: </w:t>
                            </w:r>
                            <w:hyperlink r:id="rId17" w:history="1">
                              <w:r w:rsidRPr="001B3E0F">
                                <w:rPr>
                                  <w:rStyle w:val="Hypertextovodkaz"/>
                                  <w:rFonts w:cstheme="minorHAnsi"/>
                                  <w:color w:val="F12EA1"/>
                                </w:rPr>
                                <w:t>Mgr. Ondřej Hruška</w:t>
                              </w:r>
                            </w:hyperlink>
                            <w:r w:rsidRPr="001B3E0F">
                              <w:rPr>
                                <w:rFonts w:cstheme="minorHAnsi"/>
                                <w:color w:val="F12EA1"/>
                              </w:rPr>
                              <w:t xml:space="preserve"> </w:t>
                            </w:r>
                            <w:r w:rsidRPr="00955B5C">
                              <w:rPr>
                                <w:rFonts w:cstheme="minorHAnsi"/>
                              </w:rPr>
                              <w:t>[novinarondra.cz]. Toto dílo je licencováno pod licencí Creative Commons [CC BY-NC 4.0]. Licenční podmínky navštivte na adrese [https://creativecommons.org/choose/?lang=cs].</w:t>
                            </w:r>
                          </w:p>
                          <w:p w14:paraId="2988BC2B" w14:textId="77777777" w:rsidR="001B3E0F" w:rsidRDefault="001B3E0F" w:rsidP="001B3E0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06232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27.7pt;width:524.55pt;height:95.3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" filled="f" stroked="f">
                <v:textbox>
                  <w:txbxContent>
                    <w:p w14:paraId="1768C636" w14:textId="77777777" w:rsidR="001B3E0F" w:rsidRPr="00955B5C" w:rsidRDefault="001B3E0F" w:rsidP="00E324D7">
                      <w:pPr>
                        <w:jc w:val="both"/>
                        <w:rPr>
                          <w:rFonts w:cstheme="minorHAnsi"/>
                        </w:rPr>
                      </w:pPr>
                      <w:r w:rsidRPr="00955B5C">
                        <w:rPr>
                          <w:rFonts w:cstheme="minorHAnsi"/>
                          <w:noProof/>
                        </w:rPr>
                        <w:drawing>
                          <wp:inline distT="0" distB="0" distL="0" distR="0" wp14:anchorId="2C747162" wp14:editId="0A2E916D">
                            <wp:extent cx="1223010" cy="414655"/>
                            <wp:effectExtent l="0" t="0" r="0" b="4445"/>
                            <wp:docPr id="30" name="Obrázek 30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955B5C">
                        <w:rPr>
                          <w:rFonts w:cstheme="minorHAnsi"/>
                        </w:rPr>
                        <w:t xml:space="preserve"> Autor: </w:t>
                      </w:r>
                      <w:hyperlink r:id="rId19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Veronika Batelková</w:t>
                        </w:r>
                      </w:hyperlink>
                      <w:r w:rsidRPr="00955B5C">
                        <w:rPr>
                          <w:rFonts w:cstheme="minorHAnsi"/>
                        </w:rPr>
                        <w:t xml:space="preserve"> [veronikabatelkova.cz]. Garant: </w:t>
                      </w:r>
                      <w:hyperlink r:id="rId20" w:history="1">
                        <w:r w:rsidRPr="001B3E0F">
                          <w:rPr>
                            <w:rStyle w:val="Hypertextovodkaz"/>
                            <w:rFonts w:cstheme="minorHAnsi"/>
                            <w:color w:val="F12EA1"/>
                          </w:rPr>
                          <w:t>Mgr. Ondřej Hruška</w:t>
                        </w:r>
                      </w:hyperlink>
                      <w:r w:rsidRPr="001B3E0F">
                        <w:rPr>
                          <w:rFonts w:cstheme="minorHAnsi"/>
                          <w:color w:val="F12EA1"/>
                        </w:rPr>
                        <w:t xml:space="preserve"> </w:t>
                      </w:r>
                      <w:r w:rsidRPr="00955B5C">
                        <w:rPr>
                          <w:rFonts w:cstheme="minorHAnsi"/>
                        </w:rPr>
                        <w:t xml:space="preserve">[novinarondra.cz]. Toto dílo je licencováno pod licencí 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Creative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Commons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 xml:space="preserve"> [CC BY-NC 4.0]. Licenční podmínky navštivte na adrese [https://creativecommons.org/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choose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>/?</w:t>
                      </w:r>
                      <w:proofErr w:type="spellStart"/>
                      <w:r w:rsidRPr="00955B5C">
                        <w:rPr>
                          <w:rFonts w:cstheme="minorHAnsi"/>
                        </w:rPr>
                        <w:t>lang</w:t>
                      </w:r>
                      <w:proofErr w:type="spellEnd"/>
                      <w:r w:rsidRPr="00955B5C">
                        <w:rPr>
                          <w:rFonts w:cstheme="minorHAnsi"/>
                        </w:rPr>
                        <w:t>=cs].</w:t>
                      </w:r>
                    </w:p>
                    <w:p w14:paraId="2988BC2B" w14:textId="77777777" w:rsidR="001B3E0F" w:rsidRDefault="001B3E0F" w:rsidP="001B3E0F"/>
                  </w:txbxContent>
                </v:textbox>
                <w10:wrap type="square"/>
              </v:shape>
            </w:pict>
          </mc:Fallback>
        </mc:AlternateContent>
      </w:r>
    </w:p>
    <w:sectPr w:rsidR="006845C0" w:rsidRPr="00173832" w:rsidSect="0021339F">
      <w:headerReference w:type="default" r:id="rId21"/>
      <w:pgSz w:w="11906" w:h="16838"/>
      <w:pgMar w:top="720" w:right="991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91683" w14:textId="77777777" w:rsidR="0087049F" w:rsidRDefault="0087049F">
      <w:pPr>
        <w:spacing w:after="0" w:line="240" w:lineRule="auto"/>
      </w:pPr>
      <w:r>
        <w:separator/>
      </w:r>
    </w:p>
  </w:endnote>
  <w:endnote w:type="continuationSeparator" w:id="0">
    <w:p w14:paraId="1CD149EF" w14:textId="77777777" w:rsidR="0087049F" w:rsidRDefault="008704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7DAA1868" w14:paraId="799168DE" w14:textId="77777777" w:rsidTr="7DAA1868">
      <w:tc>
        <w:tcPr>
          <w:tcW w:w="3485" w:type="dxa"/>
        </w:tcPr>
        <w:p w14:paraId="7843D796" w14:textId="77777777" w:rsidR="7DAA1868" w:rsidRDefault="7DAA1868" w:rsidP="7DAA1868">
          <w:pPr>
            <w:pStyle w:val="Zhlav"/>
            <w:ind w:left="-115"/>
          </w:pPr>
        </w:p>
      </w:tc>
      <w:tc>
        <w:tcPr>
          <w:tcW w:w="3485" w:type="dxa"/>
        </w:tcPr>
        <w:p w14:paraId="5DB2844F" w14:textId="77777777" w:rsidR="7DAA1868" w:rsidRDefault="7DAA1868" w:rsidP="7DAA1868">
          <w:pPr>
            <w:pStyle w:val="Zhlav"/>
            <w:jc w:val="center"/>
          </w:pPr>
        </w:p>
      </w:tc>
      <w:tc>
        <w:tcPr>
          <w:tcW w:w="3485" w:type="dxa"/>
        </w:tcPr>
        <w:p w14:paraId="248ABD6B" w14:textId="77777777" w:rsidR="7DAA1868" w:rsidRDefault="7DAA1868" w:rsidP="7DAA1868">
          <w:pPr>
            <w:pStyle w:val="Zhlav"/>
            <w:ind w:right="-115"/>
            <w:jc w:val="right"/>
          </w:pPr>
        </w:p>
      </w:tc>
    </w:tr>
  </w:tbl>
  <w:p w14:paraId="5A70F2ED" w14:textId="77777777" w:rsidR="7DAA1868" w:rsidRDefault="00DB4536" w:rsidP="7DAA1868">
    <w:pPr>
      <w:pStyle w:val="Zpa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0B280F" wp14:editId="6B0CACFA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000D2183" w14:paraId="1CAF7100" w14:textId="77777777" w:rsidTr="7DAA1868">
      <w:tc>
        <w:tcPr>
          <w:tcW w:w="3485" w:type="dxa"/>
        </w:tcPr>
        <w:p w14:paraId="5B8D4A4A" w14:textId="77777777" w:rsidR="000D2183" w:rsidRDefault="000D2183" w:rsidP="7DAA1868">
          <w:pPr>
            <w:pStyle w:val="Zhlav"/>
            <w:ind w:left="-115"/>
          </w:pPr>
        </w:p>
      </w:tc>
      <w:tc>
        <w:tcPr>
          <w:tcW w:w="3485" w:type="dxa"/>
        </w:tcPr>
        <w:p w14:paraId="5667E4A1" w14:textId="77777777" w:rsidR="000D2183" w:rsidRDefault="000D2183" w:rsidP="7DAA1868">
          <w:pPr>
            <w:pStyle w:val="Zhlav"/>
            <w:jc w:val="center"/>
          </w:pPr>
        </w:p>
      </w:tc>
      <w:tc>
        <w:tcPr>
          <w:tcW w:w="3485" w:type="dxa"/>
        </w:tcPr>
        <w:p w14:paraId="6ABAD5F8" w14:textId="77777777" w:rsidR="000D2183" w:rsidRDefault="000D2183" w:rsidP="7DAA1868">
          <w:pPr>
            <w:pStyle w:val="Zhlav"/>
            <w:ind w:right="-115"/>
            <w:jc w:val="right"/>
          </w:pPr>
        </w:p>
      </w:tc>
    </w:tr>
  </w:tbl>
  <w:p w14:paraId="118EC1AE" w14:textId="77777777" w:rsidR="000D2183" w:rsidRDefault="000D2183" w:rsidP="7DAA1868">
    <w:pPr>
      <w:pStyle w:val="Zpa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4AFA7A" wp14:editId="0077F417">
          <wp:simplePos x="0" y="0"/>
          <wp:positionH relativeFrom="column">
            <wp:posOffset>-103517</wp:posOffset>
          </wp:positionH>
          <wp:positionV relativeFrom="page">
            <wp:posOffset>9092242</wp:posOffset>
          </wp:positionV>
          <wp:extent cx="1141095" cy="1277620"/>
          <wp:effectExtent l="0" t="0" r="1905" b="0"/>
          <wp:wrapNone/>
          <wp:docPr id="925383917" name="Obrázek 925383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1095" cy="1277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78D80" w14:textId="77777777" w:rsidR="0087049F" w:rsidRDefault="0087049F">
      <w:pPr>
        <w:spacing w:after="0" w:line="240" w:lineRule="auto"/>
      </w:pPr>
      <w:r>
        <w:separator/>
      </w:r>
    </w:p>
  </w:footnote>
  <w:footnote w:type="continuationSeparator" w:id="0">
    <w:p w14:paraId="19F283D9" w14:textId="77777777" w:rsidR="0087049F" w:rsidRDefault="008704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7DAA1868" w14:paraId="7DD7F6AE" w14:textId="77777777" w:rsidTr="002D5A52">
      <w:trPr>
        <w:trHeight w:val="1278"/>
      </w:trPr>
      <w:tc>
        <w:tcPr>
          <w:tcW w:w="10455" w:type="dxa"/>
        </w:tcPr>
        <w:p w14:paraId="323D89B0" w14:textId="77777777" w:rsidR="7DAA1868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0B9587DB" wp14:editId="02899AFA">
                <wp:extent cx="6553200" cy="570016"/>
                <wp:effectExtent l="0" t="0" r="0" b="0"/>
                <wp:docPr id="1359475965" name="Obrázek 13594759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9475965" name="Obrázek 1359475965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11F77EE" w14:textId="77777777" w:rsidR="7DAA1868" w:rsidRDefault="7DAA1868" w:rsidP="7DAA18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57BE" w14:textId="77777777" w:rsidR="00F279BD" w:rsidRDefault="00F279BD">
    <w:pPr>
      <w:pStyle w:val="Zhlav"/>
    </w:pPr>
    <w:r>
      <w:rPr>
        <w:noProof/>
      </w:rPr>
      <w:drawing>
        <wp:inline distT="0" distB="0" distL="0" distR="0" wp14:anchorId="6054E862" wp14:editId="3463D14B">
          <wp:extent cx="6553200" cy="10096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0455"/>
    </w:tblGrid>
    <w:tr w:rsidR="000D2183" w14:paraId="600B5C90" w14:textId="77777777" w:rsidTr="002D5A52">
      <w:trPr>
        <w:trHeight w:val="1278"/>
      </w:trPr>
      <w:tc>
        <w:tcPr>
          <w:tcW w:w="10455" w:type="dxa"/>
        </w:tcPr>
        <w:p w14:paraId="78F4BD34" w14:textId="77777777" w:rsidR="000D2183" w:rsidRDefault="000D2183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7460EDFA" wp14:editId="459697D1">
                <wp:extent cx="6553200" cy="570016"/>
                <wp:effectExtent l="0" t="0" r="0" b="0"/>
                <wp:docPr id="985464513" name="Obrázek 9854645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3543"/>
                        <a:stretch/>
                      </pic:blipFill>
                      <pic:spPr bwMode="auto">
                        <a:xfrm>
                          <a:off x="0" y="0"/>
                          <a:ext cx="6553200" cy="57001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2EEAF713" w14:textId="77777777" w:rsidR="000D2183" w:rsidRDefault="000D2183" w:rsidP="7DAA1868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05CE9" w14:textId="77777777" w:rsidR="000D2183" w:rsidRDefault="000D2183">
    <w:pPr>
      <w:pStyle w:val="Zhlav"/>
    </w:pPr>
    <w:r>
      <w:rPr>
        <w:noProof/>
      </w:rPr>
      <w:drawing>
        <wp:inline distT="0" distB="0" distL="0" distR="0" wp14:anchorId="14DBBAB3" wp14:editId="4C961C2D">
          <wp:extent cx="6553200" cy="1009650"/>
          <wp:effectExtent l="0" t="0" r="0" b="0"/>
          <wp:docPr id="1973893558" name="Obrázek 19738935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53200" cy="1009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5" w:type="dxa"/>
      <w:tblLayout w:type="fixed"/>
      <w:tblLook w:val="06A0" w:firstRow="1" w:lastRow="0" w:firstColumn="1" w:lastColumn="0" w:noHBand="1" w:noVBand="1"/>
    </w:tblPr>
    <w:tblGrid>
      <w:gridCol w:w="10455"/>
    </w:tblGrid>
    <w:tr w:rsidR="0021339F" w14:paraId="472DEC74" w14:textId="77777777" w:rsidTr="0021339F">
      <w:trPr>
        <w:trHeight w:val="1278"/>
      </w:trPr>
      <w:tc>
        <w:tcPr>
          <w:tcW w:w="10455" w:type="dxa"/>
        </w:tcPr>
        <w:p w14:paraId="0B9DFE35" w14:textId="77777777" w:rsidR="0021339F" w:rsidRDefault="0021339F" w:rsidP="7DAA1868">
          <w:pPr>
            <w:pStyle w:val="Zhlav"/>
            <w:ind w:left="-115"/>
          </w:pPr>
          <w:r>
            <w:rPr>
              <w:noProof/>
            </w:rPr>
            <w:drawing>
              <wp:inline distT="0" distB="0" distL="0" distR="0" wp14:anchorId="35C3C3B3" wp14:editId="323787FD">
                <wp:extent cx="6473825" cy="997421"/>
                <wp:effectExtent l="0" t="0" r="0" b="0"/>
                <wp:docPr id="1684305550" name="Obrázek 1684305550" descr="Obsah obrázku Barevnost, snímek obrazovky, světlo&#10;&#10;Obsah vygenerovaný umělou inteligencí může být nesprávný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4305550" name="Obrázek 1684305550" descr="Obsah obrázku Barevnost, snímek obrazovky, světlo&#10;&#10;Obsah vygenerovaný umělou inteligencí může být nesprávný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3825" cy="9974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7D4F6A1" w14:textId="77777777" w:rsidR="0021339F" w:rsidRDefault="0021339F" w:rsidP="7DAA18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4.5pt;height:3pt;visibility:visible;mso-wrap-style:square" o:bullet="t">
        <v:imagedata r:id="rId1" o:title=""/>
      </v:shape>
    </w:pict>
  </w:numPicBullet>
  <w:numPicBullet w:numPicBulletId="1">
    <w:pict>
      <v:shape id="_x0000_i1039" type="#_x0000_t75" style="width:4.5pt;height:3pt;visibility:visible;mso-wrap-style:square" o:bullet="t">
        <v:imagedata r:id="rId2" o:title=""/>
      </v:shape>
    </w:pict>
  </w:numPicBullet>
  <w:numPicBullet w:numPicBulletId="2">
    <w:pict>
      <v:shape id="_x0000_i1040" type="#_x0000_t75" style="width:12.75pt;height:12.75pt;visibility:visible;mso-wrap-style:square" o:bullet="t">
        <v:imagedata r:id="rId3" o:title=""/>
      </v:shape>
    </w:pict>
  </w:numPicBullet>
  <w:numPicBullet w:numPicBulletId="3">
    <w:pict>
      <v:shape id="_x0000_i1041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58B4984"/>
    <w:multiLevelType w:val="hybridMultilevel"/>
    <w:tmpl w:val="CF7EB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832D1"/>
    <w:multiLevelType w:val="hybridMultilevel"/>
    <w:tmpl w:val="8EB65404"/>
    <w:lvl w:ilvl="0" w:tplc="B7B87F8E">
      <w:start w:val="1"/>
      <w:numFmt w:val="bullet"/>
      <w:lvlText w:val=""/>
      <w:lvlJc w:val="left"/>
      <w:pPr>
        <w:ind w:left="720" w:hanging="360"/>
      </w:pPr>
    </w:lvl>
    <w:lvl w:ilvl="1" w:tplc="D362099A">
      <w:start w:val="1"/>
      <w:numFmt w:val="lowerLetter"/>
      <w:lvlText w:val="%2."/>
      <w:lvlJc w:val="left"/>
      <w:pPr>
        <w:ind w:left="1440" w:hanging="360"/>
      </w:pPr>
    </w:lvl>
    <w:lvl w:ilvl="2" w:tplc="D7800588">
      <w:start w:val="1"/>
      <w:numFmt w:val="lowerRoman"/>
      <w:lvlText w:val="%3."/>
      <w:lvlJc w:val="right"/>
      <w:pPr>
        <w:ind w:left="2160" w:hanging="180"/>
      </w:pPr>
    </w:lvl>
    <w:lvl w:ilvl="3" w:tplc="961C2772">
      <w:start w:val="1"/>
      <w:numFmt w:val="decimal"/>
      <w:lvlText w:val="%4."/>
      <w:lvlJc w:val="left"/>
      <w:pPr>
        <w:ind w:left="2880" w:hanging="360"/>
      </w:pPr>
    </w:lvl>
    <w:lvl w:ilvl="4" w:tplc="C428A82A">
      <w:start w:val="1"/>
      <w:numFmt w:val="lowerLetter"/>
      <w:lvlText w:val="%5."/>
      <w:lvlJc w:val="left"/>
      <w:pPr>
        <w:ind w:left="3600" w:hanging="360"/>
      </w:pPr>
    </w:lvl>
    <w:lvl w:ilvl="5" w:tplc="DF10E342">
      <w:start w:val="1"/>
      <w:numFmt w:val="lowerRoman"/>
      <w:lvlText w:val="%6."/>
      <w:lvlJc w:val="right"/>
      <w:pPr>
        <w:ind w:left="4320" w:hanging="180"/>
      </w:pPr>
    </w:lvl>
    <w:lvl w:ilvl="6" w:tplc="06961544">
      <w:start w:val="1"/>
      <w:numFmt w:val="decimal"/>
      <w:lvlText w:val="%7."/>
      <w:lvlJc w:val="left"/>
      <w:pPr>
        <w:ind w:left="5040" w:hanging="360"/>
      </w:pPr>
    </w:lvl>
    <w:lvl w:ilvl="7" w:tplc="4FBC73B8">
      <w:start w:val="1"/>
      <w:numFmt w:val="lowerLetter"/>
      <w:lvlText w:val="%8."/>
      <w:lvlJc w:val="left"/>
      <w:pPr>
        <w:ind w:left="5760" w:hanging="360"/>
      </w:pPr>
    </w:lvl>
    <w:lvl w:ilvl="8" w:tplc="C6F2C4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376F33"/>
    <w:multiLevelType w:val="hybridMultilevel"/>
    <w:tmpl w:val="417C91A8"/>
    <w:lvl w:ilvl="0" w:tplc="3676CF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361A1"/>
    <w:multiLevelType w:val="hybridMultilevel"/>
    <w:tmpl w:val="68DE6ED6"/>
    <w:lvl w:ilvl="0" w:tplc="98BE19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70AA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567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3CE5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2A7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E678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D040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D896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D6C98"/>
    <w:multiLevelType w:val="hybridMultilevel"/>
    <w:tmpl w:val="CB786994"/>
    <w:lvl w:ilvl="0" w:tplc="E2A459F0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B83647"/>
    <w:multiLevelType w:val="hybridMultilevel"/>
    <w:tmpl w:val="2B221222"/>
    <w:lvl w:ilvl="0" w:tplc="24C035F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CC6366"/>
    <w:multiLevelType w:val="hybridMultilevel"/>
    <w:tmpl w:val="3A7618DA"/>
    <w:lvl w:ilvl="0" w:tplc="D51ADF9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333D8"/>
    <w:multiLevelType w:val="hybridMultilevel"/>
    <w:tmpl w:val="5E1A6D6E"/>
    <w:lvl w:ilvl="0" w:tplc="8056D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5EFE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DA2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0E9C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89F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8CAD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8A4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8AC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C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409DD"/>
    <w:multiLevelType w:val="hybridMultilevel"/>
    <w:tmpl w:val="4DBA325C"/>
    <w:lvl w:ilvl="0" w:tplc="04462FF2">
      <w:start w:val="1"/>
      <w:numFmt w:val="bullet"/>
      <w:lvlText w:val=""/>
      <w:lvlPicBulletId w:val="2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A44538"/>
    <w:multiLevelType w:val="hybridMultilevel"/>
    <w:tmpl w:val="4D122700"/>
    <w:lvl w:ilvl="0" w:tplc="ACBEA0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6A66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8462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8E1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5C19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96C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ECEC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3671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3898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3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229C5"/>
    <w:multiLevelType w:val="hybridMultilevel"/>
    <w:tmpl w:val="33627D5E"/>
    <w:lvl w:ilvl="0" w:tplc="13121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FA6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3E9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DA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F07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C0AE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8207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C4CB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3A93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304A4F"/>
    <w:multiLevelType w:val="hybridMultilevel"/>
    <w:tmpl w:val="4E4292D2"/>
    <w:lvl w:ilvl="0" w:tplc="8744BF7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70B64"/>
    <w:multiLevelType w:val="hybridMultilevel"/>
    <w:tmpl w:val="1DC80D3A"/>
    <w:lvl w:ilvl="0" w:tplc="6114DB5E">
      <w:start w:val="3"/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500900"/>
    <w:multiLevelType w:val="hybridMultilevel"/>
    <w:tmpl w:val="0592FE26"/>
    <w:lvl w:ilvl="0" w:tplc="7FCAD952">
      <w:start w:val="1"/>
      <w:numFmt w:val="decimal"/>
      <w:lvlText w:val="%1."/>
      <w:lvlJc w:val="left"/>
      <w:pPr>
        <w:ind w:left="720" w:hanging="360"/>
      </w:pPr>
    </w:lvl>
    <w:lvl w:ilvl="1" w:tplc="C5D4E09C">
      <w:start w:val="1"/>
      <w:numFmt w:val="lowerLetter"/>
      <w:lvlText w:val="%2."/>
      <w:lvlJc w:val="left"/>
      <w:pPr>
        <w:ind w:left="1440" w:hanging="360"/>
      </w:pPr>
    </w:lvl>
    <w:lvl w:ilvl="2" w:tplc="84A64664">
      <w:start w:val="1"/>
      <w:numFmt w:val="lowerRoman"/>
      <w:lvlText w:val="%3."/>
      <w:lvlJc w:val="right"/>
      <w:pPr>
        <w:ind w:left="2160" w:hanging="180"/>
      </w:pPr>
    </w:lvl>
    <w:lvl w:ilvl="3" w:tplc="DEE0E1C6">
      <w:start w:val="1"/>
      <w:numFmt w:val="decimal"/>
      <w:lvlText w:val="%4."/>
      <w:lvlJc w:val="left"/>
      <w:pPr>
        <w:ind w:left="2880" w:hanging="360"/>
      </w:pPr>
    </w:lvl>
    <w:lvl w:ilvl="4" w:tplc="FE3CF132">
      <w:start w:val="1"/>
      <w:numFmt w:val="lowerLetter"/>
      <w:lvlText w:val="%5."/>
      <w:lvlJc w:val="left"/>
      <w:pPr>
        <w:ind w:left="3600" w:hanging="360"/>
      </w:pPr>
    </w:lvl>
    <w:lvl w:ilvl="5" w:tplc="C3B8EB20">
      <w:start w:val="1"/>
      <w:numFmt w:val="lowerRoman"/>
      <w:lvlText w:val="%6."/>
      <w:lvlJc w:val="right"/>
      <w:pPr>
        <w:ind w:left="4320" w:hanging="180"/>
      </w:pPr>
    </w:lvl>
    <w:lvl w:ilvl="6" w:tplc="AD9A6698">
      <w:start w:val="1"/>
      <w:numFmt w:val="decimal"/>
      <w:lvlText w:val="%7."/>
      <w:lvlJc w:val="left"/>
      <w:pPr>
        <w:ind w:left="5040" w:hanging="360"/>
      </w:pPr>
    </w:lvl>
    <w:lvl w:ilvl="7" w:tplc="656AF9FA">
      <w:start w:val="1"/>
      <w:numFmt w:val="lowerLetter"/>
      <w:lvlText w:val="%8."/>
      <w:lvlJc w:val="left"/>
      <w:pPr>
        <w:ind w:left="5760" w:hanging="360"/>
      </w:pPr>
    </w:lvl>
    <w:lvl w:ilvl="8" w:tplc="B92EB55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3D53"/>
    <w:multiLevelType w:val="hybridMultilevel"/>
    <w:tmpl w:val="7B028BEA"/>
    <w:lvl w:ilvl="0" w:tplc="11400B44">
      <w:start w:val="1"/>
      <w:numFmt w:val="bullet"/>
      <w:pStyle w:val="Odrkakostk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855CE"/>
    <w:multiLevelType w:val="hybridMultilevel"/>
    <w:tmpl w:val="219256B8"/>
    <w:lvl w:ilvl="0" w:tplc="8334CD20">
      <w:start w:val="1"/>
      <w:numFmt w:val="decimal"/>
      <w:pStyle w:val="kol-zadn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61144116">
    <w:abstractNumId w:val="6"/>
  </w:num>
  <w:num w:numId="2" w16cid:durableId="880825115">
    <w:abstractNumId w:val="1"/>
  </w:num>
  <w:num w:numId="3" w16cid:durableId="1322394522">
    <w:abstractNumId w:val="15"/>
  </w:num>
  <w:num w:numId="4" w16cid:durableId="444735589">
    <w:abstractNumId w:val="10"/>
  </w:num>
  <w:num w:numId="5" w16cid:durableId="2098401601">
    <w:abstractNumId w:val="8"/>
  </w:num>
  <w:num w:numId="6" w16cid:durableId="1230724157">
    <w:abstractNumId w:val="3"/>
  </w:num>
  <w:num w:numId="7" w16cid:durableId="1798261144">
    <w:abstractNumId w:val="12"/>
  </w:num>
  <w:num w:numId="8" w16cid:durableId="1431588968">
    <w:abstractNumId w:val="16"/>
  </w:num>
  <w:num w:numId="9" w16cid:durableId="769008778">
    <w:abstractNumId w:val="9"/>
  </w:num>
  <w:num w:numId="10" w16cid:durableId="1740709689">
    <w:abstractNumId w:val="11"/>
  </w:num>
  <w:num w:numId="11" w16cid:durableId="1597711099">
    <w:abstractNumId w:val="5"/>
  </w:num>
  <w:num w:numId="12" w16cid:durableId="723406106">
    <w:abstractNumId w:val="7"/>
  </w:num>
  <w:num w:numId="13" w16cid:durableId="1332292241">
    <w:abstractNumId w:val="17"/>
  </w:num>
  <w:num w:numId="14" w16cid:durableId="1844665321">
    <w:abstractNumId w:val="2"/>
  </w:num>
  <w:num w:numId="15" w16cid:durableId="657270682">
    <w:abstractNumId w:val="0"/>
  </w:num>
  <w:num w:numId="16" w16cid:durableId="151606686">
    <w:abstractNumId w:val="13"/>
  </w:num>
  <w:num w:numId="17" w16cid:durableId="553392435">
    <w:abstractNumId w:val="4"/>
  </w:num>
  <w:num w:numId="18" w16cid:durableId="10085600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22B59F7"/>
    <w:rsid w:val="00006539"/>
    <w:rsid w:val="00015A8C"/>
    <w:rsid w:val="00036793"/>
    <w:rsid w:val="00052D8A"/>
    <w:rsid w:val="00070991"/>
    <w:rsid w:val="00086598"/>
    <w:rsid w:val="000C5FEF"/>
    <w:rsid w:val="000D0E2C"/>
    <w:rsid w:val="000D2183"/>
    <w:rsid w:val="000D341A"/>
    <w:rsid w:val="000F4538"/>
    <w:rsid w:val="00106D77"/>
    <w:rsid w:val="00107063"/>
    <w:rsid w:val="0011432B"/>
    <w:rsid w:val="00116ACD"/>
    <w:rsid w:val="00173832"/>
    <w:rsid w:val="0018524B"/>
    <w:rsid w:val="00194B7F"/>
    <w:rsid w:val="001B3E0F"/>
    <w:rsid w:val="001E562F"/>
    <w:rsid w:val="00203982"/>
    <w:rsid w:val="0021339F"/>
    <w:rsid w:val="002207F4"/>
    <w:rsid w:val="00241D37"/>
    <w:rsid w:val="00250668"/>
    <w:rsid w:val="00257E85"/>
    <w:rsid w:val="002C10F6"/>
    <w:rsid w:val="002D4614"/>
    <w:rsid w:val="002D5A52"/>
    <w:rsid w:val="002D6530"/>
    <w:rsid w:val="002F5C0C"/>
    <w:rsid w:val="002F5CAB"/>
    <w:rsid w:val="00301E59"/>
    <w:rsid w:val="003022FE"/>
    <w:rsid w:val="00320EFB"/>
    <w:rsid w:val="00386DB2"/>
    <w:rsid w:val="003912D1"/>
    <w:rsid w:val="003A2C10"/>
    <w:rsid w:val="003C39FF"/>
    <w:rsid w:val="003C7989"/>
    <w:rsid w:val="003D73E2"/>
    <w:rsid w:val="003F0D8B"/>
    <w:rsid w:val="00403A63"/>
    <w:rsid w:val="00404DB7"/>
    <w:rsid w:val="0041292A"/>
    <w:rsid w:val="004210B0"/>
    <w:rsid w:val="00436BF9"/>
    <w:rsid w:val="00447B60"/>
    <w:rsid w:val="00453FE9"/>
    <w:rsid w:val="00456368"/>
    <w:rsid w:val="00465981"/>
    <w:rsid w:val="004C575B"/>
    <w:rsid w:val="004E14C4"/>
    <w:rsid w:val="004F4C03"/>
    <w:rsid w:val="004F4E19"/>
    <w:rsid w:val="005156F5"/>
    <w:rsid w:val="005228FE"/>
    <w:rsid w:val="00562122"/>
    <w:rsid w:val="00595C69"/>
    <w:rsid w:val="005B647B"/>
    <w:rsid w:val="005E2369"/>
    <w:rsid w:val="005E281F"/>
    <w:rsid w:val="005E31C0"/>
    <w:rsid w:val="0062483B"/>
    <w:rsid w:val="00643389"/>
    <w:rsid w:val="00674980"/>
    <w:rsid w:val="00681220"/>
    <w:rsid w:val="006845C0"/>
    <w:rsid w:val="006906AB"/>
    <w:rsid w:val="006963C5"/>
    <w:rsid w:val="006D5B2B"/>
    <w:rsid w:val="00701F40"/>
    <w:rsid w:val="007042FE"/>
    <w:rsid w:val="0072106E"/>
    <w:rsid w:val="0075229A"/>
    <w:rsid w:val="0075300A"/>
    <w:rsid w:val="00777383"/>
    <w:rsid w:val="007B6B3E"/>
    <w:rsid w:val="007D2437"/>
    <w:rsid w:val="007D2805"/>
    <w:rsid w:val="007D73F5"/>
    <w:rsid w:val="007E31B1"/>
    <w:rsid w:val="007F1E90"/>
    <w:rsid w:val="00805026"/>
    <w:rsid w:val="00813AEF"/>
    <w:rsid w:val="00814BB2"/>
    <w:rsid w:val="008211E4"/>
    <w:rsid w:val="008311C7"/>
    <w:rsid w:val="0084417B"/>
    <w:rsid w:val="008456A5"/>
    <w:rsid w:val="00861F22"/>
    <w:rsid w:val="00866171"/>
    <w:rsid w:val="00866E1F"/>
    <w:rsid w:val="00867C96"/>
    <w:rsid w:val="0087049F"/>
    <w:rsid w:val="00870E6C"/>
    <w:rsid w:val="00884CAD"/>
    <w:rsid w:val="008E1F1B"/>
    <w:rsid w:val="0090079E"/>
    <w:rsid w:val="0092739F"/>
    <w:rsid w:val="00935DB7"/>
    <w:rsid w:val="0094060E"/>
    <w:rsid w:val="00987796"/>
    <w:rsid w:val="00992030"/>
    <w:rsid w:val="00992DAB"/>
    <w:rsid w:val="009D05FB"/>
    <w:rsid w:val="009D0D32"/>
    <w:rsid w:val="00A63CA7"/>
    <w:rsid w:val="00A70455"/>
    <w:rsid w:val="00A70B7B"/>
    <w:rsid w:val="00AB4BEE"/>
    <w:rsid w:val="00AD1C92"/>
    <w:rsid w:val="00AF380E"/>
    <w:rsid w:val="00B16A1A"/>
    <w:rsid w:val="00B54514"/>
    <w:rsid w:val="00B860EA"/>
    <w:rsid w:val="00BB013D"/>
    <w:rsid w:val="00BC46D4"/>
    <w:rsid w:val="00BE083C"/>
    <w:rsid w:val="00C02F1B"/>
    <w:rsid w:val="00C31B60"/>
    <w:rsid w:val="00C44E54"/>
    <w:rsid w:val="00C9281E"/>
    <w:rsid w:val="00CE28A6"/>
    <w:rsid w:val="00D01299"/>
    <w:rsid w:val="00D255DE"/>
    <w:rsid w:val="00D27F7C"/>
    <w:rsid w:val="00D334AC"/>
    <w:rsid w:val="00D405F7"/>
    <w:rsid w:val="00D44AFC"/>
    <w:rsid w:val="00D85463"/>
    <w:rsid w:val="00DA36B1"/>
    <w:rsid w:val="00DB1C28"/>
    <w:rsid w:val="00DB4536"/>
    <w:rsid w:val="00DE1417"/>
    <w:rsid w:val="00DF1ED8"/>
    <w:rsid w:val="00E0332A"/>
    <w:rsid w:val="00E324D7"/>
    <w:rsid w:val="00E528EB"/>
    <w:rsid w:val="00E576FA"/>
    <w:rsid w:val="00E77B64"/>
    <w:rsid w:val="00EA3EF5"/>
    <w:rsid w:val="00ED3DDC"/>
    <w:rsid w:val="00EE3316"/>
    <w:rsid w:val="00EF097E"/>
    <w:rsid w:val="00EF27C3"/>
    <w:rsid w:val="00EF6DC1"/>
    <w:rsid w:val="00F058D8"/>
    <w:rsid w:val="00F15F6B"/>
    <w:rsid w:val="00F2067A"/>
    <w:rsid w:val="00F269A3"/>
    <w:rsid w:val="00F279BD"/>
    <w:rsid w:val="00F643CF"/>
    <w:rsid w:val="00F70629"/>
    <w:rsid w:val="00F92BEE"/>
    <w:rsid w:val="00FA1A00"/>
    <w:rsid w:val="00FA405E"/>
    <w:rsid w:val="00FB5003"/>
    <w:rsid w:val="00FE0767"/>
    <w:rsid w:val="08273F27"/>
    <w:rsid w:val="0DAAAB3E"/>
    <w:rsid w:val="0DEADBD5"/>
    <w:rsid w:val="11CE216D"/>
    <w:rsid w:val="122B59F7"/>
    <w:rsid w:val="127E1C61"/>
    <w:rsid w:val="1879FD2B"/>
    <w:rsid w:val="198EACBD"/>
    <w:rsid w:val="1A0F7F20"/>
    <w:rsid w:val="1DCA81FB"/>
    <w:rsid w:val="1E97D236"/>
    <w:rsid w:val="22BEDFCD"/>
    <w:rsid w:val="22CA8BF9"/>
    <w:rsid w:val="2A21E444"/>
    <w:rsid w:val="383F4751"/>
    <w:rsid w:val="38969202"/>
    <w:rsid w:val="3B375E27"/>
    <w:rsid w:val="42CC7059"/>
    <w:rsid w:val="4680E76F"/>
    <w:rsid w:val="4B4BB91C"/>
    <w:rsid w:val="4C5A2A42"/>
    <w:rsid w:val="505AEE55"/>
    <w:rsid w:val="57C643FE"/>
    <w:rsid w:val="5AD47DAB"/>
    <w:rsid w:val="5C9EE020"/>
    <w:rsid w:val="5CBF2ABF"/>
    <w:rsid w:val="5D49B015"/>
    <w:rsid w:val="6317D497"/>
    <w:rsid w:val="661F1DD8"/>
    <w:rsid w:val="664CE4A8"/>
    <w:rsid w:val="69643ACB"/>
    <w:rsid w:val="6AF28EFB"/>
    <w:rsid w:val="6BDE6468"/>
    <w:rsid w:val="6F7C9433"/>
    <w:rsid w:val="7161D07F"/>
    <w:rsid w:val="74B7C3A2"/>
    <w:rsid w:val="765FE144"/>
    <w:rsid w:val="79C6141A"/>
    <w:rsid w:val="7C23B04B"/>
    <w:rsid w:val="7C403DB7"/>
    <w:rsid w:val="7DAA1868"/>
    <w:rsid w:val="7E2BD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5B61EC"/>
  <w15:chartTrackingRefBased/>
  <w15:docId w15:val="{B69DBCBD-0E77-4C70-BCD4-CCFBF8421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seznamu">
    <w:name w:val="Nadpis seznamu"/>
    <w:basedOn w:val="Normln"/>
    <w:link w:val="NadpisseznamuChar"/>
    <w:qFormat/>
    <w:rsid w:val="7DAA1868"/>
    <w:rPr>
      <w:rFonts w:ascii="Arial" w:eastAsia="Arial" w:hAnsi="Arial" w:cs="Arial"/>
      <w:b/>
      <w:bCs/>
      <w:u w:val="single"/>
    </w:rPr>
  </w:style>
  <w:style w:type="paragraph" w:customStyle="1" w:styleId="Nzevpracovnholistu">
    <w:name w:val="Název pracovního listu"/>
    <w:basedOn w:val="Normln"/>
    <w:link w:val="NzevpracovnholistuChar"/>
    <w:qFormat/>
    <w:rsid w:val="7DAA1868"/>
    <w:rPr>
      <w:rFonts w:ascii="Arial" w:eastAsia="Arial" w:hAnsi="Arial" w:cs="Arial"/>
      <w:b/>
      <w:bCs/>
      <w:sz w:val="44"/>
      <w:szCs w:val="44"/>
    </w:rPr>
  </w:style>
  <w:style w:type="paragraph" w:customStyle="1" w:styleId="Odrkakostka">
    <w:name w:val="Odrážka kostka"/>
    <w:basedOn w:val="Normln"/>
    <w:link w:val="OdrkakostkaChar"/>
    <w:qFormat/>
    <w:rsid w:val="007D2437"/>
    <w:pPr>
      <w:numPr>
        <w:numId w:val="8"/>
      </w:numPr>
      <w:ind w:right="968"/>
    </w:pPr>
    <w:rPr>
      <w:rFonts w:ascii="Arial" w:eastAsia="Arial" w:hAnsi="Arial" w:cs="Arial"/>
    </w:rPr>
  </w:style>
  <w:style w:type="paragraph" w:customStyle="1" w:styleId="Popispracovnholistu">
    <w:name w:val="Popis pracovního listu"/>
    <w:basedOn w:val="Normln"/>
    <w:link w:val="PopispracovnholistuChar"/>
    <w:qFormat/>
    <w:rsid w:val="009D05FB"/>
    <w:pPr>
      <w:spacing w:before="240" w:after="120"/>
      <w:ind w:right="131"/>
      <w:jc w:val="both"/>
      <w:outlineLvl w:val="0"/>
    </w:pPr>
    <w:rPr>
      <w:rFonts w:ascii="Arial" w:eastAsia="Arial" w:hAnsi="Arial" w:cs="Arial"/>
      <w:sz w:val="28"/>
      <w:szCs w:val="32"/>
    </w:rPr>
  </w:style>
  <w:style w:type="paragraph" w:customStyle="1" w:styleId="dekodpov">
    <w:name w:val="Řádek odpověď"/>
    <w:basedOn w:val="Normln"/>
    <w:link w:val="dekodpovChar"/>
    <w:qFormat/>
    <w:rsid w:val="00EA3EF5"/>
    <w:pPr>
      <w:spacing w:line="480" w:lineRule="auto"/>
      <w:ind w:left="284" w:right="260"/>
      <w:jc w:val="both"/>
    </w:pPr>
    <w:rPr>
      <w:rFonts w:ascii="Arial" w:eastAsia="Arial" w:hAnsi="Arial" w:cs="Arial"/>
      <w:color w:val="33BEF2"/>
    </w:rPr>
  </w:style>
  <w:style w:type="paragraph" w:customStyle="1" w:styleId="kol-zadn">
    <w:name w:val="Úkol - zadání"/>
    <w:basedOn w:val="Normln"/>
    <w:link w:val="kol-zadnChar"/>
    <w:qFormat/>
    <w:rsid w:val="00EE3316"/>
    <w:pPr>
      <w:numPr>
        <w:numId w:val="13"/>
      </w:numPr>
      <w:spacing w:line="240" w:lineRule="auto"/>
      <w:ind w:left="1068" w:right="401"/>
    </w:pPr>
    <w:rPr>
      <w:rFonts w:ascii="Arial" w:eastAsia="Arial" w:hAnsi="Arial" w:cs="Arial"/>
      <w:b/>
      <w:noProof/>
      <w:sz w:val="24"/>
    </w:rPr>
  </w:style>
  <w:style w:type="paragraph" w:customStyle="1" w:styleId="Vpltabulky">
    <w:name w:val="Výplň tabulky"/>
    <w:basedOn w:val="Normln"/>
    <w:link w:val="VpltabulkyChar"/>
    <w:qFormat/>
    <w:rsid w:val="7DAA1868"/>
    <w:pPr>
      <w:spacing w:before="240" w:after="0"/>
      <w:jc w:val="center"/>
    </w:pPr>
    <w:rPr>
      <w:rFonts w:ascii="Arial" w:eastAsia="Arial" w:hAnsi="Arial" w:cs="Arial"/>
      <w:b/>
      <w:bCs/>
    </w:rPr>
  </w:style>
  <w:style w:type="paragraph" w:customStyle="1" w:styleId="Zhlav-tabulka">
    <w:name w:val="Záhlaví - tabulka"/>
    <w:basedOn w:val="Normln"/>
    <w:link w:val="Zhlav-tabulkaChar"/>
    <w:qFormat/>
    <w:rsid w:val="7DAA1868"/>
    <w:pPr>
      <w:spacing w:before="240" w:after="240"/>
      <w:jc w:val="center"/>
    </w:pPr>
    <w:rPr>
      <w:rFonts w:ascii="Arial" w:eastAsia="Arial" w:hAnsi="Arial" w:cs="Arial"/>
      <w:b/>
      <w:bCs/>
    </w:rPr>
  </w:style>
  <w:style w:type="character" w:customStyle="1" w:styleId="NzevpracovnholistuChar">
    <w:name w:val="Název pracovního listu Char"/>
    <w:basedOn w:val="Standardnpsmoodstavce"/>
    <w:link w:val="Nzevpracovnholistu"/>
    <w:rsid w:val="7DAA1868"/>
    <w:rPr>
      <w:rFonts w:ascii="Arial" w:eastAsia="Arial" w:hAnsi="Arial" w:cs="Arial"/>
      <w:b/>
      <w:bCs/>
      <w:noProof w:val="0"/>
      <w:sz w:val="44"/>
      <w:szCs w:val="44"/>
      <w:lang w:val="cs-CZ"/>
    </w:rPr>
  </w:style>
  <w:style w:type="character" w:customStyle="1" w:styleId="PopispracovnholistuChar">
    <w:name w:val="Popis pracovního listu Char"/>
    <w:basedOn w:val="Standardnpsmoodstavce"/>
    <w:link w:val="Popispracovnholistu"/>
    <w:rsid w:val="009D05FB"/>
    <w:rPr>
      <w:rFonts w:ascii="Arial" w:eastAsia="Arial" w:hAnsi="Arial" w:cs="Arial"/>
      <w:sz w:val="28"/>
      <w:szCs w:val="32"/>
    </w:rPr>
  </w:style>
  <w:style w:type="character" w:customStyle="1" w:styleId="kol-zadnChar">
    <w:name w:val="Úkol - zadání Char"/>
    <w:basedOn w:val="Standardnpsmoodstavce"/>
    <w:link w:val="kol-zadn"/>
    <w:rsid w:val="00EE3316"/>
    <w:rPr>
      <w:rFonts w:ascii="Arial" w:eastAsia="Arial" w:hAnsi="Arial" w:cs="Arial"/>
      <w:b/>
      <w:noProof/>
      <w:sz w:val="24"/>
    </w:rPr>
  </w:style>
  <w:style w:type="character" w:customStyle="1" w:styleId="dekodpovChar">
    <w:name w:val="Řádek odpověď Char"/>
    <w:basedOn w:val="Standardnpsmoodstavce"/>
    <w:link w:val="dekodpov"/>
    <w:rsid w:val="00EA3EF5"/>
    <w:rPr>
      <w:rFonts w:ascii="Arial" w:eastAsia="Arial" w:hAnsi="Arial" w:cs="Arial"/>
      <w:color w:val="33BEF2"/>
    </w:rPr>
  </w:style>
  <w:style w:type="character" w:customStyle="1" w:styleId="NadpisseznamuChar">
    <w:name w:val="Nadpis seznamu Char"/>
    <w:basedOn w:val="Standardnpsmoodstavce"/>
    <w:link w:val="Nadpisseznamu"/>
    <w:rsid w:val="7DAA1868"/>
    <w:rPr>
      <w:rFonts w:ascii="Arial" w:eastAsia="Arial" w:hAnsi="Arial" w:cs="Arial"/>
      <w:b/>
      <w:bCs/>
      <w:noProof w:val="0"/>
      <w:u w:val="single"/>
      <w:lang w:val="cs-CZ"/>
    </w:rPr>
  </w:style>
  <w:style w:type="character" w:customStyle="1" w:styleId="VpltabulkyChar">
    <w:name w:val="Výplň tabulky Char"/>
    <w:basedOn w:val="Standardnpsmoodstavce"/>
    <w:link w:val="Vpltabulky"/>
    <w:rsid w:val="7DAA1868"/>
    <w:rPr>
      <w:rFonts w:ascii="Arial" w:eastAsia="Arial" w:hAnsi="Arial" w:cs="Arial"/>
      <w:b/>
      <w:bCs/>
      <w:noProof w:val="0"/>
      <w:lang w:val="cs-CZ"/>
    </w:rPr>
  </w:style>
  <w:style w:type="character" w:customStyle="1" w:styleId="OdrkakostkaChar">
    <w:name w:val="Odrážka kostka Char"/>
    <w:basedOn w:val="Standardnpsmoodstavce"/>
    <w:link w:val="Odrkakostka"/>
    <w:rsid w:val="007D2437"/>
    <w:rPr>
      <w:rFonts w:ascii="Arial" w:eastAsia="Arial" w:hAnsi="Arial" w:cs="Arial"/>
    </w:rPr>
  </w:style>
  <w:style w:type="character" w:customStyle="1" w:styleId="Zhlav-tabulkaChar">
    <w:name w:val="Záhlaví - tabulka Char"/>
    <w:basedOn w:val="Standardnpsmoodstavce"/>
    <w:link w:val="Zhlav-tabulka"/>
    <w:rsid w:val="7DAA1868"/>
    <w:rPr>
      <w:rFonts w:ascii="Arial" w:eastAsia="Arial" w:hAnsi="Arial" w:cs="Arial"/>
      <w:b/>
      <w:bCs/>
      <w:noProof w:val="0"/>
      <w:lang w:val="cs-CZ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Zdraznnvtextu">
    <w:name w:val="Zdůraznění v textu"/>
    <w:basedOn w:val="kol-zadn"/>
    <w:rsid w:val="00301E59"/>
    <w:rPr>
      <w:b w:val="0"/>
      <w:bCs/>
      <w:color w:val="F12FA1"/>
      <w:u w:val="single"/>
    </w:rPr>
  </w:style>
  <w:style w:type="character" w:styleId="Hypertextovodkaz">
    <w:name w:val="Hyperlink"/>
    <w:basedOn w:val="Standardnpsmoodstavce"/>
    <w:uiPriority w:val="99"/>
    <w:unhideWhenUsed/>
    <w:rsid w:val="00D334A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34AC"/>
    <w:rPr>
      <w:color w:val="605E5C"/>
      <w:shd w:val="clear" w:color="auto" w:fill="E1DFDD"/>
    </w:rPr>
  </w:style>
  <w:style w:type="paragraph" w:customStyle="1" w:styleId="Videoodkaz">
    <w:name w:val="Video odkaz"/>
    <w:basedOn w:val="Odrkakostka"/>
    <w:link w:val="VideoodkazChar"/>
    <w:autoRedefine/>
    <w:rsid w:val="00643389"/>
    <w:pPr>
      <w:numPr>
        <w:numId w:val="10"/>
      </w:numPr>
    </w:pPr>
    <w:rPr>
      <w:b/>
      <w:bCs/>
      <w:color w:val="F22EA2"/>
      <w:sz w:val="32"/>
      <w:szCs w:val="32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C10F6"/>
    <w:rPr>
      <w:color w:val="954F72" w:themeColor="followedHyperlink"/>
      <w:u w:val="single"/>
    </w:rPr>
  </w:style>
  <w:style w:type="paragraph" w:customStyle="1" w:styleId="Video">
    <w:name w:val="Video"/>
    <w:basedOn w:val="Videoodkaz"/>
    <w:link w:val="VideoChar"/>
    <w:qFormat/>
    <w:rsid w:val="00643389"/>
    <w:pPr>
      <w:spacing w:after="0"/>
    </w:pPr>
  </w:style>
  <w:style w:type="paragraph" w:customStyle="1" w:styleId="Sebereflexeka">
    <w:name w:val="Sebereflexe žáka"/>
    <w:link w:val="SebereflexekaChar"/>
    <w:qFormat/>
    <w:rsid w:val="00194B7F"/>
    <w:rPr>
      <w:rFonts w:ascii="Arial" w:eastAsia="Arial" w:hAnsi="Arial" w:cs="Arial"/>
      <w:b/>
      <w:noProof/>
      <w:color w:val="F030A1"/>
      <w:sz w:val="28"/>
    </w:rPr>
  </w:style>
  <w:style w:type="character" w:customStyle="1" w:styleId="VideoodkazChar">
    <w:name w:val="Video odkaz Char"/>
    <w:basedOn w:val="OdrkakostkaChar"/>
    <w:link w:val="Videoodkaz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character" w:customStyle="1" w:styleId="VideoChar">
    <w:name w:val="Video Char"/>
    <w:basedOn w:val="VideoodkazChar"/>
    <w:link w:val="Video"/>
    <w:rsid w:val="00643389"/>
    <w:rPr>
      <w:rFonts w:ascii="Arial" w:eastAsia="Arial" w:hAnsi="Arial" w:cs="Arial"/>
      <w:b/>
      <w:bCs/>
      <w:color w:val="F22EA2"/>
      <w:sz w:val="32"/>
      <w:szCs w:val="32"/>
      <w:u w:val="single"/>
    </w:rPr>
  </w:style>
  <w:style w:type="paragraph" w:styleId="Odstavecseseznamem">
    <w:name w:val="List Paragraph"/>
    <w:basedOn w:val="Normln"/>
    <w:uiPriority w:val="34"/>
    <w:rsid w:val="00FA405E"/>
    <w:pPr>
      <w:ind w:left="720"/>
      <w:contextualSpacing/>
    </w:pPr>
  </w:style>
  <w:style w:type="character" w:customStyle="1" w:styleId="SebereflexekaChar">
    <w:name w:val="Sebereflexe žáka Char"/>
    <w:basedOn w:val="kol-zadnChar"/>
    <w:link w:val="Sebereflexeka"/>
    <w:rsid w:val="00194B7F"/>
    <w:rPr>
      <w:rFonts w:ascii="Arial" w:eastAsia="Arial" w:hAnsi="Arial" w:cs="Arial"/>
      <w:b/>
      <w:noProof/>
      <w:color w:val="F030A1"/>
      <w:sz w:val="28"/>
    </w:rPr>
  </w:style>
  <w:style w:type="paragraph" w:customStyle="1" w:styleId="Default">
    <w:name w:val="Default"/>
    <w:rsid w:val="00D27F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1738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9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image" Target="media/image70.png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novinarondra.cz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eronikabatelkova.cz/" TargetMode="External"/><Relationship Id="rId20" Type="http://schemas.openxmlformats.org/officeDocument/2006/relationships/hyperlink" Target="https://www.novinarondra.cz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ceskatelevize.cz/video/19075-mobily-a-dusevni-zdravi-deti-korelace-nebo-pricin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veronikabatelkova.cz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35C2B-01FC-4E62-94E7-BA3B82D5B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1382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Johanovský</dc:creator>
  <cp:keywords/>
  <dc:description/>
  <cp:lastModifiedBy>Poslovská Aneta Ext.</cp:lastModifiedBy>
  <cp:revision>5</cp:revision>
  <cp:lastPrinted>2021-07-23T08:26:00Z</cp:lastPrinted>
  <dcterms:created xsi:type="dcterms:W3CDTF">2026-06-30T15:52:00Z</dcterms:created>
  <dcterms:modified xsi:type="dcterms:W3CDTF">2026-08-21T12:52:00Z</dcterms:modified>
</cp:coreProperties>
</file>