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05" w:rsidRDefault="00827C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6"/>
          <w:szCs w:val="36"/>
        </w:rPr>
        <w:sectPr w:rsidR="003A0805">
          <w:headerReference w:type="default" r:id="rId8"/>
          <w:footerReference w:type="default" r:id="rId9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>
        <w:rPr>
          <w:rFonts w:ascii="Arial" w:eastAsia="Arial" w:hAnsi="Arial" w:cs="Arial"/>
          <w:b/>
          <w:sz w:val="44"/>
          <w:szCs w:val="44"/>
        </w:rPr>
        <w:t>Pracovní list</w:t>
      </w:r>
      <w:r w:rsidR="005E32CD">
        <w:rPr>
          <w:rFonts w:ascii="Arial" w:eastAsia="Arial" w:hAnsi="Arial" w:cs="Arial"/>
          <w:b/>
          <w:sz w:val="44"/>
          <w:szCs w:val="44"/>
        </w:rPr>
        <w:t xml:space="preserve">: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Work-life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balance v životě učitele</w:t>
      </w:r>
    </w:p>
    <w:p w:rsidR="00BE7F21" w:rsidRDefault="00827CB4" w:rsidP="00BE7F21">
      <w:pPr>
        <w:spacing w:after="0" w:line="276" w:lineRule="auto"/>
        <w:jc w:val="both"/>
        <w:rPr>
          <w:rFonts w:ascii="Arial" w:eastAsia="Arial" w:hAnsi="Arial" w:cs="Arial"/>
        </w:rPr>
      </w:pPr>
      <w:r w:rsidRPr="00BE7F21">
        <w:rPr>
          <w:rFonts w:ascii="Arial" w:eastAsia="Arial" w:hAnsi="Arial" w:cs="Arial"/>
        </w:rPr>
        <w:t xml:space="preserve">Tento pracovní list je určen pro všechny učitele, kteří pociťují </w:t>
      </w:r>
      <w:proofErr w:type="spellStart"/>
      <w:r w:rsidRPr="00BE7F21">
        <w:rPr>
          <w:rFonts w:ascii="Arial" w:eastAsia="Arial" w:hAnsi="Arial" w:cs="Arial"/>
        </w:rPr>
        <w:t>dysbalanci</w:t>
      </w:r>
      <w:proofErr w:type="spellEnd"/>
      <w:r w:rsidRPr="00BE7F21">
        <w:rPr>
          <w:rFonts w:ascii="Arial" w:eastAsia="Arial" w:hAnsi="Arial" w:cs="Arial"/>
        </w:rPr>
        <w:t xml:space="preserve"> mezi učitelským a osobním životem. Cílem tohoto pracovního listu je navést vás, učitele, k zamyšlení se nad svou vlastní </w:t>
      </w:r>
      <w:proofErr w:type="spellStart"/>
      <w:r w:rsidRPr="00BE7F21">
        <w:rPr>
          <w:rFonts w:ascii="Arial" w:eastAsia="Arial" w:hAnsi="Arial" w:cs="Arial"/>
        </w:rPr>
        <w:t>work-life</w:t>
      </w:r>
      <w:proofErr w:type="spellEnd"/>
      <w:r w:rsidRPr="00BE7F21">
        <w:rPr>
          <w:rFonts w:ascii="Arial" w:eastAsia="Arial" w:hAnsi="Arial" w:cs="Arial"/>
        </w:rPr>
        <w:t xml:space="preserve"> balance. </w:t>
      </w:r>
    </w:p>
    <w:p w:rsidR="00BE7F21" w:rsidRDefault="00BE7F21" w:rsidP="00BE7F21">
      <w:pPr>
        <w:spacing w:after="0" w:line="276" w:lineRule="auto"/>
        <w:jc w:val="both"/>
        <w:rPr>
          <w:rFonts w:ascii="Arial" w:eastAsia="Arial" w:hAnsi="Arial" w:cs="Arial"/>
        </w:rPr>
      </w:pPr>
    </w:p>
    <w:p w:rsidR="00BE7F21" w:rsidRPr="00BE7F21" w:rsidRDefault="00BE7F21" w:rsidP="00BE7F21">
      <w:pPr>
        <w:pStyle w:val="Video"/>
        <w:numPr>
          <w:ilvl w:val="0"/>
          <w:numId w:val="7"/>
        </w:numPr>
        <w:rPr>
          <w:color w:val="FF3399"/>
        </w:rPr>
      </w:pPr>
      <w:hyperlink r:id="rId10" w:history="1">
        <w:r w:rsidRPr="00BE7F21">
          <w:rPr>
            <w:rStyle w:val="Hypertextovodkaz"/>
            <w:color w:val="FF3399"/>
          </w:rPr>
          <w:t xml:space="preserve">Duševní zdraví a </w:t>
        </w:r>
        <w:proofErr w:type="spellStart"/>
        <w:r w:rsidRPr="00BE7F21">
          <w:rPr>
            <w:rStyle w:val="Hypertextovodkaz"/>
            <w:color w:val="FF3399"/>
          </w:rPr>
          <w:t>wellbeing</w:t>
        </w:r>
        <w:proofErr w:type="spellEnd"/>
        <w:r w:rsidRPr="00BE7F21">
          <w:rPr>
            <w:rStyle w:val="Hypertextovodkaz"/>
            <w:color w:val="FF3399"/>
          </w:rPr>
          <w:t xml:space="preserve"> učitelů</w:t>
        </w:r>
      </w:hyperlink>
    </w:p>
    <w:p w:rsidR="003A0805" w:rsidRDefault="00827CB4">
      <w:pPr>
        <w:spacing w:after="0" w:line="276" w:lineRule="auto"/>
        <w:rPr>
          <w:rFonts w:ascii="Arial" w:eastAsia="Arial" w:hAnsi="Arial" w:cs="Arial"/>
          <w:color w:val="404040"/>
          <w:sz w:val="28"/>
          <w:szCs w:val="28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:rsidR="003A0805" w:rsidRDefault="00827CB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>V jaké míře se skutečně věnuji následujícím životním aspektům? (1</w:t>
      </w:r>
      <w:r w:rsidR="005B12B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= velmi málo, 10</w:t>
      </w:r>
      <w:r w:rsidR="005B12B6">
        <w:rPr>
          <w:rFonts w:ascii="Arial" w:eastAsia="Arial" w:hAnsi="Arial" w:cs="Arial"/>
          <w:b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</w:rPr>
        <w:t>= hodně)</w:t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BE7F21">
        <w:rPr>
          <w:rFonts w:ascii="Arial" w:eastAsia="Arial" w:hAnsi="Arial" w:cs="Arial"/>
          <w:sz w:val="24"/>
          <w:szCs w:val="24"/>
        </w:rPr>
        <w:t>Rodina a přátelé</w:t>
      </w:r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3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BE7F21">
        <w:rPr>
          <w:rFonts w:ascii="Arial" w:eastAsia="Arial" w:hAnsi="Arial" w:cs="Arial"/>
          <w:sz w:val="24"/>
          <w:szCs w:val="24"/>
        </w:rPr>
        <w:t>Koníčky a sport</w:t>
      </w:r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proofErr w:type="spellStart"/>
      <w:r w:rsidRPr="00BE7F21">
        <w:rPr>
          <w:rFonts w:ascii="Arial" w:eastAsia="Arial" w:hAnsi="Arial" w:cs="Arial"/>
          <w:sz w:val="24"/>
          <w:szCs w:val="24"/>
        </w:rPr>
        <w:t>Seberozvoj</w:t>
      </w:r>
      <w:proofErr w:type="spellEnd"/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proofErr w:type="spellStart"/>
      <w:r w:rsidRPr="00BE7F21">
        <w:rPr>
          <w:rFonts w:ascii="Arial" w:eastAsia="Arial" w:hAnsi="Arial" w:cs="Arial"/>
          <w:sz w:val="24"/>
          <w:szCs w:val="24"/>
        </w:rPr>
        <w:t>Sebepéče</w:t>
      </w:r>
      <w:proofErr w:type="spellEnd"/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BE7F21">
        <w:rPr>
          <w:rFonts w:ascii="Arial" w:eastAsia="Arial" w:hAnsi="Arial" w:cs="Arial"/>
          <w:sz w:val="24"/>
          <w:szCs w:val="24"/>
        </w:rPr>
        <w:t>Učitelství a vše s ním spojené</w:t>
      </w:r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Default="003A0805">
      <w:pPr>
        <w:spacing w:after="0" w:line="276" w:lineRule="auto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Default="003A0805">
      <w:pPr>
        <w:spacing w:after="0" w:line="276" w:lineRule="auto"/>
        <w:rPr>
          <w:rFonts w:ascii="Arial" w:eastAsia="Arial" w:hAnsi="Arial" w:cs="Arial"/>
          <w:color w:val="404040"/>
          <w:sz w:val="28"/>
          <w:szCs w:val="28"/>
        </w:rPr>
        <w:sectPr w:rsidR="003A0805">
          <w:pgSz w:w="11906" w:h="16838"/>
          <w:pgMar w:top="720" w:right="849" w:bottom="720" w:left="720" w:header="708" w:footer="708" w:gutter="0"/>
          <w:cols w:space="708"/>
        </w:sectPr>
      </w:pPr>
    </w:p>
    <w:p w:rsidR="003A0805" w:rsidRDefault="00827CB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>Když si představím život v ideálním světě, bylo by skóre u mých jednotlivých životních aspektů jiné? Pokud ano, jak by to vypadalo? (1</w:t>
      </w:r>
      <w:r w:rsidR="005B12B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= velmi málo, 10</w:t>
      </w:r>
      <w:r w:rsidR="005B12B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= hodně)</w:t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BE7F21">
        <w:rPr>
          <w:rFonts w:ascii="Arial" w:eastAsia="Arial" w:hAnsi="Arial" w:cs="Arial"/>
          <w:sz w:val="24"/>
          <w:szCs w:val="24"/>
        </w:rPr>
        <w:t>Rodina a přátelé</w:t>
      </w:r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BE7F21">
        <w:rPr>
          <w:rFonts w:ascii="Arial" w:eastAsia="Arial" w:hAnsi="Arial" w:cs="Arial"/>
          <w:sz w:val="24"/>
          <w:szCs w:val="24"/>
        </w:rPr>
        <w:t>Koníčky a sport</w:t>
      </w:r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proofErr w:type="spellStart"/>
      <w:r w:rsidRPr="00BE7F21">
        <w:rPr>
          <w:rFonts w:ascii="Arial" w:eastAsia="Arial" w:hAnsi="Arial" w:cs="Arial"/>
          <w:sz w:val="24"/>
          <w:szCs w:val="24"/>
        </w:rPr>
        <w:t>Seberozvoj</w:t>
      </w:r>
      <w:proofErr w:type="spellEnd"/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proofErr w:type="spellStart"/>
      <w:r w:rsidRPr="00BE7F21">
        <w:rPr>
          <w:rFonts w:ascii="Arial" w:eastAsia="Arial" w:hAnsi="Arial" w:cs="Arial"/>
          <w:sz w:val="24"/>
          <w:szCs w:val="24"/>
        </w:rPr>
        <w:t>Sebepéče</w:t>
      </w:r>
      <w:proofErr w:type="spellEnd"/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Pr="00BE7F21" w:rsidRDefault="00827CB4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  <w:sectPr w:rsidR="003A0805" w:rsidRPr="00BE7F2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BE7F21">
        <w:rPr>
          <w:rFonts w:ascii="Arial" w:eastAsia="Arial" w:hAnsi="Arial" w:cs="Arial"/>
          <w:sz w:val="24"/>
          <w:szCs w:val="24"/>
        </w:rPr>
        <w:t>Učitelství a vše s ním spojené</w:t>
      </w:r>
    </w:p>
    <w:p w:rsidR="003A0805" w:rsidRDefault="00827CB4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376488" cy="477666"/>
            <wp:effectExtent l="0" t="0" r="0" b="0"/>
            <wp:docPr id="3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47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805" w:rsidRDefault="003A0805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Default="003A0805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Default="003A0805">
      <w:pPr>
        <w:spacing w:after="0" w:line="276" w:lineRule="auto"/>
        <w:rPr>
          <w:rFonts w:ascii="Arial" w:eastAsia="Arial" w:hAnsi="Arial" w:cs="Arial"/>
        </w:rPr>
      </w:pPr>
    </w:p>
    <w:p w:rsidR="003A0805" w:rsidRDefault="003A0805">
      <w:pPr>
        <w:spacing w:after="0" w:line="276" w:lineRule="auto"/>
        <w:jc w:val="center"/>
        <w:rPr>
          <w:rFonts w:ascii="Arial" w:eastAsia="Arial" w:hAnsi="Arial" w:cs="Arial"/>
        </w:rPr>
        <w:sectPr w:rsidR="003A0805">
          <w:pgSz w:w="11906" w:h="16838"/>
          <w:pgMar w:top="720" w:right="849" w:bottom="720" w:left="720" w:header="708" w:footer="708" w:gutter="0"/>
          <w:cols w:space="708"/>
        </w:sectPr>
      </w:pPr>
    </w:p>
    <w:p w:rsidR="003A0805" w:rsidRDefault="00827CB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Co mi aktuálně v mém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work-life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balanc</w:t>
      </w:r>
      <w:r w:rsidR="009A1EFA"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 nepomáhá?</w:t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1032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4940"/>
      </w:tblGrid>
      <w:tr w:rsidR="003A0805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05" w:rsidRPr="00BE7F21" w:rsidRDefault="0082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Jaké rutiny a návyky v mém </w:t>
            </w:r>
            <w:r w:rsidRPr="002E540A">
              <w:rPr>
                <w:rFonts w:ascii="Arial" w:eastAsia="Arial" w:hAnsi="Arial" w:cs="Arial"/>
                <w:b/>
                <w:sz w:val="24"/>
                <w:szCs w:val="24"/>
              </w:rPr>
              <w:t>osobním</w:t>
            </w:r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 životě jdou proti mně?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A0805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05" w:rsidRPr="00BE7F21" w:rsidRDefault="00827CB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Jaké rutiny a návyky v mém </w:t>
            </w:r>
            <w:r w:rsidRPr="002E540A">
              <w:rPr>
                <w:rFonts w:ascii="Arial" w:eastAsia="Arial" w:hAnsi="Arial" w:cs="Arial"/>
                <w:b/>
                <w:sz w:val="24"/>
                <w:szCs w:val="24"/>
              </w:rPr>
              <w:t>učitelském</w:t>
            </w:r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 životě jdou proti mně?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A0805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05" w:rsidRPr="00BE7F21" w:rsidRDefault="00827CB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Jaké </w:t>
            </w:r>
            <w:r w:rsidR="00707849">
              <w:rPr>
                <w:rFonts w:ascii="Arial" w:eastAsia="Arial" w:hAnsi="Arial" w:cs="Arial"/>
                <w:sz w:val="24"/>
                <w:szCs w:val="24"/>
              </w:rPr>
              <w:t>výhody</w:t>
            </w:r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 z tohoto </w:t>
            </w:r>
            <w:proofErr w:type="spellStart"/>
            <w:r w:rsidRPr="00BE7F21">
              <w:rPr>
                <w:rFonts w:ascii="Arial" w:eastAsia="Arial" w:hAnsi="Arial" w:cs="Arial"/>
                <w:sz w:val="24"/>
                <w:szCs w:val="24"/>
              </w:rPr>
              <w:t>dysbalancu</w:t>
            </w:r>
            <w:proofErr w:type="spellEnd"/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 získávám?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A0805">
        <w:trPr>
          <w:trHeight w:val="1989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05" w:rsidRPr="00BE7F21" w:rsidRDefault="00827CB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Co se stane, když o tyto </w:t>
            </w:r>
            <w:r w:rsidR="008621D4">
              <w:rPr>
                <w:rFonts w:ascii="Arial" w:eastAsia="Arial" w:hAnsi="Arial" w:cs="Arial"/>
                <w:sz w:val="24"/>
                <w:szCs w:val="24"/>
              </w:rPr>
              <w:t>výhody</w:t>
            </w:r>
            <w:r w:rsidRPr="00BE7F21">
              <w:rPr>
                <w:rFonts w:ascii="Arial" w:eastAsia="Arial" w:hAnsi="Arial" w:cs="Arial"/>
                <w:sz w:val="24"/>
                <w:szCs w:val="24"/>
              </w:rPr>
              <w:t xml:space="preserve"> přijdu? </w:t>
            </w:r>
          </w:p>
          <w:p w:rsidR="003A0805" w:rsidRDefault="003A080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A0805" w:rsidRDefault="00827CB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*pokud jsou pro můj život skutečně důležité, jak si je můžu nahradit tak, aby byly pro můj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work</w:t>
            </w:r>
            <w:r w:rsidR="00AC30BD">
              <w:rPr>
                <w:rFonts w:ascii="Arial" w:eastAsia="Arial" w:hAnsi="Arial" w:cs="Arial"/>
                <w:sz w:val="24"/>
                <w:szCs w:val="24"/>
              </w:rPr>
              <w:noBreakHyphen/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life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balance prospěšné?</w:t>
            </w:r>
          </w:p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05" w:rsidRDefault="003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3A0805" w:rsidRDefault="003A0805">
      <w:pPr>
        <w:spacing w:line="480" w:lineRule="auto"/>
        <w:ind w:right="-11"/>
        <w:jc w:val="both"/>
        <w:rPr>
          <w:rFonts w:ascii="Arial" w:eastAsia="Arial" w:hAnsi="Arial" w:cs="Arial"/>
          <w:b/>
          <w:sz w:val="24"/>
          <w:szCs w:val="24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Default="00827CB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 co budu pamatovat? Toto jsou mé učitelské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remindery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3A0805" w:rsidRDefault="00827CB4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Lepším </w:t>
      </w:r>
      <w:proofErr w:type="spellStart"/>
      <w:r>
        <w:rPr>
          <w:rFonts w:ascii="Arial" w:eastAsia="Arial" w:hAnsi="Arial" w:cs="Arial"/>
        </w:rPr>
        <w:t>work-life</w:t>
      </w:r>
      <w:proofErr w:type="spellEnd"/>
      <w:r>
        <w:rPr>
          <w:rFonts w:ascii="Arial" w:eastAsia="Arial" w:hAnsi="Arial" w:cs="Arial"/>
        </w:rPr>
        <w:t xml:space="preserve"> balancem mezi učitelstvím a osobním životem více získám, než ztratím. </w:t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</w:rPr>
      </w:pPr>
    </w:p>
    <w:p w:rsidR="003A0805" w:rsidRDefault="00827CB4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Work-life</w:t>
      </w:r>
      <w:proofErr w:type="spellEnd"/>
      <w:r>
        <w:rPr>
          <w:rFonts w:ascii="Arial" w:eastAsia="Arial" w:hAnsi="Arial" w:cs="Arial"/>
        </w:rPr>
        <w:t xml:space="preserve"> balance mi pomůže k udržitelnému učitelství a udělá mě v delším měřítku spokojenějším a lepším učitelem i člověkem. </w:t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</w:rPr>
      </w:pPr>
    </w:p>
    <w:p w:rsidR="003A0805" w:rsidRDefault="00827CB4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>Před</w:t>
      </w:r>
      <w:r w:rsidR="00DA07A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tím, než budu pečovat o své žáky, musím pečovat hlavně o sebe.</w:t>
      </w:r>
    </w:p>
    <w:p w:rsidR="003A0805" w:rsidRDefault="003A0805">
      <w:pPr>
        <w:spacing w:after="0" w:line="276" w:lineRule="auto"/>
        <w:ind w:left="720"/>
        <w:rPr>
          <w:rFonts w:ascii="Arial" w:eastAsia="Arial" w:hAnsi="Arial" w:cs="Arial"/>
        </w:rPr>
        <w:sectPr w:rsidR="003A0805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A0805" w:rsidRDefault="003A0805">
      <w:pP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3A0805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3A0805" w:rsidRDefault="00827CB4">
      <w:pP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noProof/>
          <w:color w:val="444444"/>
          <w:sz w:val="21"/>
          <w:szCs w:val="21"/>
          <w:highlight w:val="white"/>
        </w:rPr>
        <w:drawing>
          <wp:inline distT="0" distB="0" distL="0" distR="0">
            <wp:extent cx="1223010" cy="414655"/>
            <wp:effectExtent l="0" t="0" r="0" b="0"/>
            <wp:docPr id="40" name="image3.png" descr="Obsah obrázku kreslen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bsah obrázku kreslení&#10;&#10;Popis byl vytvořen automaticky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 Autor: Bc. Dominika Klapková</w:t>
      </w:r>
    </w:p>
    <w:p w:rsidR="003A0805" w:rsidRDefault="00827C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=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cs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].</w:t>
      </w:r>
    </w:p>
    <w:sectPr w:rsidR="003A0805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5D8" w:rsidRDefault="007275D8">
      <w:pPr>
        <w:spacing w:after="0" w:line="240" w:lineRule="auto"/>
      </w:pPr>
      <w:r>
        <w:separator/>
      </w:r>
    </w:p>
  </w:endnote>
  <w:endnote w:type="continuationSeparator" w:id="0">
    <w:p w:rsidR="007275D8" w:rsidRDefault="0072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05" w:rsidRDefault="003A080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6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3A0805">
      <w:tc>
        <w:tcPr>
          <w:tcW w:w="3485" w:type="dxa"/>
        </w:tcPr>
        <w:p w:rsidR="003A0805" w:rsidRDefault="003A08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3A0805" w:rsidRDefault="003A08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3A0805" w:rsidRDefault="003A08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3A0805" w:rsidRDefault="00827C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-103514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5D8" w:rsidRDefault="007275D8">
      <w:pPr>
        <w:spacing w:after="0" w:line="240" w:lineRule="auto"/>
      </w:pPr>
      <w:r>
        <w:separator/>
      </w:r>
    </w:p>
  </w:footnote>
  <w:footnote w:type="continuationSeparator" w:id="0">
    <w:p w:rsidR="007275D8" w:rsidRDefault="0072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05" w:rsidRDefault="003A080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5"/>
      <w:tblW w:w="10560" w:type="dxa"/>
      <w:tblInd w:w="-105" w:type="dxa"/>
      <w:tblLayout w:type="fixed"/>
      <w:tblLook w:val="0600" w:firstRow="0" w:lastRow="0" w:firstColumn="0" w:lastColumn="0" w:noHBand="1" w:noVBand="1"/>
    </w:tblPr>
    <w:tblGrid>
      <w:gridCol w:w="10560"/>
    </w:tblGrid>
    <w:tr w:rsidR="003A0805">
      <w:tc>
        <w:tcPr>
          <w:tcW w:w="10560" w:type="dxa"/>
        </w:tcPr>
        <w:p w:rsidR="003A0805" w:rsidRDefault="00827C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749063"/>
                <wp:effectExtent l="0" t="0" r="0" b="0"/>
                <wp:docPr id="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258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749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A0805" w:rsidRDefault="003A0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9BE"/>
    <w:multiLevelType w:val="multilevel"/>
    <w:tmpl w:val="EE166C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C0E6D"/>
    <w:multiLevelType w:val="multilevel"/>
    <w:tmpl w:val="51B05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0419"/>
    <w:multiLevelType w:val="hybridMultilevel"/>
    <w:tmpl w:val="E19CC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334E"/>
    <w:multiLevelType w:val="multilevel"/>
    <w:tmpl w:val="EA741782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91E177B"/>
    <w:multiLevelType w:val="multilevel"/>
    <w:tmpl w:val="EECEE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05"/>
    <w:rsid w:val="002E540A"/>
    <w:rsid w:val="003A0805"/>
    <w:rsid w:val="005B12B6"/>
    <w:rsid w:val="005E32CD"/>
    <w:rsid w:val="00707849"/>
    <w:rsid w:val="007275D8"/>
    <w:rsid w:val="00827CB4"/>
    <w:rsid w:val="008621D4"/>
    <w:rsid w:val="009A1EFA"/>
    <w:rsid w:val="00AC30BD"/>
    <w:rsid w:val="00BE7F21"/>
    <w:rsid w:val="00DA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D4AB"/>
  <w15:docId w15:val="{AE318E75-AF2C-4A03-98D2-EE268892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4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17188-dusevni-zdravi-a-wellbeing-ucitel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GYk+gSTaCpWXhmdPhlWjxUyTA==">CgMxLjA4AHIhMXVKMFhlZTVSalpuVWZCODMtNktKSzZfOXM3cjNRZEEw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 Ext.</cp:lastModifiedBy>
  <cp:revision>10</cp:revision>
  <dcterms:created xsi:type="dcterms:W3CDTF">2021-08-03T09:29:00Z</dcterms:created>
  <dcterms:modified xsi:type="dcterms:W3CDTF">2024-09-12T09:06:00Z</dcterms:modified>
</cp:coreProperties>
</file>