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9C4" w:rsidRDefault="00CA69C4" w:rsidP="00CA69C4">
      <w:pPr>
        <w:pStyle w:val="Nzevpracovnholistu"/>
        <w:spacing w:after="0"/>
      </w:pPr>
      <w:r>
        <w:t>Metodický list</w:t>
      </w:r>
    </w:p>
    <w:p w:rsidR="00141C39" w:rsidRPr="00CA69C4" w:rsidRDefault="00141C39" w:rsidP="00CA69C4">
      <w:pPr>
        <w:pStyle w:val="Nzevpracovnholistu"/>
        <w:rPr>
          <w:b w:val="0"/>
          <w:bCs w:val="0"/>
        </w:rPr>
      </w:pPr>
      <w:r w:rsidRPr="00CA69C4">
        <w:rPr>
          <w:b w:val="0"/>
          <w:bCs w:val="0"/>
        </w:rPr>
        <w:t>Jak víla Amálka seděla v zelené kleci</w:t>
      </w:r>
    </w:p>
    <w:p w:rsidR="00141C39" w:rsidRDefault="00141C39" w:rsidP="7DAA1868">
      <w:pPr>
        <w:pStyle w:val="Nzevpracovnholistu"/>
        <w:sectPr w:rsidR="00141C39" w:rsidSect="009D0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41C39" w:rsidRDefault="00141C39" w:rsidP="009D05FB">
      <w:pPr>
        <w:pStyle w:val="Popispracovnholistu"/>
      </w:pPr>
      <w:r>
        <w:t>Cílem metodického listu je podpora rozvoje klíčové kompetence osobnostní a sociální. Navrhované aktivity se zaměřují na vlastnosti a pocity postav, na pomoc druhým v situaci, kdy to potřebují. Odhalování záměru mluvčího je součástí rozvoje klíčové kompetence komunikační. Porovnávání a ověřování informací z druhého zdroje (doporučeného videa) souvisí s rozvojem klíčové kompetence digitální. Psaní dopisu vybrané postavě a využití metody RWCT (pětilístek) je součástí rozvoje čtenářské a pisatelské gramotnosti. Zařazena je také jazyková propedeutika s cílem vzbudit u žáků zájem o učení se cizím jazykům. Doporučené aktivity jsou určeny pro žáky 1.– 3. ročníku.</w:t>
      </w:r>
    </w:p>
    <w:p w:rsidR="00141C39" w:rsidRDefault="00141C39" w:rsidP="009D05FB">
      <w:pPr>
        <w:pStyle w:val="Popispracovnholistu"/>
        <w:sectPr w:rsidR="00141C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41C39" w:rsidRDefault="00141C39" w:rsidP="00EE3316">
      <w:pPr>
        <w:pStyle w:val="Video"/>
        <w:rPr>
          <w:rStyle w:val="Hypertextovodkaz"/>
          <w:color w:val="F22EA2"/>
        </w:rPr>
        <w:sectPr w:rsidR="00141C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3" w:history="1">
        <w:r w:rsidRPr="00CA69C4">
          <w:rPr>
            <w:rStyle w:val="Hypertextovodkaz"/>
            <w:color w:val="FF33CC"/>
          </w:rPr>
          <w:t>Jak víla Amálka seděla v zelené kleci</w:t>
        </w:r>
      </w:hyperlink>
      <w:r>
        <w:rPr>
          <w:rStyle w:val="Hypertextovodkaz"/>
          <w:color w:val="F22EA2"/>
        </w:rPr>
        <w:t xml:space="preserve"> </w:t>
      </w:r>
    </w:p>
    <w:p w:rsidR="00141C39" w:rsidRDefault="00141C39" w:rsidP="00FA405E">
      <w:pPr>
        <w:pStyle w:val="Popispracovnholistu"/>
        <w:rPr>
          <w:color w:val="404040"/>
        </w:rPr>
        <w:sectPr w:rsidR="00141C3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 w:rsidRPr="00C106C3">
        <w:rPr>
          <w:b w:val="0"/>
          <w:bCs w:val="0"/>
          <w:noProof w:val="0"/>
        </w:rPr>
        <w:t>Před sledováním videa si žáci zapíš</w:t>
      </w:r>
      <w:r>
        <w:rPr>
          <w:b w:val="0"/>
          <w:bCs w:val="0"/>
          <w:noProof w:val="0"/>
        </w:rPr>
        <w:t>ou</w:t>
      </w:r>
      <w:r w:rsidRPr="00C106C3">
        <w:rPr>
          <w:b w:val="0"/>
          <w:bCs w:val="0"/>
          <w:noProof w:val="0"/>
        </w:rPr>
        <w:t xml:space="preserve">, jaké vlastnosti by </w:t>
      </w:r>
      <w:r>
        <w:rPr>
          <w:b w:val="0"/>
          <w:bCs w:val="0"/>
          <w:noProof w:val="0"/>
        </w:rPr>
        <w:t xml:space="preserve">podle nich </w:t>
      </w:r>
      <w:r w:rsidRPr="00C106C3">
        <w:rPr>
          <w:b w:val="0"/>
          <w:bCs w:val="0"/>
          <w:noProof w:val="0"/>
        </w:rPr>
        <w:t>měla mít pohádková víla. Po sledování videa podtrhnou ty, které má víla Amálka.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Ve skupinách budou žáci odpovídat na otázku, kdo v příběhu potřeboval pomoc a kdo pomohl. Při sdílení směřujte žáky k uvědomění, že každý někdy potřebuje pomoc a každý někdy pomáhá.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se zamyslí nad situacemi, kdy potřebovali pomoci oni, kdo jim pomohl a proč. Následně uvedou situaci, kdy pomohli oni a jak se cítili.</w:t>
      </w:r>
    </w:p>
    <w:p w:rsidR="00141C39" w:rsidRDefault="00141C39" w:rsidP="00C106C3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si vyberou jednu postavu z příběhu a vytvoří k ní pětilístek.</w:t>
      </w:r>
    </w:p>
    <w:p w:rsidR="00141C39" w:rsidRDefault="00141C39" w:rsidP="00873028">
      <w:pPr>
        <w:pStyle w:val="kol-zadn"/>
        <w:numPr>
          <w:ilvl w:val="0"/>
          <w:numId w:val="0"/>
        </w:numPr>
        <w:ind w:left="3192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--------------- </w:t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  <w:t>(název postavy)</w:t>
      </w:r>
    </w:p>
    <w:p w:rsidR="00141C39" w:rsidRDefault="00141C39" w:rsidP="00873028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</w:t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  <w:t>---------------</w:t>
      </w:r>
      <w:r>
        <w:rPr>
          <w:b w:val="0"/>
          <w:bCs w:val="0"/>
          <w:noProof w:val="0"/>
        </w:rPr>
        <w:tab/>
        <w:t xml:space="preserve">      --------------</w:t>
      </w:r>
      <w:r>
        <w:rPr>
          <w:b w:val="0"/>
          <w:bCs w:val="0"/>
          <w:noProof w:val="0"/>
        </w:rPr>
        <w:tab/>
        <w:t>(2 vlastnosti – jaká/jaký je)</w:t>
      </w:r>
    </w:p>
    <w:p w:rsidR="00141C39" w:rsidRDefault="00141C39" w:rsidP="00873028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       ----------------    ----------------   ---------------</w:t>
      </w:r>
      <w:proofErr w:type="gramStart"/>
      <w:r>
        <w:rPr>
          <w:b w:val="0"/>
          <w:bCs w:val="0"/>
          <w:noProof w:val="0"/>
        </w:rPr>
        <w:t xml:space="preserve">   (</w:t>
      </w:r>
      <w:proofErr w:type="gramEnd"/>
      <w:r>
        <w:rPr>
          <w:b w:val="0"/>
          <w:bCs w:val="0"/>
          <w:noProof w:val="0"/>
        </w:rPr>
        <w:t>3 slovesa – co dělá)</w:t>
      </w:r>
    </w:p>
    <w:p w:rsidR="00141C39" w:rsidRDefault="00141C39" w:rsidP="00873028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-------------</w:t>
      </w:r>
      <w:r>
        <w:rPr>
          <w:b w:val="0"/>
          <w:bCs w:val="0"/>
          <w:noProof w:val="0"/>
        </w:rPr>
        <w:tab/>
        <w:t>---------------</w:t>
      </w:r>
      <w:r>
        <w:rPr>
          <w:b w:val="0"/>
          <w:bCs w:val="0"/>
          <w:noProof w:val="0"/>
        </w:rPr>
        <w:tab/>
        <w:t>-----------------</w:t>
      </w:r>
      <w:r>
        <w:rPr>
          <w:b w:val="0"/>
          <w:bCs w:val="0"/>
          <w:noProof w:val="0"/>
        </w:rPr>
        <w:tab/>
        <w:t xml:space="preserve">     ---------------- (věta o 4 slovech o postavě)</w:t>
      </w:r>
    </w:p>
    <w:p w:rsidR="00141C39" w:rsidRDefault="00141C39" w:rsidP="00873028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   </w:t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  <w:t xml:space="preserve">     ---------------</w:t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</w:r>
      <w:r>
        <w:rPr>
          <w:b w:val="0"/>
          <w:bCs w:val="0"/>
          <w:noProof w:val="0"/>
        </w:rPr>
        <w:tab/>
        <w:t>(synonymum pro název postavy)</w:t>
      </w:r>
    </w:p>
    <w:p w:rsidR="00141C39" w:rsidRDefault="00141C39" w:rsidP="0087302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napíšou vybrané postavě dopis.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Dále žáci určí, kdo v příběhu říká vybrané věty, například:</w:t>
      </w:r>
    </w:p>
    <w:p w:rsidR="00141C39" w:rsidRDefault="00141C39" w:rsidP="00E417EA">
      <w:pPr>
        <w:pStyle w:val="kol-zadn"/>
        <w:numPr>
          <w:ilvl w:val="0"/>
          <w:numId w:val="16"/>
        </w:numPr>
        <w:ind w:firstLine="0"/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„Amálko, slyšíš mě?“</w:t>
      </w:r>
    </w:p>
    <w:p w:rsidR="00141C39" w:rsidRDefault="00141C39" w:rsidP="00E417EA">
      <w:pPr>
        <w:pStyle w:val="kol-zadn"/>
        <w:numPr>
          <w:ilvl w:val="0"/>
          <w:numId w:val="16"/>
        </w:numPr>
        <w:ind w:firstLine="0"/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„Pomoz mi, prosím tě!“</w:t>
      </w:r>
    </w:p>
    <w:p w:rsidR="00141C39" w:rsidRDefault="00141C39" w:rsidP="00E417EA">
      <w:pPr>
        <w:pStyle w:val="kol-zadn"/>
        <w:numPr>
          <w:ilvl w:val="0"/>
          <w:numId w:val="16"/>
        </w:numPr>
        <w:ind w:firstLine="0"/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„Jen jestli ty chudinky neuvadly.“</w:t>
      </w:r>
    </w:p>
    <w:p w:rsidR="00141C39" w:rsidRDefault="00141C39" w:rsidP="00E417EA">
      <w:pPr>
        <w:pStyle w:val="kol-zadn"/>
        <w:numPr>
          <w:ilvl w:val="0"/>
          <w:numId w:val="0"/>
        </w:numPr>
        <w:ind w:left="720"/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Žáci odhadují, proč byly tyto věty řečeny. Učte žáky sledovat záměr mluvčího.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lastRenderedPageBreak/>
        <w:t>U jednotlivých postav se v průběhu příběhu proměňují emoce. Žáci si nakreslí časovou osu, vyberou si jednu postavu a na osu zaznamenají proměnu emocí. Při sdílení ve skupině zdůvodňují, podle čeho pocity postavy poznali.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Zařaďte jazykovou propedeutiku. Rak v příběhu poděkuje: „</w:t>
      </w:r>
      <w:proofErr w:type="spellStart"/>
      <w:r>
        <w:rPr>
          <w:b w:val="0"/>
          <w:bCs w:val="0"/>
          <w:noProof w:val="0"/>
        </w:rPr>
        <w:t>Merci</w:t>
      </w:r>
      <w:proofErr w:type="spellEnd"/>
      <w:r>
        <w:rPr>
          <w:b w:val="0"/>
          <w:bCs w:val="0"/>
          <w:noProof w:val="0"/>
        </w:rPr>
        <w:t>!“ Nechte žáky odhadovat, jakým jazykem poděkoval. Znají poděkování i v jiných jazycích? Naučte je poděkovat v jiných jazycích: „</w:t>
      </w:r>
      <w:proofErr w:type="spellStart"/>
      <w:r>
        <w:rPr>
          <w:b w:val="0"/>
          <w:bCs w:val="0"/>
          <w:noProof w:val="0"/>
        </w:rPr>
        <w:t>Danke</w:t>
      </w:r>
      <w:proofErr w:type="spellEnd"/>
      <w:r>
        <w:rPr>
          <w:b w:val="0"/>
          <w:bCs w:val="0"/>
          <w:noProof w:val="0"/>
        </w:rPr>
        <w:t xml:space="preserve">! </w:t>
      </w:r>
      <w:proofErr w:type="spellStart"/>
      <w:r>
        <w:rPr>
          <w:b w:val="0"/>
          <w:bCs w:val="0"/>
          <w:noProof w:val="0"/>
        </w:rPr>
        <w:t>Thank</w:t>
      </w:r>
      <w:proofErr w:type="spellEnd"/>
      <w:r>
        <w:rPr>
          <w:b w:val="0"/>
          <w:bCs w:val="0"/>
          <w:noProof w:val="0"/>
        </w:rPr>
        <w:t xml:space="preserve"> </w:t>
      </w:r>
      <w:proofErr w:type="spellStart"/>
      <w:r>
        <w:rPr>
          <w:b w:val="0"/>
          <w:bCs w:val="0"/>
          <w:noProof w:val="0"/>
        </w:rPr>
        <w:t>you</w:t>
      </w:r>
      <w:proofErr w:type="spellEnd"/>
      <w:r>
        <w:rPr>
          <w:b w:val="0"/>
          <w:bCs w:val="0"/>
          <w:noProof w:val="0"/>
        </w:rPr>
        <w:t xml:space="preserve">! </w:t>
      </w:r>
      <w:proofErr w:type="spellStart"/>
      <w:r>
        <w:rPr>
          <w:b w:val="0"/>
          <w:bCs w:val="0"/>
          <w:noProof w:val="0"/>
        </w:rPr>
        <w:t>Ďakujem</w:t>
      </w:r>
      <w:proofErr w:type="spellEnd"/>
      <w:r>
        <w:rPr>
          <w:b w:val="0"/>
          <w:bCs w:val="0"/>
          <w:noProof w:val="0"/>
        </w:rPr>
        <w:t xml:space="preserve">! </w:t>
      </w:r>
      <w:proofErr w:type="spellStart"/>
      <w:r>
        <w:rPr>
          <w:b w:val="0"/>
          <w:bCs w:val="0"/>
          <w:noProof w:val="0"/>
        </w:rPr>
        <w:t>Gracias</w:t>
      </w:r>
      <w:proofErr w:type="spellEnd"/>
      <w:r>
        <w:rPr>
          <w:b w:val="0"/>
          <w:bCs w:val="0"/>
          <w:noProof w:val="0"/>
        </w:rPr>
        <w:t xml:space="preserve">! </w:t>
      </w:r>
      <w:proofErr w:type="spellStart"/>
      <w:r>
        <w:rPr>
          <w:b w:val="0"/>
          <w:bCs w:val="0"/>
          <w:noProof w:val="0"/>
        </w:rPr>
        <w:t>Hvala</w:t>
      </w:r>
      <w:proofErr w:type="spellEnd"/>
      <w:r>
        <w:rPr>
          <w:b w:val="0"/>
          <w:bCs w:val="0"/>
          <w:noProof w:val="0"/>
        </w:rPr>
        <w:t>!“ (němčina, angličtina, slovenština, španělština, chorvatština).</w:t>
      </w:r>
    </w:p>
    <w:p w:rsidR="00141C39" w:rsidRDefault="00141C39" w:rsidP="00821DA9">
      <w:pPr>
        <w:pStyle w:val="kol-zadn"/>
        <w:numPr>
          <w:ilvl w:val="0"/>
          <w:numId w:val="11"/>
        </w:numPr>
        <w:jc w:val="both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>V pohádce chodí rak pozadu. Jak je to ve skutečnosti? Žáci zhlédnou video pod odkazem a pohyb raka ve vodě pozorují.</w:t>
      </w:r>
    </w:p>
    <w:p w:rsidR="00141C39" w:rsidRDefault="00141C39" w:rsidP="008A6F04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</w:p>
    <w:p w:rsidR="00141C39" w:rsidRPr="00C106C3" w:rsidRDefault="00CA69C4" w:rsidP="008A6F04">
      <w:pPr>
        <w:pStyle w:val="kol-zadn"/>
        <w:numPr>
          <w:ilvl w:val="0"/>
          <w:numId w:val="0"/>
        </w:numPr>
        <w:ind w:left="720"/>
        <w:rPr>
          <w:b w:val="0"/>
          <w:bCs w:val="0"/>
          <w:noProof w:val="0"/>
        </w:rPr>
      </w:pPr>
      <w:r>
        <w:rPr>
          <w:b w:val="0"/>
          <w:bCs w:val="0"/>
          <w:lang w:eastAsia="cs-CZ"/>
        </w:rPr>
        <w:drawing>
          <wp:inline distT="0" distB="0" distL="0" distR="0">
            <wp:extent cx="1228725" cy="1238250"/>
            <wp:effectExtent l="0" t="0" r="0" b="0"/>
            <wp:docPr id="2" name="Obrázek 1" descr="Obsah obrázku vzor, čtverec, pixel, steh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vzor, čtverec, pixel, steh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39" w:rsidRPr="008A6F04" w:rsidRDefault="00141C39" w:rsidP="00C106C3">
      <w:pPr>
        <w:pStyle w:val="kol-zadn"/>
        <w:numPr>
          <w:ilvl w:val="0"/>
          <w:numId w:val="0"/>
        </w:numPr>
        <w:ind w:left="1068" w:hanging="360"/>
        <w:rPr>
          <w:b w:val="0"/>
          <w:bCs w:val="0"/>
          <w:noProof w:val="0"/>
          <w:sz w:val="20"/>
          <w:szCs w:val="20"/>
        </w:rPr>
      </w:pPr>
      <w:r w:rsidRPr="008A6F04">
        <w:rPr>
          <w:b w:val="0"/>
          <w:bCs w:val="0"/>
          <w:noProof w:val="0"/>
          <w:sz w:val="20"/>
          <w:szCs w:val="20"/>
        </w:rPr>
        <w:t xml:space="preserve">Zdroj: </w:t>
      </w:r>
      <w:hyperlink r:id="rId15" w:history="1">
        <w:r w:rsidRPr="008A6F04">
          <w:rPr>
            <w:rStyle w:val="Hypertextovodkaz"/>
            <w:b w:val="0"/>
            <w:bCs w:val="0"/>
            <w:noProof w:val="0"/>
            <w:sz w:val="20"/>
            <w:szCs w:val="20"/>
          </w:rPr>
          <w:t>https://edu.ceskatelevize.cz/video/4587-rak-ricni</w:t>
        </w:r>
      </w:hyperlink>
      <w:r w:rsidRPr="008A6F04">
        <w:rPr>
          <w:b w:val="0"/>
          <w:bCs w:val="0"/>
          <w:noProof w:val="0"/>
          <w:sz w:val="20"/>
          <w:szCs w:val="20"/>
        </w:rPr>
        <w:t xml:space="preserve">. </w:t>
      </w:r>
    </w:p>
    <w:p w:rsidR="00141C39" w:rsidRDefault="00141C39" w:rsidP="00C106C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141C39" w:rsidRDefault="00141C39" w:rsidP="00C106C3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141C39" w:rsidSect="009D05FB">
          <w:headerReference w:type="default" r:id="rId16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41C39" w:rsidRDefault="00141C39" w:rsidP="00EE3316">
      <w:pPr>
        <w:pStyle w:val="dekodpov"/>
        <w:ind w:right="-11"/>
        <w:sectPr w:rsidR="00141C39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41C39" w:rsidRDefault="00CA69C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3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C39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Hana Havlínová</w:t>
      </w:r>
    </w:p>
    <w:p w:rsidR="00141C39" w:rsidRDefault="00141C3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41C39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:rsidR="00141C39" w:rsidRDefault="00CA69C4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rFonts w:eastAsia="Times New Roman"/>
          <w:noProof/>
          <w:vanish/>
        </w:rPr>
        <w:drawing>
          <wp:inline distT="0" distB="0" distL="0" distR="0">
            <wp:extent cx="104775" cy="85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1C39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279" w:rsidRDefault="002C6279">
      <w:pPr>
        <w:spacing w:after="0" w:line="240" w:lineRule="auto"/>
      </w:pPr>
      <w:r>
        <w:separator/>
      </w:r>
    </w:p>
  </w:endnote>
  <w:endnote w:type="continuationSeparator" w:id="0">
    <w:p w:rsidR="002C6279" w:rsidRDefault="002C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678" w:rsidRDefault="00A056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41C39" w:rsidRPr="00642831">
      <w:tc>
        <w:tcPr>
          <w:tcW w:w="3485" w:type="dxa"/>
        </w:tcPr>
        <w:p w:rsidR="00141C39" w:rsidRPr="00642831" w:rsidRDefault="00141C39" w:rsidP="7DAA1868">
          <w:pPr>
            <w:pStyle w:val="Zhlav"/>
            <w:ind w:left="-115"/>
          </w:pPr>
        </w:p>
      </w:tc>
      <w:tc>
        <w:tcPr>
          <w:tcW w:w="3485" w:type="dxa"/>
        </w:tcPr>
        <w:p w:rsidR="00141C39" w:rsidRPr="00642831" w:rsidRDefault="00141C39" w:rsidP="7DAA1868">
          <w:pPr>
            <w:pStyle w:val="Zhlav"/>
            <w:jc w:val="center"/>
          </w:pPr>
        </w:p>
      </w:tc>
      <w:tc>
        <w:tcPr>
          <w:tcW w:w="3485" w:type="dxa"/>
        </w:tcPr>
        <w:p w:rsidR="00141C39" w:rsidRPr="00642831" w:rsidRDefault="00141C39" w:rsidP="7DAA1868">
          <w:pPr>
            <w:pStyle w:val="Zhlav"/>
            <w:ind w:right="-115"/>
            <w:jc w:val="right"/>
          </w:pPr>
        </w:p>
      </w:tc>
    </w:tr>
  </w:tbl>
  <w:p w:rsidR="00141C39" w:rsidRDefault="00CA69C4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139544576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678" w:rsidRDefault="00A05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279" w:rsidRDefault="002C6279">
      <w:pPr>
        <w:spacing w:after="0" w:line="240" w:lineRule="auto"/>
      </w:pPr>
      <w:r>
        <w:separator/>
      </w:r>
    </w:p>
  </w:footnote>
  <w:footnote w:type="continuationSeparator" w:id="0">
    <w:p w:rsidR="002C6279" w:rsidRDefault="002C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678" w:rsidRDefault="00A056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C39" w:rsidRDefault="00A05678" w:rsidP="7DAA1868">
    <w:pPr>
      <w:pStyle w:val="Zhlav"/>
    </w:pPr>
    <w:r>
      <w:rPr>
        <w:noProof/>
        <w:color w:val="000000"/>
      </w:rPr>
      <w:drawing>
        <wp:inline distT="0" distB="0" distL="0" distR="0" wp14:anchorId="6E915E25" wp14:editId="59D5A97A">
          <wp:extent cx="6457950" cy="100012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678" w:rsidRDefault="00A0567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5678" w:rsidRDefault="00A05678" w:rsidP="7DAA1868">
    <w:pPr>
      <w:pStyle w:val="Zhlav"/>
      <w:rPr>
        <w:noProof/>
        <w:color w:val="000000"/>
      </w:rPr>
    </w:pPr>
  </w:p>
  <w:p w:rsidR="00A05678" w:rsidRDefault="00A05678" w:rsidP="7DAA1868">
    <w:pPr>
      <w:pStyle w:val="Zhlav"/>
    </w:pPr>
    <w:r>
      <w:rPr>
        <w:noProof/>
        <w:color w:val="000000"/>
      </w:rPr>
      <w:drawing>
        <wp:inline distT="0" distB="0" distL="0" distR="0" wp14:anchorId="33AE7BE1" wp14:editId="47D33B2F">
          <wp:extent cx="6457950" cy="666750"/>
          <wp:effectExtent l="0" t="0" r="0" b="0"/>
          <wp:docPr id="6209698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33"/>
                  <a:stretch/>
                </pic:blipFill>
                <pic:spPr bwMode="auto">
                  <a:xfrm>
                    <a:off x="0" y="0"/>
                    <a:ext cx="645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EE8"/>
    <w:multiLevelType w:val="hybridMultilevel"/>
    <w:tmpl w:val="B00677E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1234835">
    <w:abstractNumId w:val="5"/>
  </w:num>
  <w:num w:numId="2" w16cid:durableId="1169298036">
    <w:abstractNumId w:val="1"/>
  </w:num>
  <w:num w:numId="3" w16cid:durableId="463350010">
    <w:abstractNumId w:val="12"/>
  </w:num>
  <w:num w:numId="4" w16cid:durableId="1815096285">
    <w:abstractNumId w:val="9"/>
  </w:num>
  <w:num w:numId="5" w16cid:durableId="1123227623">
    <w:abstractNumId w:val="7"/>
  </w:num>
  <w:num w:numId="6" w16cid:durableId="861240911">
    <w:abstractNumId w:val="3"/>
  </w:num>
  <w:num w:numId="7" w16cid:durableId="161244986">
    <w:abstractNumId w:val="11"/>
  </w:num>
  <w:num w:numId="8" w16cid:durableId="2054380764">
    <w:abstractNumId w:val="13"/>
  </w:num>
  <w:num w:numId="9" w16cid:durableId="102501072">
    <w:abstractNumId w:val="8"/>
  </w:num>
  <w:num w:numId="10" w16cid:durableId="1587109622">
    <w:abstractNumId w:val="10"/>
  </w:num>
  <w:num w:numId="11" w16cid:durableId="1256548966">
    <w:abstractNumId w:val="4"/>
  </w:num>
  <w:num w:numId="12" w16cid:durableId="1533304332">
    <w:abstractNumId w:val="6"/>
  </w:num>
  <w:num w:numId="13" w16cid:durableId="1160267451">
    <w:abstractNumId w:val="14"/>
  </w:num>
  <w:num w:numId="14" w16cid:durableId="35203225">
    <w:abstractNumId w:val="2"/>
  </w:num>
  <w:num w:numId="15" w16cid:durableId="703139272">
    <w:abstractNumId w:val="14"/>
  </w:num>
  <w:num w:numId="16" w16cid:durableId="19175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93FA8"/>
    <w:rsid w:val="00106D77"/>
    <w:rsid w:val="0011432B"/>
    <w:rsid w:val="00141C39"/>
    <w:rsid w:val="00194B7F"/>
    <w:rsid w:val="002C10F6"/>
    <w:rsid w:val="002C6279"/>
    <w:rsid w:val="00301E59"/>
    <w:rsid w:val="00397F5E"/>
    <w:rsid w:val="003A447A"/>
    <w:rsid w:val="003A5901"/>
    <w:rsid w:val="004C1D52"/>
    <w:rsid w:val="004C3D02"/>
    <w:rsid w:val="005E2369"/>
    <w:rsid w:val="005F2F6C"/>
    <w:rsid w:val="00642831"/>
    <w:rsid w:val="00643389"/>
    <w:rsid w:val="00647DB1"/>
    <w:rsid w:val="006A0648"/>
    <w:rsid w:val="007045C8"/>
    <w:rsid w:val="00706853"/>
    <w:rsid w:val="007679EB"/>
    <w:rsid w:val="00777383"/>
    <w:rsid w:val="007D2437"/>
    <w:rsid w:val="007F3258"/>
    <w:rsid w:val="00821DA9"/>
    <w:rsid w:val="008311C7"/>
    <w:rsid w:val="008456A5"/>
    <w:rsid w:val="00873028"/>
    <w:rsid w:val="008A6F04"/>
    <w:rsid w:val="00923FA2"/>
    <w:rsid w:val="009538C2"/>
    <w:rsid w:val="009D05FB"/>
    <w:rsid w:val="00A05678"/>
    <w:rsid w:val="00A73CC6"/>
    <w:rsid w:val="00AC16A9"/>
    <w:rsid w:val="00AD1C92"/>
    <w:rsid w:val="00B16A1A"/>
    <w:rsid w:val="00B30AF3"/>
    <w:rsid w:val="00B32652"/>
    <w:rsid w:val="00B50612"/>
    <w:rsid w:val="00BD52EC"/>
    <w:rsid w:val="00C106C3"/>
    <w:rsid w:val="00C57181"/>
    <w:rsid w:val="00C74C4D"/>
    <w:rsid w:val="00C762C9"/>
    <w:rsid w:val="00CA69C4"/>
    <w:rsid w:val="00CE28A6"/>
    <w:rsid w:val="00D01F06"/>
    <w:rsid w:val="00D309FC"/>
    <w:rsid w:val="00D334AC"/>
    <w:rsid w:val="00D34C52"/>
    <w:rsid w:val="00D85463"/>
    <w:rsid w:val="00DB4536"/>
    <w:rsid w:val="00DD0B4F"/>
    <w:rsid w:val="00E0332A"/>
    <w:rsid w:val="00E10121"/>
    <w:rsid w:val="00E417EA"/>
    <w:rsid w:val="00E77B64"/>
    <w:rsid w:val="00EA1D71"/>
    <w:rsid w:val="00EA3EF5"/>
    <w:rsid w:val="00ED3DDC"/>
    <w:rsid w:val="00EE3316"/>
    <w:rsid w:val="00F15F6B"/>
    <w:rsid w:val="00F2067A"/>
    <w:rsid w:val="00F85843"/>
    <w:rsid w:val="00F92BEE"/>
    <w:rsid w:val="00F9555E"/>
    <w:rsid w:val="00FA405E"/>
    <w:rsid w:val="00FA71D2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B2D93F"/>
  <w15:docId w15:val="{AABCC809-C7D8-42B9-8B58-88476535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55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F9555E"/>
  </w:style>
  <w:style w:type="paragraph" w:styleId="Zhlav">
    <w:name w:val="header"/>
    <w:basedOn w:val="Normln"/>
    <w:link w:val="ZhlavChar"/>
    <w:uiPriority w:val="99"/>
    <w:rsid w:val="00F95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61080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F9555E"/>
  </w:style>
  <w:style w:type="paragraph" w:styleId="Zpat">
    <w:name w:val="footer"/>
    <w:basedOn w:val="Normln"/>
    <w:link w:val="ZpatChar"/>
    <w:uiPriority w:val="99"/>
    <w:rsid w:val="00F95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61080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93F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1080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7588-vecernicek-rikani-o-vile-amalce-jak-sedela-v-zelene-kleci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.ceskatelevize.cz/video/4587-rak-ricn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list: Jak víla Amálka seděla v zelené kleci</dc:title>
  <dc:subject/>
  <dc:creator>Jan Johanovský</dc:creator>
  <cp:keywords/>
  <dc:description/>
  <cp:lastModifiedBy>Jaroslav Martinčík</cp:lastModifiedBy>
  <cp:revision>3</cp:revision>
  <cp:lastPrinted>2021-07-23T08:26:00Z</cp:lastPrinted>
  <dcterms:created xsi:type="dcterms:W3CDTF">2025-02-19T18:08:00Z</dcterms:created>
  <dcterms:modified xsi:type="dcterms:W3CDTF">2025-02-19T19:20:00Z</dcterms:modified>
</cp:coreProperties>
</file>