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58C3947" w:rsidR="00FA405E" w:rsidRDefault="00A27EB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Aristofanes: </w:t>
      </w:r>
      <w:proofErr w:type="spellStart"/>
      <w:r>
        <w:t>Lysistrata</w:t>
      </w:r>
      <w:proofErr w:type="spellEnd"/>
    </w:p>
    <w:p w14:paraId="71DCD4C9" w14:textId="283F4505" w:rsidR="00FA405E" w:rsidRDefault="00A27EB6" w:rsidP="009D05FB">
      <w:pPr>
        <w:pStyle w:val="Popispracovnholistu"/>
        <w:rPr>
          <w:sz w:val="24"/>
        </w:rPr>
      </w:pPr>
      <w:proofErr w:type="spellStart"/>
      <w:r>
        <w:rPr>
          <w:sz w:val="24"/>
        </w:rPr>
        <w:t>Aristofanova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Lysistrata</w:t>
      </w:r>
      <w:proofErr w:type="spellEnd"/>
      <w:r>
        <w:rPr>
          <w:sz w:val="24"/>
        </w:rPr>
        <w:t xml:space="preserve"> je nejspíše nejvýraznější antickou řeckou komedií. Je hrána a interpretována po staletí, není proto jednoduché uchopit ji tak, aby současného diváka zaujala. Podívejme se, jakou cestu zvolil režisér Mar</w:t>
      </w:r>
      <w:bookmarkStart w:id="0" w:name="_GoBack"/>
      <w:bookmarkEnd w:id="0"/>
      <w:r>
        <w:rPr>
          <w:sz w:val="24"/>
        </w:rPr>
        <w:t xml:space="preserve">tin </w:t>
      </w:r>
      <w:proofErr w:type="spellStart"/>
      <w:r>
        <w:rPr>
          <w:sz w:val="24"/>
        </w:rPr>
        <w:t>Čičvák</w:t>
      </w:r>
      <w:proofErr w:type="spellEnd"/>
      <w:r w:rsidR="005C74F7">
        <w:rPr>
          <w:sz w:val="24"/>
        </w:rPr>
        <w:t>…</w:t>
      </w:r>
    </w:p>
    <w:p w14:paraId="4CC1A0C3" w14:textId="7B64722E" w:rsidR="002E64A8" w:rsidRPr="00F255BA" w:rsidRDefault="00F255BA" w:rsidP="009D05FB">
      <w:pPr>
        <w:pStyle w:val="Popispracovnholistu"/>
        <w:rPr>
          <w:sz w:val="24"/>
          <w:szCs w:val="24"/>
        </w:rPr>
        <w:sectPr w:rsidR="002E64A8" w:rsidRPr="00F255B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255BA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240D43CF" w14:textId="51A0E75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27EB6">
        <w:rPr>
          <w:rStyle w:val="Hypertextovodkaz"/>
        </w:rPr>
        <w:instrText>HYPERLINK "https://edu.ceskatelevize.cz/video/9101-recka-komedie-lysistrata?vsrc=predmet&amp;vsrcid=cj-a-literatura%7Estredni-skola"</w:instrText>
      </w:r>
      <w:r>
        <w:rPr>
          <w:rStyle w:val="Hypertextovodkaz"/>
        </w:rPr>
        <w:fldChar w:fldCharType="separate"/>
      </w:r>
      <w:r w:rsidR="00A27EB6">
        <w:rPr>
          <w:rStyle w:val="Hypertextovodkaz"/>
        </w:rPr>
        <w:t xml:space="preserve">Řecká komedie </w:t>
      </w:r>
      <w:proofErr w:type="spellStart"/>
      <w:r w:rsidR="00A27EB6">
        <w:rPr>
          <w:rStyle w:val="Hypertextovodkaz"/>
        </w:rPr>
        <w:t>Lysistrata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D7E8C2A" w:rsidR="00FA405E" w:rsidRPr="005E7074" w:rsidRDefault="00A27EB6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jaký záměr měl nejpíše režísér, když zvolil daný způsob předvedení hry</w:t>
      </w:r>
      <w:r w:rsidR="00FC6B6B">
        <w:t>:</w:t>
      </w:r>
      <w:r w:rsidR="00AE2C5A">
        <w:t xml:space="preserve">  </w:t>
      </w:r>
    </w:p>
    <w:p w14:paraId="6951717E" w14:textId="4EB94AC0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</w:p>
    <w:p w14:paraId="747BDD97" w14:textId="113C0F9D" w:rsidR="00A27EB6" w:rsidRPr="005E7074" w:rsidRDefault="00A27EB6" w:rsidP="00A27EB6">
      <w:pPr>
        <w:pStyle w:val="kol-zadn"/>
        <w:numPr>
          <w:ilvl w:val="0"/>
          <w:numId w:val="40"/>
        </w:numPr>
        <w:sectPr w:rsidR="00A27EB6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Vyhledejte na internetu reakce kritiky na inscenaci a tyto reakce shrňte:  </w:t>
      </w:r>
    </w:p>
    <w:p w14:paraId="26743ADE" w14:textId="3CEA19C6" w:rsidR="0024081B" w:rsidRDefault="00512C1B" w:rsidP="00512C1B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4336C9">
        <w:t>……………</w:t>
      </w:r>
    </w:p>
    <w:p w14:paraId="485C6759" w14:textId="435EB9D6" w:rsidR="004336C9" w:rsidRDefault="00A27EB6" w:rsidP="00A27EB6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1BF59AF3" w14:textId="689B5A97" w:rsidR="004336C9" w:rsidRPr="005E7074" w:rsidRDefault="004336C9" w:rsidP="004336C9">
      <w:pPr>
        <w:pStyle w:val="kol-zadn"/>
        <w:numPr>
          <w:ilvl w:val="0"/>
          <w:numId w:val="40"/>
        </w:numPr>
        <w:sectPr w:rsidR="004336C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Vyberte si jednu z reakcí divadelních kritiků na inscenaci a vysvětlete s využitím videa, nakolik se s daným postojem kritiky ke hře ztotožňujete: </w:t>
      </w:r>
    </w:p>
    <w:p w14:paraId="662168D6" w14:textId="482FC4BD" w:rsidR="00A27EB6" w:rsidRDefault="00A27EB6" w:rsidP="00A27EB6">
      <w:pPr>
        <w:pStyle w:val="dekodpov"/>
      </w:pPr>
      <w:r w:rsidRPr="00EA3EF5">
        <w:t>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4336C9" w:rsidRPr="00EA3EF5">
        <w:t>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lastRenderedPageBreak/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</w:t>
      </w:r>
      <w:r w:rsidR="004336C9" w:rsidRPr="002E43B0">
        <w:t>……………………………………………………………………………………………………</w:t>
      </w:r>
      <w:r w:rsidR="004336C9" w:rsidRPr="00EA3EF5">
        <w:t>………………………………………………………………………………………………………………………………</w:t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FA87" w14:textId="77777777" w:rsidR="0033238A" w:rsidRDefault="0033238A">
      <w:pPr>
        <w:spacing w:after="0" w:line="240" w:lineRule="auto"/>
      </w:pPr>
      <w:r>
        <w:separator/>
      </w:r>
    </w:p>
  </w:endnote>
  <w:endnote w:type="continuationSeparator" w:id="0">
    <w:p w14:paraId="6A425277" w14:textId="77777777" w:rsidR="0033238A" w:rsidRDefault="003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9DBA" w14:textId="77777777" w:rsidR="0033238A" w:rsidRDefault="0033238A">
      <w:pPr>
        <w:spacing w:after="0" w:line="240" w:lineRule="auto"/>
      </w:pPr>
      <w:r>
        <w:separator/>
      </w:r>
    </w:p>
  </w:footnote>
  <w:footnote w:type="continuationSeparator" w:id="0">
    <w:p w14:paraId="224FE9B4" w14:textId="77777777" w:rsidR="0033238A" w:rsidRDefault="003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5.5pt;height:3.5pt" o:bullet="t">
        <v:imagedata r:id="rId1" o:title="odrazka"/>
      </v:shape>
    </w:pict>
  </w:numPicBullet>
  <w:numPicBullet w:numPicBulletId="1">
    <w:pict>
      <v:shape id="_x0000_i1212" type="#_x0000_t75" style="width:5.5pt;height:3.5pt" o:bullet="t">
        <v:imagedata r:id="rId2" o:title="videoodrazka"/>
      </v:shape>
    </w:pict>
  </w:numPicBullet>
  <w:numPicBullet w:numPicBulletId="2">
    <w:pict>
      <v:shape id="_x0000_i1213" type="#_x0000_t75" style="width:13pt;height:12pt" o:bullet="t">
        <v:imagedata r:id="rId3" o:title="videoodrazka"/>
      </v:shape>
    </w:pict>
  </w:numPicBullet>
  <w:numPicBullet w:numPicBulletId="3">
    <w:pict>
      <v:shape id="_x0000_i1214" type="#_x0000_t75" style="width:24pt;height:24pt" o:bullet="t">
        <v:imagedata r:id="rId4" o:title="Group 45"/>
      </v:shape>
    </w:pict>
  </w:numPicBullet>
  <w:numPicBullet w:numPicBulletId="4">
    <w:pict>
      <v:shape id="_x0000_i121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238A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27EB6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55B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06A-C122-481E-B447-4DCA1C58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41</cp:revision>
  <cp:lastPrinted>2021-07-23T08:26:00Z</cp:lastPrinted>
  <dcterms:created xsi:type="dcterms:W3CDTF">2021-08-03T09:29:00Z</dcterms:created>
  <dcterms:modified xsi:type="dcterms:W3CDTF">2023-03-31T10:58:00Z</dcterms:modified>
</cp:coreProperties>
</file>