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85B4" w14:textId="141B02C5" w:rsidR="00FA405E" w:rsidRDefault="006500F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Svat</w:t>
      </w:r>
      <w:r w:rsidR="00BE498E">
        <w:t>omartinské</w:t>
      </w:r>
      <w:r>
        <w:t xml:space="preserve"> </w:t>
      </w:r>
      <w:r w:rsidR="00BE498E">
        <w:t>zvyky</w:t>
      </w:r>
    </w:p>
    <w:p w14:paraId="4CC1A0C3" w14:textId="1D9FB6A5" w:rsidR="00FA405E" w:rsidRPr="00F279BD" w:rsidRDefault="003073D2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073D2">
        <w:rPr>
          <w:sz w:val="24"/>
        </w:rPr>
        <w:lastRenderedPageBreak/>
        <w:t>Svátek sv. Martina byl příležitostí pro hodování a setkávání s přáteli. Na posvícení nesměly chybět svatomartinské rohlíčky</w:t>
      </w:r>
      <w:r>
        <w:rPr>
          <w:sz w:val="24"/>
        </w:rPr>
        <w:t>, ke kterým se vážou dvě pověsti. S postavou sv. Martina je spojeno také několik pranostik. Pracovní list je určen pro žáky I. a II. stupně ZŠ.</w:t>
      </w:r>
      <w:r w:rsidRPr="003073D2">
        <w:rPr>
          <w:sz w:val="24"/>
        </w:rPr>
        <w:t xml:space="preserve"> </w:t>
      </w:r>
      <w:r>
        <w:rPr>
          <w:sz w:val="24"/>
        </w:rPr>
        <w:t xml:space="preserve">Pomůcky: videoukázka, pracovní list, psací potřeby, pastelky. </w:t>
      </w:r>
      <w:bookmarkStart w:id="0" w:name="_GoBack"/>
      <w:bookmarkEnd w:id="0"/>
    </w:p>
    <w:p w14:paraId="0173ACCE" w14:textId="06D69B1D" w:rsidR="006500F1" w:rsidRDefault="0014493B" w:rsidP="00116481">
      <w:pPr>
        <w:pStyle w:val="Video"/>
        <w:numPr>
          <w:ilvl w:val="0"/>
          <w:numId w:val="10"/>
        </w:numPr>
        <w:rPr>
          <w:rStyle w:val="Hypertextovodkaz"/>
          <w:color w:val="F22EA2"/>
        </w:rPr>
        <w:sectPr w:rsidR="006500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6500F1" w:rsidRPr="00FA77F9">
          <w:rPr>
            <w:rStyle w:val="Hypertextovodkaz"/>
            <w:color w:val="F22EA2"/>
          </w:rPr>
          <w:t>Sv</w:t>
        </w:r>
        <w:r w:rsidR="00BE498E" w:rsidRPr="00FA77F9">
          <w:rPr>
            <w:rStyle w:val="Hypertextovodkaz"/>
            <w:color w:val="F22EA2"/>
          </w:rPr>
          <w:t>atomartinské rohlíčky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0975CA52" w:rsidR="00FA405E" w:rsidRDefault="00BE498E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Které dvě pověsti se vážou ke</w:t>
      </w:r>
      <w:r w:rsidR="003073D2">
        <w:t xml:space="preserve"> </w:t>
      </w:r>
      <w:r>
        <w:t>svatomartinským rohlíčkům</w:t>
      </w:r>
      <w:r w:rsidR="008A5291">
        <w:t>?</w:t>
      </w:r>
      <w:r w:rsidR="00D6515F">
        <w:t xml:space="preserve"> Jaká je ti více sympatická? Svoji odpov</w:t>
      </w:r>
      <w:r w:rsidR="00E84B37">
        <w:t>ěď</w:t>
      </w:r>
      <w:r w:rsidR="00D6515F">
        <w:t xml:space="preserve"> zdůvodni.</w:t>
      </w:r>
    </w:p>
    <w:p w14:paraId="3A9299FA" w14:textId="2529E48A" w:rsidR="00FA77F9" w:rsidRDefault="00AD1C92" w:rsidP="00FA77F9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FA77F9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FA77F9">
        <w:t>………………………………………</w:t>
      </w:r>
      <w:r w:rsidR="00FA77F9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FA77F9">
        <w:t>………………………………………</w:t>
      </w:r>
    </w:p>
    <w:p w14:paraId="2A91FDDF" w14:textId="4308903F" w:rsidR="00FA77F9" w:rsidRDefault="00FA77F9" w:rsidP="00FA77F9">
      <w:pPr>
        <w:pStyle w:val="dekodpov"/>
        <w:sectPr w:rsidR="00FA77F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95C664" w14:textId="444BE52B" w:rsidR="00D6515F" w:rsidRDefault="00D6515F" w:rsidP="008D737F">
      <w:pPr>
        <w:pStyle w:val="kol-zadn"/>
        <w:numPr>
          <w:ilvl w:val="0"/>
          <w:numId w:val="11"/>
        </w:numPr>
        <w:sectPr w:rsidR="00D6515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1C568FA7" wp14:editId="0930EC8B">
            <wp:simplePos x="0" y="0"/>
            <wp:positionH relativeFrom="column">
              <wp:posOffset>238125</wp:posOffset>
            </wp:positionH>
            <wp:positionV relativeFrom="paragraph">
              <wp:posOffset>205105</wp:posOffset>
            </wp:positionV>
            <wp:extent cx="2199005" cy="1261745"/>
            <wp:effectExtent l="0" t="0" r="0" b="0"/>
            <wp:wrapTight wrapText="bothSides">
              <wp:wrapPolygon edited="0">
                <wp:start x="0" y="0"/>
                <wp:lineTo x="0" y="21198"/>
                <wp:lineTo x="21332" y="21198"/>
                <wp:lineTo x="21332" y="0"/>
                <wp:lineTo x="0" y="0"/>
              </wp:wrapPolygon>
            </wp:wrapTight>
            <wp:docPr id="2" name="Obrázek 2" descr="Obsah obrázku kobliha, jídlo, chléb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obliha, jídlo, chléb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98E">
        <w:t>Jak jinak se říkávalo rohlíčkům?</w:t>
      </w:r>
      <w:r w:rsidRPr="00D6515F">
        <w:t xml:space="preserve"> </w:t>
      </w:r>
    </w:p>
    <w:p w14:paraId="07A4300D" w14:textId="70FA1030" w:rsidR="00BE498E" w:rsidRDefault="00BE498E" w:rsidP="00D6515F">
      <w:pPr>
        <w:pStyle w:val="dekodpov"/>
        <w:ind w:left="360"/>
        <w:sectPr w:rsidR="00BE49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Hlk86361065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bookmarkEnd w:id="1"/>
    <w:p w14:paraId="4AB75318" w14:textId="0B25DB83" w:rsidR="00EB3909" w:rsidRDefault="00EB3909">
      <w:pPr>
        <w:rPr>
          <w:rFonts w:ascii="Arial" w:eastAsia="Arial" w:hAnsi="Arial" w:cs="Arial"/>
          <w:b/>
          <w:noProof/>
          <w:sz w:val="24"/>
        </w:rPr>
      </w:pPr>
      <w:r>
        <w:lastRenderedPageBreak/>
        <w:br w:type="page"/>
      </w:r>
    </w:p>
    <w:p w14:paraId="52D4D5B9" w14:textId="79B0B8A6" w:rsidR="00AD2700" w:rsidRDefault="00E84B37" w:rsidP="00D6515F">
      <w:pPr>
        <w:pStyle w:val="kol-zadn"/>
        <w:numPr>
          <w:ilvl w:val="0"/>
          <w:numId w:val="11"/>
        </w:numPr>
      </w:pPr>
      <w:r>
        <w:lastRenderedPageBreak/>
        <w:t>Ke svatému Martinovi se váže několik pranostik. Spoj k sobě jednotlivé části.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793"/>
        <w:gridCol w:w="4814"/>
      </w:tblGrid>
      <w:tr w:rsidR="003B10E7" w14:paraId="5DE327E1" w14:textId="77777777" w:rsidTr="00EB3909">
        <w:trPr>
          <w:jc w:val="center"/>
        </w:trPr>
        <w:tc>
          <w:tcPr>
            <w:tcW w:w="4793" w:type="dxa"/>
          </w:tcPr>
          <w:p w14:paraId="409E5BC8" w14:textId="1C56893C" w:rsidR="003B10E7" w:rsidRDefault="003B10E7" w:rsidP="00EB3909">
            <w:pPr>
              <w:pStyle w:val="Vpltabulky"/>
            </w:pPr>
            <w:r w:rsidRPr="003B10E7">
              <w:t>Přijede-li Martin na bílém koni</w:t>
            </w:r>
            <w:r w:rsidR="00D03AA2">
              <w:t>,</w:t>
            </w:r>
          </w:p>
        </w:tc>
        <w:tc>
          <w:tcPr>
            <w:tcW w:w="4814" w:type="dxa"/>
          </w:tcPr>
          <w:p w14:paraId="1633D79C" w14:textId="19514E8A" w:rsidR="003B10E7" w:rsidRDefault="003B10E7" w:rsidP="00EB3909">
            <w:pPr>
              <w:pStyle w:val="Vpltabulky"/>
            </w:pPr>
            <w:r>
              <w:t>kouřívá se z komína.</w:t>
            </w:r>
          </w:p>
        </w:tc>
      </w:tr>
      <w:tr w:rsidR="003B10E7" w14:paraId="0CDA73AD" w14:textId="77777777" w:rsidTr="00EB3909">
        <w:trPr>
          <w:jc w:val="center"/>
        </w:trPr>
        <w:tc>
          <w:tcPr>
            <w:tcW w:w="4793" w:type="dxa"/>
          </w:tcPr>
          <w:p w14:paraId="6E7DC305" w14:textId="399E6DDA" w:rsidR="003B10E7" w:rsidRDefault="003B10E7" w:rsidP="00EB3909">
            <w:pPr>
              <w:pStyle w:val="Vpltabulky"/>
            </w:pPr>
            <w:r>
              <w:t>Na svatého Martina</w:t>
            </w:r>
          </w:p>
        </w:tc>
        <w:tc>
          <w:tcPr>
            <w:tcW w:w="4814" w:type="dxa"/>
          </w:tcPr>
          <w:p w14:paraId="69AF8050" w14:textId="22DE651F" w:rsidR="003B10E7" w:rsidRDefault="003B10E7" w:rsidP="00EB3909">
            <w:pPr>
              <w:pStyle w:val="Vpltabulky"/>
            </w:pPr>
            <w:r>
              <w:t>bývá dobrá peřina</w:t>
            </w:r>
          </w:p>
        </w:tc>
      </w:tr>
      <w:tr w:rsidR="003B10E7" w14:paraId="1132B3FA" w14:textId="77777777" w:rsidTr="00EB3909">
        <w:trPr>
          <w:jc w:val="center"/>
        </w:trPr>
        <w:tc>
          <w:tcPr>
            <w:tcW w:w="4793" w:type="dxa"/>
          </w:tcPr>
          <w:p w14:paraId="33947BEE" w14:textId="3232BCD0" w:rsidR="003B10E7" w:rsidRDefault="003B10E7" w:rsidP="00EB3909">
            <w:pPr>
              <w:pStyle w:val="Vpltabulky"/>
            </w:pPr>
            <w:r>
              <w:t>Svatý Martin přijíždí</w:t>
            </w:r>
          </w:p>
        </w:tc>
        <w:tc>
          <w:tcPr>
            <w:tcW w:w="4814" w:type="dxa"/>
          </w:tcPr>
          <w:p w14:paraId="62632942" w14:textId="590D2157" w:rsidR="003B10E7" w:rsidRDefault="003B10E7" w:rsidP="00EB3909">
            <w:pPr>
              <w:pStyle w:val="Vpltabulky"/>
            </w:pPr>
            <w:r>
              <w:t>Vánoce na ledě.</w:t>
            </w:r>
          </w:p>
        </w:tc>
      </w:tr>
      <w:tr w:rsidR="003B10E7" w14:paraId="2CE4701E" w14:textId="77777777" w:rsidTr="00EB3909">
        <w:trPr>
          <w:jc w:val="center"/>
        </w:trPr>
        <w:tc>
          <w:tcPr>
            <w:tcW w:w="4793" w:type="dxa"/>
          </w:tcPr>
          <w:p w14:paraId="612F3FFB" w14:textId="4BEA6ADF" w:rsidR="003B10E7" w:rsidRDefault="003B10E7" w:rsidP="00EB3909">
            <w:pPr>
              <w:pStyle w:val="Vpltabulky"/>
            </w:pPr>
            <w:r>
              <w:t xml:space="preserve">Martin a Kateřina na blátě </w:t>
            </w:r>
            <w:r w:rsidR="00D03AA2">
              <w:t xml:space="preserve">– </w:t>
            </w:r>
          </w:p>
        </w:tc>
        <w:tc>
          <w:tcPr>
            <w:tcW w:w="4814" w:type="dxa"/>
          </w:tcPr>
          <w:p w14:paraId="6CB668EE" w14:textId="563577B8" w:rsidR="003B10E7" w:rsidRDefault="003B10E7" w:rsidP="00EB3909">
            <w:pPr>
              <w:pStyle w:val="Vpltabulky"/>
            </w:pPr>
            <w:r w:rsidRPr="003B10E7">
              <w:t>metelice za metelicí se honí</w:t>
            </w:r>
            <w:r>
              <w:t>.</w:t>
            </w:r>
          </w:p>
        </w:tc>
      </w:tr>
      <w:tr w:rsidR="003B10E7" w14:paraId="287A0BEB" w14:textId="77777777" w:rsidTr="00EB3909">
        <w:trPr>
          <w:jc w:val="center"/>
        </w:trPr>
        <w:tc>
          <w:tcPr>
            <w:tcW w:w="4793" w:type="dxa"/>
          </w:tcPr>
          <w:p w14:paraId="52ADF9E7" w14:textId="289933B5" w:rsidR="003B10E7" w:rsidRDefault="003B10E7" w:rsidP="00EB3909">
            <w:pPr>
              <w:pStyle w:val="Vpltabulky"/>
            </w:pPr>
            <w:r>
              <w:t>Na svatého Martina</w:t>
            </w:r>
          </w:p>
        </w:tc>
        <w:tc>
          <w:tcPr>
            <w:tcW w:w="4814" w:type="dxa"/>
          </w:tcPr>
          <w:p w14:paraId="7758E5EF" w14:textId="5C3EBB76" w:rsidR="003B10E7" w:rsidRDefault="003B10E7" w:rsidP="00EB3909">
            <w:pPr>
              <w:pStyle w:val="Vpltabulky"/>
            </w:pPr>
            <w:r>
              <w:t>na bílém koni.</w:t>
            </w:r>
          </w:p>
        </w:tc>
      </w:tr>
    </w:tbl>
    <w:p w14:paraId="56724664" w14:textId="77777777" w:rsidR="00EB3909" w:rsidRDefault="00EB3909" w:rsidP="00EB3909">
      <w:pPr>
        <w:pStyle w:val="Odrkakostka"/>
        <w:ind w:left="720"/>
      </w:pPr>
    </w:p>
    <w:p w14:paraId="754E66B9" w14:textId="58AF418B" w:rsidR="00FA77F9" w:rsidRDefault="00FA77F9" w:rsidP="004D3FE5">
      <w:pPr>
        <w:pStyle w:val="Odrkakostka"/>
        <w:numPr>
          <w:ilvl w:val="0"/>
          <w:numId w:val="8"/>
        </w:numPr>
      </w:pPr>
      <w:r>
        <w:t>Co znamená slovo metelice?</w:t>
      </w:r>
    </w:p>
    <w:p w14:paraId="327F7FB2" w14:textId="126D8478" w:rsidR="00FC393A" w:rsidRDefault="00FC393A" w:rsidP="00FC393A">
      <w:pPr>
        <w:pStyle w:val="dekodpov"/>
        <w:ind w:left="360"/>
        <w:sectPr w:rsidR="00FC393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72DAD3CD" w14:textId="4483B5B0" w:rsidR="00FC393A" w:rsidRDefault="00FC393A" w:rsidP="00FA77F9">
      <w:pPr>
        <w:pStyle w:val="Odrkakostka"/>
        <w:numPr>
          <w:ilvl w:val="0"/>
          <w:numId w:val="8"/>
        </w:numPr>
      </w:pPr>
      <w:r>
        <w:lastRenderedPageBreak/>
        <w:t>Kdy slaví svátek Kateřina?</w:t>
      </w:r>
    </w:p>
    <w:p w14:paraId="0E7FA2FF" w14:textId="519CDB57" w:rsidR="00FC393A" w:rsidRDefault="00FC393A" w:rsidP="00FC393A">
      <w:pPr>
        <w:pStyle w:val="dekodpov"/>
        <w:ind w:left="360"/>
        <w:sectPr w:rsidR="00FC393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0BDE0592" w14:textId="14367465" w:rsidR="00FC393A" w:rsidRDefault="00FC393A" w:rsidP="00FA77F9">
      <w:pPr>
        <w:pStyle w:val="Odrkakostka"/>
        <w:numPr>
          <w:ilvl w:val="0"/>
          <w:numId w:val="8"/>
        </w:numPr>
      </w:pPr>
      <w:r>
        <w:lastRenderedPageBreak/>
        <w:t>Vysvětli význam těchto pranostik. Co mají společného?</w:t>
      </w:r>
    </w:p>
    <w:p w14:paraId="37D14D55" w14:textId="77777777" w:rsidR="00FC393A" w:rsidRDefault="00FC393A" w:rsidP="00FC393A">
      <w:pPr>
        <w:pStyle w:val="dekodpov"/>
        <w:ind w:left="360"/>
        <w:sectPr w:rsidR="00FC393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3C270160" w14:textId="77777777" w:rsidR="00FC393A" w:rsidRDefault="00FC393A" w:rsidP="00FC393A">
      <w:pPr>
        <w:pStyle w:val="kol-zadn"/>
        <w:numPr>
          <w:ilvl w:val="0"/>
          <w:numId w:val="11"/>
        </w:numPr>
      </w:pPr>
      <w:r>
        <w:lastRenderedPageBreak/>
        <w:t>Vyber si jednu pranostiku a doplň ji obrázkem.</w:t>
      </w:r>
    </w:p>
    <w:p w14:paraId="6D954C9A" w14:textId="4D5AEAE6" w:rsidR="00FA77F9" w:rsidRDefault="00EB3909" w:rsidP="00EB3909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272C4A" wp14:editId="01E8719B">
                <wp:simplePos x="0" y="0"/>
                <wp:positionH relativeFrom="column">
                  <wp:posOffset>295275</wp:posOffset>
                </wp:positionH>
                <wp:positionV relativeFrom="paragraph">
                  <wp:posOffset>0</wp:posOffset>
                </wp:positionV>
                <wp:extent cx="4442400" cy="3024000"/>
                <wp:effectExtent l="0" t="0" r="15875" b="24130"/>
                <wp:wrapTopAndBottom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00" cy="30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C2AF" w14:textId="15792DDF" w:rsidR="00FA77F9" w:rsidRDefault="00FA77F9" w:rsidP="00FA7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2C4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25pt;margin-top:0;width:349.8pt;height:238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">
                <v:textbox>
                  <w:txbxContent>
                    <w:p w14:paraId="20B7C2AF" w14:textId="15792DDF" w:rsidR="00FA77F9" w:rsidRDefault="00FA77F9" w:rsidP="00FA77F9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475A482" w14:textId="79033C72" w:rsidR="00FA77F9" w:rsidRDefault="00FA77F9" w:rsidP="00194B7F">
      <w:pPr>
        <w:pStyle w:val="Sebereflexeka"/>
        <w:sectPr w:rsidR="00FA77F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5304ECE4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1A121AE3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220BB03C" w:rsidR="00241D37" w:rsidRPr="00CF4D92" w:rsidRDefault="00241D37" w:rsidP="00CF4D92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FB60D84">
                <wp:simplePos x="0" y="0"/>
                <wp:positionH relativeFrom="column">
                  <wp:posOffset>-100965</wp:posOffset>
                </wp:positionH>
                <wp:positionV relativeFrom="margin">
                  <wp:align>bottom</wp:align>
                </wp:positionV>
                <wp:extent cx="6876000" cy="1022400"/>
                <wp:effectExtent l="0" t="0" r="0" b="635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000" cy="10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BAC19BE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27" type="#_x0000_t202" style="position:absolute;margin-left:-7.95pt;margin-top:0;width:541.4pt;height:8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" filled="f" stroked="f">
                <v:textbox>
                  <w:txbxContent>
                    <w:p w14:paraId="1CAAD9D6" w14:textId="3BAC19BE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y="margin"/>
              </v:shape>
            </w:pict>
          </mc:Fallback>
        </mc:AlternateContent>
      </w:r>
    </w:p>
    <w:sectPr w:rsidR="00241D37" w:rsidRPr="00CF4D9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5ACB9" w14:textId="77777777" w:rsidR="0014493B" w:rsidRDefault="0014493B">
      <w:pPr>
        <w:spacing w:after="0" w:line="240" w:lineRule="auto"/>
      </w:pPr>
      <w:r>
        <w:separator/>
      </w:r>
    </w:p>
  </w:endnote>
  <w:endnote w:type="continuationSeparator" w:id="0">
    <w:p w14:paraId="3C7DE25F" w14:textId="77777777" w:rsidR="0014493B" w:rsidRDefault="0014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1185B" w14:textId="77777777" w:rsidR="0014493B" w:rsidRDefault="0014493B">
      <w:pPr>
        <w:spacing w:after="0" w:line="240" w:lineRule="auto"/>
      </w:pPr>
      <w:r>
        <w:separator/>
      </w:r>
    </w:p>
  </w:footnote>
  <w:footnote w:type="continuationSeparator" w:id="0">
    <w:p w14:paraId="5B665ABF" w14:textId="77777777" w:rsidR="0014493B" w:rsidRDefault="0014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6pt;height:3.75pt" o:bullet="t">
        <v:imagedata r:id="rId1" o:title="odrazka"/>
      </v:shape>
    </w:pict>
  </w:numPicBullet>
  <w:numPicBullet w:numPicBulletId="1">
    <w:pict>
      <v:shape id="_x0000_i1067" type="#_x0000_t75" style="width:6pt;height:3.75pt" o:bullet="t">
        <v:imagedata r:id="rId2" o:title="videoodrazka"/>
      </v:shape>
    </w:pict>
  </w:numPicBullet>
  <w:numPicBullet w:numPicBulletId="2">
    <w:pict>
      <v:shape id="_x0000_i1068" type="#_x0000_t75" style="width:13.5pt;height:12pt" o:bullet="t">
        <v:imagedata r:id="rId3" o:title="videoodrazka"/>
      </v:shape>
    </w:pict>
  </w:numPicBullet>
  <w:numPicBullet w:numPicBulletId="3">
    <w:pict>
      <v:shape id="_x0000_i106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3016"/>
    <w:multiLevelType w:val="hybridMultilevel"/>
    <w:tmpl w:val="97C4E188"/>
    <w:lvl w:ilvl="0" w:tplc="4132A7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6C7E814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55307"/>
    <w:multiLevelType w:val="hybridMultilevel"/>
    <w:tmpl w:val="E2625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B23DC"/>
    <w:multiLevelType w:val="hybridMultilevel"/>
    <w:tmpl w:val="DEF28E24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7D5918"/>
    <w:multiLevelType w:val="hybridMultilevel"/>
    <w:tmpl w:val="8F705848"/>
    <w:lvl w:ilvl="0" w:tplc="DA06C27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C4091F"/>
    <w:multiLevelType w:val="hybridMultilevel"/>
    <w:tmpl w:val="C988E510"/>
    <w:lvl w:ilvl="0" w:tplc="594894D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6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10"/>
  </w:num>
  <w:num w:numId="16">
    <w:abstractNumId w:val="13"/>
  </w:num>
  <w:num w:numId="17">
    <w:abstractNumId w:val="14"/>
  </w:num>
  <w:num w:numId="18">
    <w:abstractNumId w:val="2"/>
  </w:num>
  <w:num w:numId="19">
    <w:abstractNumId w:val="12"/>
  </w:num>
  <w:num w:numId="20">
    <w:abstractNumId w:val="17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055215"/>
    <w:rsid w:val="000C4FC5"/>
    <w:rsid w:val="00106D77"/>
    <w:rsid w:val="0011432B"/>
    <w:rsid w:val="00116481"/>
    <w:rsid w:val="0014493B"/>
    <w:rsid w:val="00194B7F"/>
    <w:rsid w:val="00241D37"/>
    <w:rsid w:val="002C10F6"/>
    <w:rsid w:val="002D5A52"/>
    <w:rsid w:val="00301E59"/>
    <w:rsid w:val="003073D2"/>
    <w:rsid w:val="003B10E7"/>
    <w:rsid w:val="004210B0"/>
    <w:rsid w:val="0042760C"/>
    <w:rsid w:val="005E2369"/>
    <w:rsid w:val="00643389"/>
    <w:rsid w:val="006500F1"/>
    <w:rsid w:val="00777383"/>
    <w:rsid w:val="007D2437"/>
    <w:rsid w:val="007F4179"/>
    <w:rsid w:val="008311C7"/>
    <w:rsid w:val="008456A5"/>
    <w:rsid w:val="008A5291"/>
    <w:rsid w:val="008D737F"/>
    <w:rsid w:val="00931B3B"/>
    <w:rsid w:val="009D05FB"/>
    <w:rsid w:val="00A317B4"/>
    <w:rsid w:val="00AA0026"/>
    <w:rsid w:val="00AD1C92"/>
    <w:rsid w:val="00AD2700"/>
    <w:rsid w:val="00AE5620"/>
    <w:rsid w:val="00B16A1A"/>
    <w:rsid w:val="00B66662"/>
    <w:rsid w:val="00BC46D4"/>
    <w:rsid w:val="00BE498E"/>
    <w:rsid w:val="00C31B60"/>
    <w:rsid w:val="00CE28A6"/>
    <w:rsid w:val="00CF330B"/>
    <w:rsid w:val="00CF4D92"/>
    <w:rsid w:val="00D03AA2"/>
    <w:rsid w:val="00D14032"/>
    <w:rsid w:val="00D30EA6"/>
    <w:rsid w:val="00D334AC"/>
    <w:rsid w:val="00D6515F"/>
    <w:rsid w:val="00D85463"/>
    <w:rsid w:val="00DB4536"/>
    <w:rsid w:val="00E0332A"/>
    <w:rsid w:val="00E22922"/>
    <w:rsid w:val="00E757D4"/>
    <w:rsid w:val="00E77B64"/>
    <w:rsid w:val="00E84B37"/>
    <w:rsid w:val="00EA3EF5"/>
    <w:rsid w:val="00EB3909"/>
    <w:rsid w:val="00ED3DDC"/>
    <w:rsid w:val="00EE3316"/>
    <w:rsid w:val="00F15F6B"/>
    <w:rsid w:val="00F2067A"/>
    <w:rsid w:val="00F279BD"/>
    <w:rsid w:val="00F65F51"/>
    <w:rsid w:val="00F92BEE"/>
    <w:rsid w:val="00FA405E"/>
    <w:rsid w:val="00FA77F9"/>
    <w:rsid w:val="00FC393A"/>
    <w:rsid w:val="00FC662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254-svatomartinske-rohlicky?vsrc=vyhledavani&amp;vsrcid=sv.+mart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A2E7-FDF5-46BF-86B4-10B9448A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Stehlíková Aneta</cp:lastModifiedBy>
  <cp:revision>9</cp:revision>
  <cp:lastPrinted>2021-07-23T08:26:00Z</cp:lastPrinted>
  <dcterms:created xsi:type="dcterms:W3CDTF">2021-10-28T22:01:00Z</dcterms:created>
  <dcterms:modified xsi:type="dcterms:W3CDTF">2021-10-31T17:52:00Z</dcterms:modified>
</cp:coreProperties>
</file>