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56BE73DD" w:rsidR="007535A4" w:rsidRPr="008E2310" w:rsidRDefault="0036424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bookmarkStart w:id="1" w:name="_GoBack"/>
      <w:bookmarkEnd w:id="1"/>
      <w:r>
        <w:rPr>
          <w:rFonts w:ascii="Source Sans Pro" w:eastAsia="Source Sans Pro" w:hAnsi="Source Sans Pro" w:cs="Source Sans Pro"/>
          <w:b/>
          <w:lang w:val="cs-CZ"/>
        </w:rPr>
        <w:t>27 českých pánů</w:t>
      </w:r>
    </w:p>
    <w:p w14:paraId="3F8D74F4" w14:textId="4C22E7A4" w:rsidR="00D77147" w:rsidRPr="007B5D5F" w:rsidRDefault="0036424A" w:rsidP="007B5D5F">
      <w:pPr>
        <w:rPr>
          <w:lang w:val="cs-CZ"/>
        </w:rPr>
      </w:pPr>
      <w:bookmarkStart w:id="2" w:name="_Hlk68876396"/>
      <w:bookmarkStart w:id="3" w:name="_Hlk62335656"/>
      <w:bookmarkEnd w:id="0"/>
      <w:r>
        <w:rPr>
          <w:lang w:val="cs-CZ"/>
        </w:rPr>
        <w:t>Dne 21. června 1621 došlo na Staroměstském náměstí k veřejné exekuci představitelů stavovské opozice proti tehdejšímu panovníkovi. Bylo to vyvrcholení soudního řízení po porážce v bitvě na Bílé hoře v listopadu 1620.</w:t>
      </w:r>
    </w:p>
    <w:bookmarkEnd w:id="2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0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480"/>
      </w:tblGrid>
      <w:tr w:rsidR="008659EF" w:rsidRPr="008E2310" w14:paraId="67ED50EF" w14:textId="77777777" w:rsidTr="008659EF">
        <w:trPr>
          <w:trHeight w:val="49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3"/>
          <w:p w14:paraId="6AB5EB60" w14:textId="4E00DB12" w:rsidR="008659EF" w:rsidRPr="008E2310" w:rsidRDefault="008659EF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>
              <w:rPr>
                <w:b/>
                <w:lang w:val="cs-CZ"/>
              </w:rPr>
              <w:t>o</w:t>
            </w:r>
            <w:r w:rsidRPr="0036424A">
              <w:rPr>
                <w:b/>
                <w:lang w:val="cs-CZ"/>
              </w:rPr>
              <w:t xml:space="preserve">: </w:t>
            </w:r>
            <w:hyperlink r:id="rId7" w:history="1">
              <w:r w:rsidRPr="0036424A">
                <w:rPr>
                  <w:rStyle w:val="Hypertextovodkaz"/>
                  <w:lang w:val="cs-CZ"/>
                </w:rPr>
                <w:t>Soud s povstalci a staroměstská exekuce 1621</w:t>
              </w:r>
            </w:hyperlink>
          </w:p>
        </w:tc>
      </w:tr>
      <w:tr w:rsidR="008659EF" w:rsidRPr="008E2310" w14:paraId="08C34AEA" w14:textId="77777777" w:rsidTr="008659EF">
        <w:trPr>
          <w:trHeight w:val="111"/>
        </w:trPr>
        <w:tc>
          <w:tcPr>
            <w:tcW w:w="10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8659EF" w:rsidRPr="008E2310" w:rsidRDefault="008659EF">
            <w:pPr>
              <w:rPr>
                <w:lang w:val="cs-CZ"/>
              </w:rPr>
            </w:pPr>
          </w:p>
        </w:tc>
      </w:tr>
      <w:tr w:rsidR="008659EF" w:rsidRPr="008E2310" w14:paraId="7BD8D9B9" w14:textId="77777777" w:rsidTr="008659EF">
        <w:trPr>
          <w:trHeight w:val="217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E8B74D3" w:rsidR="008659EF" w:rsidRDefault="008659EF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8659EF">
              <w:rPr>
                <w:bCs/>
                <w:lang w:val="cs-CZ"/>
              </w:rPr>
              <w:t xml:space="preserve">Běžným </w:t>
            </w:r>
            <w:r>
              <w:rPr>
                <w:bCs/>
                <w:lang w:val="cs-CZ"/>
              </w:rPr>
              <w:t>údajem o staroměstské exekuci je, že bylo popraveno 27 českých pánů. Uveďte na základě videa, kolik bylo podle původního návrhu odsouzenců.</w:t>
            </w:r>
          </w:p>
          <w:p w14:paraId="7744FB09" w14:textId="4EC99557" w:rsidR="008659EF" w:rsidRDefault="008659EF" w:rsidP="00005684">
            <w:pPr>
              <w:rPr>
                <w:bCs/>
                <w:lang w:val="cs-CZ"/>
              </w:rPr>
            </w:pPr>
          </w:p>
          <w:p w14:paraId="2672FD2E" w14:textId="246787A2" w:rsidR="008659EF" w:rsidRDefault="008659EF" w:rsidP="00005684">
            <w:pPr>
              <w:rPr>
                <w:bCs/>
                <w:lang w:val="cs-CZ"/>
              </w:rPr>
            </w:pPr>
          </w:p>
          <w:p w14:paraId="501D4E26" w14:textId="77777777" w:rsidR="008659EF" w:rsidRDefault="008659EF" w:rsidP="00550DA1">
            <w:pPr>
              <w:rPr>
                <w:lang w:val="cs-CZ"/>
              </w:rPr>
            </w:pPr>
          </w:p>
          <w:p w14:paraId="43E60F06" w14:textId="2930CC60" w:rsidR="008659EF" w:rsidRPr="00DD7101" w:rsidRDefault="008659EF" w:rsidP="00971457">
            <w:pPr>
              <w:rPr>
                <w:lang w:val="cs-CZ"/>
              </w:rPr>
            </w:pPr>
          </w:p>
        </w:tc>
      </w:tr>
      <w:tr w:rsidR="008659EF" w:rsidRPr="008E2310" w14:paraId="1357E7FA" w14:textId="77777777" w:rsidTr="00137475">
        <w:trPr>
          <w:trHeight w:val="252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848CD" w14:textId="47E7ADD3" w:rsidR="008659EF" w:rsidRPr="008659EF" w:rsidRDefault="008659EF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FA3164">
              <w:rPr>
                <w:bCs/>
                <w:lang w:val="cs-CZ"/>
              </w:rPr>
              <w:t xml:space="preserve">Jádrem sporu mezi stavy a habsburským panovníkem byl vedle mocenského spor náboženský. </w:t>
            </w:r>
            <w:r w:rsidR="00137475">
              <w:rPr>
                <w:bCs/>
                <w:lang w:val="cs-CZ"/>
              </w:rPr>
              <w:t>Většina představitelů stavovské opozice byla nekatolická. I většina popravených byli nekatolíci. Zjistěte jméno jediného katolíka, který přišel o život při exekuci.</w:t>
            </w:r>
          </w:p>
        </w:tc>
      </w:tr>
      <w:tr w:rsidR="00137475" w:rsidRPr="008E2310" w14:paraId="54336E2F" w14:textId="77777777" w:rsidTr="00137475">
        <w:trPr>
          <w:trHeight w:val="263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C0CCA" w14:textId="3D02A25E" w:rsidR="00137475" w:rsidRPr="00137475" w:rsidRDefault="00137475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>Několik popravených bylo před stětím hlavy ještě trestáno zvlášť. Byla jim např. useknuta ruka nebo vytržen jazyk. Jeden však byl popraven už jako mrtvý. Zjistěte, kdo byl dvacátým osmým popraveným, o němž se většinou v</w:t>
            </w:r>
            <w:r w:rsidR="00B62646">
              <w:rPr>
                <w:bCs/>
                <w:lang w:val="cs-CZ"/>
              </w:rPr>
              <w:t> </w:t>
            </w:r>
            <w:r>
              <w:rPr>
                <w:bCs/>
                <w:lang w:val="cs-CZ"/>
              </w:rPr>
              <w:t>učebnicích</w:t>
            </w:r>
            <w:r w:rsidR="00B62646">
              <w:rPr>
                <w:bCs/>
                <w:lang w:val="cs-CZ"/>
              </w:rPr>
              <w:t xml:space="preserve"> </w:t>
            </w:r>
            <w:r w:rsidR="00716074">
              <w:rPr>
                <w:bCs/>
                <w:lang w:val="cs-CZ"/>
              </w:rPr>
              <w:t>nepíše</w:t>
            </w:r>
            <w:r w:rsidR="00B62646">
              <w:rPr>
                <w:bCs/>
                <w:lang w:val="cs-CZ"/>
              </w:rPr>
              <w:t>.</w:t>
            </w:r>
          </w:p>
        </w:tc>
      </w:tr>
      <w:tr w:rsidR="00B62646" w:rsidRPr="008E2310" w14:paraId="6F8C1D6C" w14:textId="77777777" w:rsidTr="00137475">
        <w:trPr>
          <w:trHeight w:val="263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B8863" w14:textId="7C86AB96" w:rsidR="00B62646" w:rsidRPr="00B62646" w:rsidRDefault="00B62646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>Trest smrti šel při rozhodnutí soudu napříč všemi stavy. Je tedy velkým zjednodušením</w:t>
            </w:r>
            <w:r w:rsidR="00716074">
              <w:rPr>
                <w:bCs/>
                <w:lang w:val="cs-CZ"/>
              </w:rPr>
              <w:t xml:space="preserve"> říkat</w:t>
            </w:r>
            <w:r>
              <w:rPr>
                <w:bCs/>
                <w:lang w:val="cs-CZ"/>
              </w:rPr>
              <w:t xml:space="preserve">, že bylo popraveno 27 českých pánů, protože tak se označují pouze příslušníci vyšší šlechty. </w:t>
            </w:r>
            <w:r w:rsidR="00533ADD">
              <w:rPr>
                <w:bCs/>
                <w:lang w:val="cs-CZ"/>
              </w:rPr>
              <w:t xml:space="preserve">Většinu popravených tvořili příslušníci nižší šlechty a měšťané. </w:t>
            </w:r>
            <w:r>
              <w:rPr>
                <w:bCs/>
                <w:lang w:val="cs-CZ"/>
              </w:rPr>
              <w:t xml:space="preserve">Uveďte, kolik </w:t>
            </w:r>
            <w:r w:rsidR="00716074">
              <w:rPr>
                <w:bCs/>
                <w:lang w:val="cs-CZ"/>
              </w:rPr>
              <w:t xml:space="preserve">pánů skutečně </w:t>
            </w:r>
            <w:r>
              <w:rPr>
                <w:bCs/>
                <w:lang w:val="cs-CZ"/>
              </w:rPr>
              <w:t xml:space="preserve">bylo </w:t>
            </w:r>
            <w:r w:rsidR="00716074">
              <w:rPr>
                <w:bCs/>
                <w:lang w:val="cs-CZ"/>
              </w:rPr>
              <w:t xml:space="preserve">mezi </w:t>
            </w:r>
            <w:r>
              <w:rPr>
                <w:bCs/>
                <w:lang w:val="cs-CZ"/>
              </w:rPr>
              <w:t>popravený</w:t>
            </w:r>
            <w:r w:rsidR="00716074">
              <w:rPr>
                <w:bCs/>
                <w:lang w:val="cs-CZ"/>
              </w:rPr>
              <w:t>mi</w:t>
            </w:r>
            <w:r>
              <w:rPr>
                <w:bCs/>
                <w:lang w:val="cs-CZ"/>
              </w:rPr>
              <w:t xml:space="preserve"> a napište jejich jména.</w:t>
            </w:r>
          </w:p>
        </w:tc>
      </w:tr>
      <w:tr w:rsidR="00B62646" w:rsidRPr="008E2310" w14:paraId="13467A40" w14:textId="77777777" w:rsidTr="00207F11">
        <w:trPr>
          <w:trHeight w:val="443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10054" w14:textId="329241D0" w:rsidR="00B62646" w:rsidRPr="00B62646" w:rsidRDefault="00B62646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5 </w:t>
            </w:r>
            <w:r w:rsidR="00207F11">
              <w:rPr>
                <w:bCs/>
                <w:lang w:val="cs-CZ"/>
              </w:rPr>
              <w:t xml:space="preserve">Kdo byl popravčím při staroměstské exekuci? Zjistěte o něm podrobnosti a osudy po popravě.  </w:t>
            </w:r>
            <w:r w:rsidR="00716074">
              <w:rPr>
                <w:bCs/>
                <w:lang w:val="cs-CZ"/>
              </w:rPr>
              <w:t xml:space="preserve">Uveďte na základě </w:t>
            </w:r>
            <w:r w:rsidR="00207F11">
              <w:rPr>
                <w:bCs/>
                <w:lang w:val="cs-CZ"/>
              </w:rPr>
              <w:t>vide</w:t>
            </w:r>
            <w:r w:rsidR="00716074">
              <w:rPr>
                <w:bCs/>
                <w:lang w:val="cs-CZ"/>
              </w:rPr>
              <w:t>a</w:t>
            </w:r>
            <w:r w:rsidR="00207F11">
              <w:rPr>
                <w:bCs/>
                <w:lang w:val="cs-CZ"/>
              </w:rPr>
              <w:t>, kolik dostal za popravu celkem zaplaceno.</w:t>
            </w:r>
          </w:p>
        </w:tc>
      </w:tr>
      <w:tr w:rsidR="00207F11" w:rsidRPr="008E2310" w14:paraId="252B2058" w14:textId="77777777" w:rsidTr="00B060DF">
        <w:trPr>
          <w:trHeight w:val="8612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85ED6" w14:textId="54318EA9" w:rsidR="00207F11" w:rsidRPr="00207F11" w:rsidRDefault="00207F11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6 </w:t>
            </w:r>
            <w:r w:rsidR="00B060DF">
              <w:rPr>
                <w:bCs/>
                <w:lang w:val="cs-CZ"/>
              </w:rPr>
              <w:t xml:space="preserve">Zjistěte, co se stalo s těly popravených představitelů stavovské opozice. Použijte internetové zdroje (např. </w:t>
            </w:r>
            <w:hyperlink r:id="rId8" w:history="1">
              <w:r w:rsidR="00B060DF" w:rsidRPr="00B060DF">
                <w:rPr>
                  <w:rStyle w:val="Hypertextovodkaz"/>
                  <w:bCs/>
                  <w:lang w:val="cs-CZ"/>
                </w:rPr>
                <w:t>zde</w:t>
              </w:r>
            </w:hyperlink>
            <w:r w:rsidR="00B060DF">
              <w:rPr>
                <w:bCs/>
                <w:lang w:val="cs-CZ"/>
              </w:rPr>
              <w:t>).</w:t>
            </w: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659F" w14:textId="77777777" w:rsidR="004D35D4" w:rsidRDefault="004D35D4">
      <w:r>
        <w:separator/>
      </w:r>
    </w:p>
  </w:endnote>
  <w:endnote w:type="continuationSeparator" w:id="0">
    <w:p w14:paraId="7A6DC008" w14:textId="77777777" w:rsidR="004D35D4" w:rsidRDefault="004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70F3" w14:textId="77777777" w:rsidR="004D35D4" w:rsidRDefault="004D35D4">
      <w:r>
        <w:separator/>
      </w:r>
    </w:p>
  </w:footnote>
  <w:footnote w:type="continuationSeparator" w:id="0">
    <w:p w14:paraId="2BE36583" w14:textId="77777777" w:rsidR="004D35D4" w:rsidRDefault="004D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2BF7D1D1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Staroměstská exekuce: </w:t>
          </w:r>
          <w:r w:rsidR="0036424A">
            <w:rPr>
              <w:b/>
              <w:lang w:val="cs-CZ"/>
            </w:rPr>
            <w:t>27 českých pánů</w:t>
          </w:r>
        </w:p>
        <w:p w14:paraId="274EB916" w14:textId="65EE0AA1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8E3BCB" w:rsidRPr="008E3BCB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DC2AD1" w:rsidRPr="008E3BCB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37475"/>
    <w:rsid w:val="00140DAB"/>
    <w:rsid w:val="00155BE4"/>
    <w:rsid w:val="00193911"/>
    <w:rsid w:val="001B58E6"/>
    <w:rsid w:val="001F24A4"/>
    <w:rsid w:val="002013E0"/>
    <w:rsid w:val="00205649"/>
    <w:rsid w:val="00207F11"/>
    <w:rsid w:val="00236820"/>
    <w:rsid w:val="00272F0D"/>
    <w:rsid w:val="002A6F8B"/>
    <w:rsid w:val="002D0A36"/>
    <w:rsid w:val="002F228F"/>
    <w:rsid w:val="00301147"/>
    <w:rsid w:val="00315C8E"/>
    <w:rsid w:val="00317EA8"/>
    <w:rsid w:val="00353D84"/>
    <w:rsid w:val="0036424A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4D35D4"/>
    <w:rsid w:val="00517689"/>
    <w:rsid w:val="00532058"/>
    <w:rsid w:val="00533ADD"/>
    <w:rsid w:val="00533BB7"/>
    <w:rsid w:val="00550DA1"/>
    <w:rsid w:val="005573A6"/>
    <w:rsid w:val="005E3A06"/>
    <w:rsid w:val="005F3282"/>
    <w:rsid w:val="005F644F"/>
    <w:rsid w:val="00607434"/>
    <w:rsid w:val="00657FED"/>
    <w:rsid w:val="0067041A"/>
    <w:rsid w:val="00696903"/>
    <w:rsid w:val="006B06F0"/>
    <w:rsid w:val="006B16BC"/>
    <w:rsid w:val="00716074"/>
    <w:rsid w:val="007268D2"/>
    <w:rsid w:val="00727952"/>
    <w:rsid w:val="00740471"/>
    <w:rsid w:val="007535A4"/>
    <w:rsid w:val="007624A4"/>
    <w:rsid w:val="00786107"/>
    <w:rsid w:val="00790D5B"/>
    <w:rsid w:val="007B5CAC"/>
    <w:rsid w:val="007B5D5F"/>
    <w:rsid w:val="00817D13"/>
    <w:rsid w:val="0084431A"/>
    <w:rsid w:val="008659EF"/>
    <w:rsid w:val="00894BE3"/>
    <w:rsid w:val="008B0738"/>
    <w:rsid w:val="008C30F9"/>
    <w:rsid w:val="008C409F"/>
    <w:rsid w:val="008E2310"/>
    <w:rsid w:val="008E3BCB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E084C"/>
    <w:rsid w:val="009E773C"/>
    <w:rsid w:val="009F095D"/>
    <w:rsid w:val="00AC3D2C"/>
    <w:rsid w:val="00AE3458"/>
    <w:rsid w:val="00AF2918"/>
    <w:rsid w:val="00AF2A14"/>
    <w:rsid w:val="00B00B2B"/>
    <w:rsid w:val="00B060DF"/>
    <w:rsid w:val="00B06EB6"/>
    <w:rsid w:val="00B4186C"/>
    <w:rsid w:val="00B47DF2"/>
    <w:rsid w:val="00B51786"/>
    <w:rsid w:val="00B6264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3164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  <w:style w:type="paragraph" w:styleId="Revize">
    <w:name w:val="Revision"/>
    <w:hidden/>
    <w:uiPriority w:val="99"/>
    <w:semiHidden/>
    <w:rsid w:val="006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historie/clanek/kam-zmizely-lebky-popravenych-ceskych-panu-40329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661-soud-s-povstalci-a-staromestska-exekuce-1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Rybářová Ludmila</cp:lastModifiedBy>
  <cp:revision>2</cp:revision>
  <cp:lastPrinted>2021-03-15T16:23:00Z</cp:lastPrinted>
  <dcterms:created xsi:type="dcterms:W3CDTF">2021-06-07T11:35:00Z</dcterms:created>
  <dcterms:modified xsi:type="dcterms:W3CDTF">2021-06-07T11:35:00Z</dcterms:modified>
  <cp:category/>
</cp:coreProperties>
</file>