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18B6635" w:rsidR="007535A4" w:rsidRPr="008E2310" w:rsidRDefault="00FA6E32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Shakespearovy ikonické postavy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proofErr w:type="spellStart"/>
      <w:r w:rsidR="00140DAB">
        <w:rPr>
          <w:rFonts w:ascii="Source Sans Pro" w:eastAsia="Source Sans Pro" w:hAnsi="Source Sans Pro" w:cs="Source Sans Pro"/>
          <w:b/>
          <w:lang w:val="cs-CZ"/>
        </w:rPr>
        <w:t>Shylock</w:t>
      </w:r>
      <w:proofErr w:type="spellEnd"/>
    </w:p>
    <w:p w14:paraId="3F8D74F4" w14:textId="702D1B3B" w:rsidR="00D77147" w:rsidRPr="007B5D5F" w:rsidRDefault="00140DAB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V divadelní </w:t>
      </w:r>
      <w:r w:rsidR="000D70EA">
        <w:rPr>
          <w:lang w:val="cs-CZ"/>
        </w:rPr>
        <w:t>h</w:t>
      </w:r>
      <w:r>
        <w:rPr>
          <w:lang w:val="cs-CZ"/>
        </w:rPr>
        <w:t>ře</w:t>
      </w:r>
      <w:r w:rsidR="000D70EA">
        <w:rPr>
          <w:lang w:val="cs-CZ"/>
        </w:rPr>
        <w:t xml:space="preserve"> </w:t>
      </w:r>
      <w:r>
        <w:rPr>
          <w:lang w:val="cs-CZ"/>
        </w:rPr>
        <w:t>Kupec benátský</w:t>
      </w:r>
      <w:r w:rsidR="000D70EA">
        <w:rPr>
          <w:lang w:val="cs-CZ"/>
        </w:rPr>
        <w:t xml:space="preserve"> </w:t>
      </w:r>
      <w:r>
        <w:rPr>
          <w:lang w:val="cs-CZ"/>
        </w:rPr>
        <w:t>stvořil</w:t>
      </w:r>
      <w:r w:rsidR="00412DF3">
        <w:rPr>
          <w:lang w:val="cs-CZ"/>
        </w:rPr>
        <w:t xml:space="preserve"> </w:t>
      </w:r>
      <w:r>
        <w:rPr>
          <w:lang w:val="cs-CZ"/>
        </w:rPr>
        <w:t>William Shakespeare další postavu</w:t>
      </w:r>
      <w:r w:rsidR="007B5CAC">
        <w:rPr>
          <w:lang w:val="cs-CZ"/>
        </w:rPr>
        <w:t>, která přežila staletí</w:t>
      </w:r>
      <w:r>
        <w:rPr>
          <w:lang w:val="cs-CZ"/>
        </w:rPr>
        <w:t xml:space="preserve"> </w:t>
      </w:r>
      <w:r w:rsidR="00412DF3">
        <w:rPr>
          <w:lang w:val="cs-CZ"/>
        </w:rPr>
        <w:t xml:space="preserve">– </w:t>
      </w:r>
      <w:proofErr w:type="spellStart"/>
      <w:r>
        <w:rPr>
          <w:lang w:val="cs-CZ"/>
        </w:rPr>
        <w:t>Shylocka</w:t>
      </w:r>
      <w:proofErr w:type="spellEnd"/>
      <w:r w:rsidR="007B5CAC">
        <w:rPr>
          <w:lang w:val="cs-CZ"/>
        </w:rPr>
        <w:t xml:space="preserve">. Ten </w:t>
      </w:r>
      <w:r>
        <w:rPr>
          <w:lang w:val="cs-CZ"/>
        </w:rPr>
        <w:t>na první pohled reprezentuje stereotypního židovského „</w:t>
      </w:r>
      <w:r w:rsidR="007B5CAC">
        <w:rPr>
          <w:lang w:val="cs-CZ"/>
        </w:rPr>
        <w:t>vydřiducha</w:t>
      </w:r>
      <w:r>
        <w:rPr>
          <w:lang w:val="cs-CZ"/>
        </w:rPr>
        <w:t>“</w:t>
      </w:r>
      <w:r w:rsidR="007B5CAC">
        <w:rPr>
          <w:lang w:val="cs-CZ"/>
        </w:rPr>
        <w:t>, v</w:t>
      </w:r>
      <w:r>
        <w:rPr>
          <w:lang w:val="cs-CZ"/>
        </w:rPr>
        <w:t xml:space="preserve">e skutečnosti ale tehdejší společnosti nastavuje pokřivené zrcadlo o mýtu křesťanského milosrdenství.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51634D87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412DF3" w:rsidRPr="00412DF3">
                <w:rPr>
                  <w:rStyle w:val="Hypertextovodkaz"/>
                  <w:lang w:val="cs-CZ"/>
                </w:rPr>
                <w:t xml:space="preserve">Martin Hilský o postavě </w:t>
              </w:r>
              <w:proofErr w:type="spellStart"/>
              <w:r w:rsidR="00140DAB">
                <w:rPr>
                  <w:rStyle w:val="Hypertextovodkaz"/>
                  <w:lang w:val="cs-CZ"/>
                </w:rPr>
                <w:t>Shylocka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3053831D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7B5CAC">
              <w:rPr>
                <w:bCs/>
                <w:lang w:val="cs-CZ"/>
              </w:rPr>
              <w:t>Stručně popište osudy židovského obyvatelstva ve středověké Anglii.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2232CB3F" w14:textId="11ABF307" w:rsidR="009267FB" w:rsidRDefault="009267FB" w:rsidP="00005684">
            <w:pPr>
              <w:rPr>
                <w:bCs/>
                <w:lang w:val="cs-CZ"/>
              </w:rPr>
            </w:pPr>
          </w:p>
          <w:p w14:paraId="0C96FD6E" w14:textId="17852D0B" w:rsidR="009267FB" w:rsidRDefault="009267FB" w:rsidP="00005684">
            <w:pPr>
              <w:rPr>
                <w:bCs/>
                <w:lang w:val="cs-CZ"/>
              </w:rPr>
            </w:pPr>
          </w:p>
          <w:p w14:paraId="6B1DCECB" w14:textId="71932CBE" w:rsidR="009267FB" w:rsidRDefault="009267FB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11FFB214" w:rsidR="00BB74A4" w:rsidRDefault="00BB74A4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6A2B4E14" w14:textId="5972DCE9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0D70EA">
              <w:rPr>
                <w:bCs/>
                <w:lang w:val="cs-CZ"/>
              </w:rPr>
              <w:t xml:space="preserve">Uveďte, </w:t>
            </w:r>
            <w:r w:rsidR="007B5CAC">
              <w:rPr>
                <w:bCs/>
                <w:lang w:val="cs-CZ"/>
              </w:rPr>
              <w:t>z jakých zdrojů čerpali angličtí renesanční dramatici včetně Shakespeara poznatky o židech.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13DE983" w14:textId="4FB8A158" w:rsidR="002013E0" w:rsidRDefault="002013E0" w:rsidP="00550DA1">
            <w:pPr>
              <w:rPr>
                <w:bCs/>
                <w:lang w:val="cs-CZ"/>
              </w:rPr>
            </w:pPr>
          </w:p>
          <w:p w14:paraId="79127D37" w14:textId="555A956C" w:rsidR="009267FB" w:rsidRDefault="009267FB" w:rsidP="00550DA1">
            <w:pPr>
              <w:rPr>
                <w:bCs/>
                <w:lang w:val="cs-CZ"/>
              </w:rPr>
            </w:pPr>
          </w:p>
          <w:p w14:paraId="0F23468D" w14:textId="4599ACAF" w:rsidR="009267FB" w:rsidRDefault="009267FB" w:rsidP="00550DA1">
            <w:pPr>
              <w:rPr>
                <w:bCs/>
                <w:lang w:val="cs-CZ"/>
              </w:rPr>
            </w:pPr>
          </w:p>
          <w:p w14:paraId="338293D6" w14:textId="77777777" w:rsidR="009267FB" w:rsidRDefault="009267FB" w:rsidP="00550DA1">
            <w:pPr>
              <w:rPr>
                <w:bCs/>
                <w:lang w:val="cs-CZ"/>
              </w:rPr>
            </w:pPr>
          </w:p>
          <w:p w14:paraId="3F3FBCF3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7A917C7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1006C9FA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0F4BE864" w14:textId="0ED9B18D" w:rsidR="002013E0" w:rsidRDefault="002013E0" w:rsidP="002013E0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412DF3">
              <w:rPr>
                <w:bCs/>
                <w:lang w:val="cs-CZ"/>
              </w:rPr>
              <w:t>Vys</w:t>
            </w:r>
            <w:r w:rsidR="009267FB">
              <w:rPr>
                <w:bCs/>
                <w:lang w:val="cs-CZ"/>
              </w:rPr>
              <w:t>v</w:t>
            </w:r>
            <w:r w:rsidR="00412DF3">
              <w:rPr>
                <w:bCs/>
                <w:lang w:val="cs-CZ"/>
              </w:rPr>
              <w:t>ě</w:t>
            </w:r>
            <w:r w:rsidR="009267FB">
              <w:rPr>
                <w:bCs/>
                <w:lang w:val="cs-CZ"/>
              </w:rPr>
              <w:t>t</w:t>
            </w:r>
            <w:r w:rsidR="00412DF3">
              <w:rPr>
                <w:bCs/>
                <w:lang w:val="cs-CZ"/>
              </w:rPr>
              <w:t xml:space="preserve">lete, </w:t>
            </w:r>
            <w:r w:rsidR="007B5CAC">
              <w:rPr>
                <w:bCs/>
                <w:lang w:val="cs-CZ"/>
              </w:rPr>
              <w:t xml:space="preserve">jak se liší pojetí židovských postav u Shakespeara od ostatních anglických renesančních dramatiků. </w:t>
            </w:r>
          </w:p>
          <w:p w14:paraId="43E60F06" w14:textId="2930CC60" w:rsidR="002013E0" w:rsidRPr="00DD7101" w:rsidRDefault="002013E0" w:rsidP="00550DA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60898C92" w:rsidR="00EB17BA" w:rsidRDefault="00FA6E32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William Shakespeare</w:t>
          </w:r>
          <w:r w:rsidR="0084431A">
            <w:rPr>
              <w:b/>
              <w:lang w:val="cs-CZ"/>
            </w:rPr>
            <w:t xml:space="preserve">: </w:t>
          </w:r>
          <w:r>
            <w:rPr>
              <w:b/>
              <w:lang w:val="cs-CZ"/>
            </w:rPr>
            <w:t>Shakespearovy ikonické postavy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1A0D654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C2AD1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40DAB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CAC"/>
    <w:rsid w:val="007B5D5F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62F7C"/>
    <w:rsid w:val="00F7056E"/>
    <w:rsid w:val="00F72286"/>
    <w:rsid w:val="00F851BD"/>
    <w:rsid w:val="00FA6E32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48-martin-hilsky-o-postave-shylocka?vsrc=vyhledavani&amp;vsrcid=shakespe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23</cp:revision>
  <cp:lastPrinted>2021-03-15T16:23:00Z</cp:lastPrinted>
  <dcterms:created xsi:type="dcterms:W3CDTF">2020-05-04T21:58:00Z</dcterms:created>
  <dcterms:modified xsi:type="dcterms:W3CDTF">2021-04-09T16:00:00Z</dcterms:modified>
  <cp:category/>
</cp:coreProperties>
</file>