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7F6B" w14:textId="02CDB989" w:rsidR="00E54FEB" w:rsidRDefault="003C2EC2">
      <w:pPr>
        <w:pStyle w:val="Nzevpracovnholistu"/>
        <w:sectPr w:rsidR="00E54FE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>Den boje za svobodu a demokracii</w:t>
      </w:r>
    </w:p>
    <w:p w14:paraId="3C3C1D63" w14:textId="32356343" w:rsidR="00E54FEB" w:rsidRDefault="00000000">
      <w:pPr>
        <w:pStyle w:val="Popispracovnholistu"/>
        <w:spacing w:after="20"/>
        <w:rPr>
          <w:sz w:val="24"/>
          <w:szCs w:val="24"/>
        </w:rPr>
      </w:pPr>
      <w:r>
        <w:rPr>
          <w:sz w:val="24"/>
          <w:szCs w:val="24"/>
        </w:rPr>
        <w:t>Cílem pracovního listu je seznámit žáky prvního stupně s událostmi pojícími se se státním svátkem 17.</w:t>
      </w:r>
      <w:r w:rsidR="006047B7">
        <w:rPr>
          <w:sz w:val="24"/>
          <w:szCs w:val="24"/>
        </w:rPr>
        <w:t xml:space="preserve"> </w:t>
      </w:r>
      <w:r>
        <w:rPr>
          <w:sz w:val="24"/>
          <w:szCs w:val="24"/>
        </w:rPr>
        <w:t>listopadu. Žáci budou potřebovat psací potřeby.</w:t>
      </w:r>
    </w:p>
    <w:p w14:paraId="69403FEB" w14:textId="77777777" w:rsidR="00E54FEB" w:rsidRDefault="00E54FEB">
      <w:pPr>
        <w:pStyle w:val="Popispracovnholistu"/>
        <w:spacing w:before="0" w:after="20"/>
        <w:rPr>
          <w:sz w:val="24"/>
          <w:szCs w:val="24"/>
        </w:rPr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14:paraId="60E11C38" w14:textId="25B52ABD" w:rsidR="00E54FEB" w:rsidRDefault="00000000">
      <w:pPr>
        <w:pStyle w:val="Video"/>
        <w:numPr>
          <w:ilvl w:val="0"/>
          <w:numId w:val="2"/>
        </w:numPr>
      </w:pPr>
      <w:hyperlink r:id="rId11" w:history="1">
        <w:r w:rsidR="006047B7">
          <w:rPr>
            <w:rStyle w:val="Hyperlink0"/>
          </w:rPr>
          <w:t xml:space="preserve"> Státní svátek 17. listopadu</w:t>
        </w:r>
      </w:hyperlink>
    </w:p>
    <w:p w14:paraId="3704883B" w14:textId="77777777" w:rsidR="00E54FEB" w:rsidRDefault="00000000">
      <w:pPr>
        <w:pStyle w:val="Popispracovnholistu"/>
        <w:spacing w:before="0"/>
        <w:rPr>
          <w:color w:val="404040"/>
          <w:u w:color="404040"/>
        </w:rPr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en-US"/>
        </w:rPr>
        <w:t>______________</w:t>
      </w:r>
      <w:r>
        <w:rPr>
          <w:color w:val="F030A1"/>
          <w:u w:color="F030A1"/>
          <w:lang w:val="en-US"/>
        </w:rPr>
        <w:t>______________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14:paraId="43EB0AE3" w14:textId="62E84FF5" w:rsidR="00E54FEB" w:rsidRDefault="003C2EC2">
      <w:pPr>
        <w:pStyle w:val="kol-zadn"/>
        <w:numPr>
          <w:ilvl w:val="0"/>
          <w:numId w:val="4"/>
        </w:numPr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Státní svátek 17. listopadu se pojí k</w:t>
      </w:r>
      <w:r w:rsidR="00893DED">
        <w:t xml:space="preserve"> připomenutí </w:t>
      </w:r>
      <w:proofErr w:type="spellStart"/>
      <w:r w:rsidR="00000000">
        <w:t>Sametov</w:t>
      </w:r>
      <w:proofErr w:type="spellEnd"/>
      <w:r w:rsidR="00000000">
        <w:rPr>
          <w:lang w:val="fr-FR"/>
        </w:rPr>
        <w:t xml:space="preserve">é </w:t>
      </w:r>
      <w:r w:rsidR="00000000">
        <w:t>revoluc</w:t>
      </w:r>
      <w:r w:rsidR="00893DED">
        <w:t>e</w:t>
      </w:r>
      <w:r>
        <w:t>. Proč se jí</w:t>
      </w:r>
      <w:r w:rsidR="00000000">
        <w:t xml:space="preserve"> </w:t>
      </w:r>
      <w:proofErr w:type="spellStart"/>
      <w:r w:rsidR="00000000">
        <w:t>řík</w:t>
      </w:r>
      <w:proofErr w:type="spellEnd"/>
      <w:r w:rsidR="00000000">
        <w:rPr>
          <w:lang w:val="pt-PT"/>
        </w:rPr>
        <w:t>á “</w:t>
      </w:r>
      <w:r w:rsidR="00000000">
        <w:t>sametová”</w:t>
      </w:r>
      <w:r w:rsidR="00000000">
        <w:rPr>
          <w:lang w:val="zh-TW" w:eastAsia="zh-TW"/>
        </w:rPr>
        <w:t>?</w:t>
      </w:r>
    </w:p>
    <w:p w14:paraId="2B0D7CEF" w14:textId="77777777" w:rsidR="00E54FEB" w:rsidRDefault="00000000">
      <w:pPr>
        <w:pStyle w:val="Odrkakostka"/>
        <w:numPr>
          <w:ilvl w:val="0"/>
          <w:numId w:val="6"/>
        </w:numPr>
      </w:pPr>
      <w:r>
        <w:t>Všichni na demonstracích měli klíče a sametové sako.</w:t>
      </w:r>
    </w:p>
    <w:p w14:paraId="3F7EA7D4" w14:textId="77777777" w:rsidR="00E54FEB" w:rsidRDefault="00000000">
      <w:pPr>
        <w:pStyle w:val="Odrkakostka"/>
        <w:numPr>
          <w:ilvl w:val="0"/>
          <w:numId w:val="6"/>
        </w:numPr>
      </w:pPr>
      <w:r>
        <w:t>Během demonstrací nikdo nepřišel o život.</w:t>
      </w:r>
    </w:p>
    <w:p w14:paraId="78F94308" w14:textId="77777777" w:rsidR="00E54FEB" w:rsidRDefault="00000000">
      <w:pPr>
        <w:pStyle w:val="Odrkakostka"/>
        <w:numPr>
          <w:ilvl w:val="0"/>
          <w:numId w:val="6"/>
        </w:numPr>
      </w:pPr>
      <w:r>
        <w:t>Demonstrovalo se proti vládnoucím komunistům, kteří měli rádi sametová saka.</w:t>
      </w:r>
    </w:p>
    <w:p w14:paraId="0D8D9401" w14:textId="77777777" w:rsidR="00E54FEB" w:rsidRDefault="00000000">
      <w:pPr>
        <w:pStyle w:val="Odrkakostka"/>
        <w:numPr>
          <w:ilvl w:val="0"/>
          <w:numId w:val="6"/>
        </w:numPr>
      </w:pPr>
      <w:r>
        <w:t>Mnoho lidí přišlo o život.</w:t>
      </w:r>
    </w:p>
    <w:p w14:paraId="0B7394DA" w14:textId="77777777" w:rsidR="00E54FEB" w:rsidRDefault="00E54FEB">
      <w:pPr>
        <w:pStyle w:val="Odrkakostka"/>
        <w:rPr>
          <w:color w:val="404040"/>
          <w:u w:color="404040"/>
        </w:rPr>
      </w:pPr>
    </w:p>
    <w:p w14:paraId="6C22224B" w14:textId="77777777" w:rsidR="00E54FEB" w:rsidRDefault="00000000">
      <w:pPr>
        <w:pStyle w:val="kol-zadn"/>
        <w:numPr>
          <w:ilvl w:val="0"/>
          <w:numId w:val="4"/>
        </w:numPr>
      </w:pPr>
      <w:r w:rsidRPr="00AF49DC">
        <w:rPr>
          <w:color w:val="000000" w:themeColor="text1"/>
          <w:u w:color="404040"/>
        </w:rPr>
        <w:t>Ve videu si mohl/a vidět, že nespokojení občané demonstrovali s různými předměty ve svých rukách</w:t>
      </w:r>
      <w:r>
        <w:rPr>
          <w:color w:val="404040"/>
          <w:u w:color="404040"/>
        </w:rPr>
        <w:t xml:space="preserve">. </w:t>
      </w:r>
      <w:r>
        <w:t xml:space="preserve">Jaké předměty si vybavíš? </w:t>
      </w:r>
    </w:p>
    <w:p w14:paraId="748A92CD" w14:textId="77777777" w:rsidR="00E54FEB" w:rsidRDefault="0000000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EB08C" w14:textId="474646D4" w:rsidR="00E54FEB" w:rsidRDefault="00000000">
      <w:pPr>
        <w:pStyle w:val="kol-zadn"/>
        <w:numPr>
          <w:ilvl w:val="0"/>
          <w:numId w:val="4"/>
        </w:numPr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Sametovou revoluci si připomínáme 17.</w:t>
      </w:r>
      <w:r w:rsidR="00AF49DC">
        <w:t xml:space="preserve"> </w:t>
      </w:r>
      <w:r>
        <w:t>listopadu. Ve kterém roce proběhla?</w:t>
      </w:r>
    </w:p>
    <w:p w14:paraId="313797E4" w14:textId="77777777" w:rsidR="00E54FEB" w:rsidRDefault="00000000">
      <w:pPr>
        <w:pStyle w:val="Odrkakostka"/>
        <w:numPr>
          <w:ilvl w:val="0"/>
          <w:numId w:val="6"/>
        </w:numPr>
      </w:pPr>
      <w:r>
        <w:t>1990</w:t>
      </w:r>
    </w:p>
    <w:p w14:paraId="3CCAE60A" w14:textId="77777777" w:rsidR="00E54FEB" w:rsidRDefault="00000000">
      <w:pPr>
        <w:pStyle w:val="Odrkakostka"/>
        <w:numPr>
          <w:ilvl w:val="0"/>
          <w:numId w:val="6"/>
        </w:numPr>
      </w:pPr>
      <w:r>
        <w:t>1945</w:t>
      </w:r>
    </w:p>
    <w:p w14:paraId="4EE7E0CD" w14:textId="77777777" w:rsidR="00E54FEB" w:rsidRDefault="00000000">
      <w:pPr>
        <w:pStyle w:val="Odrkakostka"/>
        <w:numPr>
          <w:ilvl w:val="0"/>
          <w:numId w:val="6"/>
        </w:numPr>
      </w:pPr>
      <w:r>
        <w:t>1989</w:t>
      </w:r>
    </w:p>
    <w:p w14:paraId="30A80A24" w14:textId="77777777" w:rsidR="00E54FEB" w:rsidRDefault="00000000">
      <w:pPr>
        <w:pStyle w:val="Odrkakostka"/>
        <w:numPr>
          <w:ilvl w:val="0"/>
          <w:numId w:val="6"/>
        </w:numPr>
      </w:pPr>
      <w:r>
        <w:t>2000</w:t>
      </w:r>
    </w:p>
    <w:p w14:paraId="3999CF9C" w14:textId="77777777" w:rsidR="00E54FEB" w:rsidRDefault="00E54FEB">
      <w:pPr>
        <w:pStyle w:val="Odrkakostka"/>
      </w:pPr>
    </w:p>
    <w:p w14:paraId="5CBE66EA" w14:textId="77777777" w:rsidR="00E54FEB" w:rsidRPr="00AF49DC" w:rsidRDefault="00000000">
      <w:pPr>
        <w:pStyle w:val="kol-zadn"/>
        <w:numPr>
          <w:ilvl w:val="0"/>
          <w:numId w:val="4"/>
        </w:numPr>
        <w:rPr>
          <w:color w:val="000000" w:themeColor="text1"/>
        </w:rPr>
      </w:pPr>
      <w:r w:rsidRPr="00AF49DC">
        <w:rPr>
          <w:color w:val="000000" w:themeColor="text1"/>
          <w:u w:color="404040"/>
        </w:rPr>
        <w:t>Se Sametovou revolucí se pojí mnoho významných osobností. Ve videu je zmiňována jedna z nich. Jak se tato osoba jmenovala? Proč je pro nás důležitá?</w:t>
      </w:r>
    </w:p>
    <w:p w14:paraId="0F7F17A5" w14:textId="77777777" w:rsidR="00E54FEB" w:rsidRDefault="0000000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BAD95B" w14:textId="77777777" w:rsidR="00E54FEB" w:rsidRDefault="00E54FEB">
      <w:pPr>
        <w:pStyle w:val="dekodpov"/>
      </w:pPr>
    </w:p>
    <w:p w14:paraId="30312551" w14:textId="77777777" w:rsidR="00E54FEB" w:rsidRDefault="00E54FEB">
      <w:pPr>
        <w:pStyle w:val="Odrkakostka"/>
        <w:spacing w:after="0"/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14:paraId="6871632C" w14:textId="387DBEB9" w:rsidR="00E54FEB" w:rsidRDefault="00000000">
      <w:pPr>
        <w:pStyle w:val="kol-zadn"/>
        <w:numPr>
          <w:ilvl w:val="0"/>
          <w:numId w:val="4"/>
        </w:numPr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 xml:space="preserve">Na světě je mnoho různých politických režimů. V tabulce máš základní dva. Do tabulky doplň </w:t>
      </w:r>
      <w:r w:rsidR="00AF49DC">
        <w:t>pojmy (můžeš vybírat z nabídky pod tabulkou)</w:t>
      </w:r>
      <w:r>
        <w:t>, které se s těmito režimy pojí.</w:t>
      </w:r>
    </w:p>
    <w:p w14:paraId="60F68B83" w14:textId="77777777" w:rsidR="00E54FEB" w:rsidRDefault="00E54FEB"/>
    <w:tbl>
      <w:tblPr>
        <w:tblStyle w:val="TableNormal"/>
        <w:tblW w:w="90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07"/>
        <w:gridCol w:w="4508"/>
      </w:tblGrid>
      <w:tr w:rsidR="00E54FEB" w14:paraId="7DD02D99" w14:textId="77777777">
        <w:trPr>
          <w:trHeight w:val="243"/>
          <w:jc w:val="center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BE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1C72" w14:textId="77777777" w:rsidR="00E54FEB" w:rsidRDefault="00000000">
            <w:pPr>
              <w:pStyle w:val="Zhlav-tabulka"/>
              <w:spacing w:line="240" w:lineRule="auto"/>
            </w:pPr>
            <w:r>
              <w:t>DEMOKRACIE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BE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24EC" w14:textId="77777777" w:rsidR="00E54FEB" w:rsidRDefault="00000000">
            <w:pPr>
              <w:pStyle w:val="Zhlav-tabulka"/>
              <w:spacing w:line="240" w:lineRule="auto"/>
            </w:pPr>
            <w:r>
              <w:t>DIKTATURA</w:t>
            </w:r>
          </w:p>
        </w:tc>
      </w:tr>
      <w:tr w:rsidR="00E54FEB" w14:paraId="13958C46" w14:textId="77777777">
        <w:trPr>
          <w:trHeight w:val="3603"/>
          <w:jc w:val="center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4BCE" w14:textId="77777777" w:rsidR="00E54FEB" w:rsidRDefault="00E54FEB">
            <w:pPr>
              <w:pStyle w:val="Vpltabulky"/>
              <w:spacing w:line="240" w:lineRule="auto"/>
            </w:pPr>
          </w:p>
          <w:p w14:paraId="59D2F62D" w14:textId="77777777" w:rsidR="00E54FEB" w:rsidRDefault="00E54FEB">
            <w:pPr>
              <w:pStyle w:val="Vpltabulky"/>
              <w:spacing w:line="240" w:lineRule="auto"/>
            </w:pPr>
          </w:p>
          <w:p w14:paraId="0D3AFC1C" w14:textId="77777777" w:rsidR="00E54FEB" w:rsidRDefault="00E54FEB">
            <w:pPr>
              <w:pStyle w:val="Vpltabulky"/>
              <w:spacing w:line="240" w:lineRule="auto"/>
            </w:pPr>
          </w:p>
          <w:p w14:paraId="2AE676E5" w14:textId="77777777" w:rsidR="00E54FEB" w:rsidRDefault="00E54FEB">
            <w:pPr>
              <w:pStyle w:val="Vpltabulky"/>
              <w:spacing w:line="240" w:lineRule="auto"/>
            </w:pPr>
          </w:p>
          <w:p w14:paraId="666BF5EC" w14:textId="77777777" w:rsidR="00E54FEB" w:rsidRDefault="00E54FEB">
            <w:pPr>
              <w:pStyle w:val="Vpltabulky"/>
              <w:spacing w:line="240" w:lineRule="auto"/>
            </w:pPr>
          </w:p>
          <w:p w14:paraId="56C64A8E" w14:textId="77777777" w:rsidR="00E54FEB" w:rsidRDefault="00E54FEB">
            <w:pPr>
              <w:pStyle w:val="Vpltabulky"/>
              <w:spacing w:line="240" w:lineRule="auto"/>
            </w:pPr>
          </w:p>
          <w:p w14:paraId="1027120A" w14:textId="77777777" w:rsidR="00E54FEB" w:rsidRDefault="00E54FEB">
            <w:pPr>
              <w:pStyle w:val="Vpltabulky"/>
              <w:spacing w:line="240" w:lineRule="auto"/>
            </w:pPr>
          </w:p>
          <w:p w14:paraId="45EBC50D" w14:textId="77777777" w:rsidR="00E54FEB" w:rsidRDefault="00E54FEB">
            <w:pPr>
              <w:pStyle w:val="Vpltabulky"/>
              <w:spacing w:line="240" w:lineRule="auto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5F24" w14:textId="77777777" w:rsidR="00E54FEB" w:rsidRDefault="00E54FEB"/>
        </w:tc>
      </w:tr>
    </w:tbl>
    <w:p w14:paraId="6B3302A4" w14:textId="77777777" w:rsidR="00E54FEB" w:rsidRDefault="00E54FEB">
      <w:pPr>
        <w:widowControl w:val="0"/>
        <w:spacing w:line="240" w:lineRule="auto"/>
        <w:jc w:val="center"/>
      </w:pPr>
    </w:p>
    <w:p w14:paraId="58938845" w14:textId="15ECF91F" w:rsidR="00E54FEB" w:rsidRDefault="00AF49DC" w:rsidP="00AF49DC">
      <w:pPr>
        <w:pStyle w:val="kol-zadn"/>
        <w:ind w:left="708"/>
      </w:pPr>
      <w:r w:rsidRPr="00AF49DC">
        <w:t xml:space="preserve">NABÍDKA POJMŮ: </w:t>
      </w:r>
      <w:r w:rsidRPr="00AF49DC">
        <w:rPr>
          <w:b w:val="0"/>
          <w:bCs w:val="0"/>
        </w:rPr>
        <w:t xml:space="preserve">svobodné volby, prezident, diktátor, parlament, nesvoboda, cestovat kamkoliv, lidská práva, cenzura, vláda jedné strany, svoboda </w:t>
      </w:r>
      <w:r>
        <w:rPr>
          <w:b w:val="0"/>
          <w:bCs w:val="0"/>
        </w:rPr>
        <w:t xml:space="preserve">  </w:t>
      </w:r>
      <w:r w:rsidRPr="00AF49DC">
        <w:rPr>
          <w:b w:val="0"/>
          <w:bCs w:val="0"/>
        </w:rPr>
        <w:t>projevu, strach veřejnosti, nedostatek věcí, neomezené školy</w:t>
      </w:r>
    </w:p>
    <w:p w14:paraId="2EDF9E60" w14:textId="3F1DDC80" w:rsidR="00E54FEB" w:rsidRDefault="002431FD">
      <w:pPr>
        <w:pStyle w:val="kol-zadn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E56C3C8" wp14:editId="3254F150">
                <wp:simplePos x="0" y="0"/>
                <wp:positionH relativeFrom="margin">
                  <wp:posOffset>473075</wp:posOffset>
                </wp:positionH>
                <wp:positionV relativeFrom="line">
                  <wp:posOffset>347768</wp:posOffset>
                </wp:positionV>
                <wp:extent cx="3229224" cy="2194174"/>
                <wp:effectExtent l="0" t="0" r="0" b="0"/>
                <wp:wrapTopAndBottom distT="152400" distB="152400"/>
                <wp:docPr id="1073741828" name="officeArt object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224" cy="2194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9899D" id="officeArt object" o:spid="_x0000_s1026" alt="Obdélník" style="position:absolute;margin-left:37.25pt;margin-top:27.4pt;width:254.25pt;height:172.7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" strokeweight="1pt">
                <w10:wrap type="topAndBottom" anchorx="margin" anchory="line"/>
              </v:rect>
            </w:pict>
          </mc:Fallback>
        </mc:AlternateContent>
      </w:r>
      <w:r>
        <w:t>Dokresli do obdélníku českou vlajku. Vlajku správně vybarvi.</w:t>
      </w:r>
    </w:p>
    <w:p w14:paraId="53CBA483" w14:textId="05FFD3A5" w:rsidR="00E54FEB" w:rsidRDefault="00E54FEB">
      <w:pPr>
        <w:pStyle w:val="Sebereflexeka"/>
      </w:pPr>
    </w:p>
    <w:p w14:paraId="42671ED5" w14:textId="0916AC92" w:rsidR="002431FD" w:rsidRDefault="002431FD">
      <w:pPr>
        <w:pStyle w:val="Sebereflexeka"/>
      </w:pPr>
    </w:p>
    <w:p w14:paraId="45E712B0" w14:textId="4CC4C5E0" w:rsidR="002431FD" w:rsidRDefault="002431FD">
      <w:pPr>
        <w:pStyle w:val="Sebereflexeka"/>
      </w:pPr>
    </w:p>
    <w:p w14:paraId="33E7F758" w14:textId="77777777" w:rsidR="002431FD" w:rsidRDefault="002431FD">
      <w:pPr>
        <w:pStyle w:val="Sebereflexeka"/>
      </w:pPr>
    </w:p>
    <w:p w14:paraId="4673150C" w14:textId="77777777" w:rsidR="00E54FEB" w:rsidRDefault="00000000">
      <w:pPr>
        <w:pStyle w:val="Sebereflexeka"/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rFonts w:eastAsia="Arial Unicode MS" w:cs="Arial Unicode MS"/>
        </w:rPr>
        <w:t>Co jsem se touto aktivitou naučil(a):</w:t>
      </w:r>
    </w:p>
    <w:p w14:paraId="47FB56EF" w14:textId="459FEAC9" w:rsidR="00E54FEB" w:rsidRDefault="00000000">
      <w:pPr>
        <w:pStyle w:val="dekodpov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31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0D96B5A" wp14:editId="10CE0A61">
                <wp:simplePos x="0" y="0"/>
                <wp:positionH relativeFrom="column">
                  <wp:posOffset>80856</wp:posOffset>
                </wp:positionH>
                <wp:positionV relativeFrom="line">
                  <wp:posOffset>7065010</wp:posOffset>
                </wp:positionV>
                <wp:extent cx="6783704" cy="1021081"/>
                <wp:effectExtent l="0" t="0" r="0" b="0"/>
                <wp:wrapSquare wrapText="bothSides" distT="80010" distB="80010" distL="80010" distR="80010"/>
                <wp:docPr id="1073741829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4" cy="1021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9C134C" w14:textId="77777777" w:rsidR="00E54FE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0228E" wp14:editId="237A9786">
                                  <wp:extent cx="1223010" cy="414655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Autor:  Mgr. Kateřina Páleníková</w:t>
                            </w:r>
                            <w:r>
                              <w:br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Toto dílo je licencováno pod licencí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Creative Commons [CC BY-NC 4.0].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Licen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ční podmínky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navš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tivte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na adrese [https://creativecommons.org/choose/?lang=cs].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96B5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2" style="position:absolute;left:0;text-align:left;margin-left:6.35pt;margin-top:556.3pt;width:534.15pt;height:80.4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" filled="f" stroked="f" strokeweight="1pt">
                <v:stroke miterlimit="4"/>
                <v:textbox inset="1.27mm,1.27mm,1.27mm,1.27mm">
                  <w:txbxContent>
                    <w:p w14:paraId="1C9C134C" w14:textId="77777777" w:rsidR="00E54FE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5C40228E" wp14:editId="237A9786">
                            <wp:extent cx="1223010" cy="414655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Arial Unicode MS" w:cs="Arial Unicode MS"/>
                        </w:rPr>
                        <w:t>Autor:  Mgr.</w:t>
                      </w:r>
                      <w:proofErr w:type="gramEnd"/>
                      <w:r>
                        <w:rPr>
                          <w:rFonts w:eastAsia="Arial Unicode MS" w:cs="Arial Unicode MS"/>
                        </w:rPr>
                        <w:t xml:space="preserve"> Kateřina Páleníková</w:t>
                      </w:r>
                      <w:r>
                        <w:br/>
                      </w:r>
                      <w:r>
                        <w:rPr>
                          <w:rFonts w:eastAsia="Arial Unicode MS" w:cs="Arial Unicode MS"/>
                        </w:rPr>
                        <w:t xml:space="preserve">Toto dílo je licencováno pod licencí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Creative Commons [CC BY-NC 4.0]. </w:t>
                      </w:r>
                      <w:proofErr w:type="spellStart"/>
                      <w:r>
                        <w:rPr>
                          <w:rFonts w:eastAsia="Arial Unicode MS" w:cs="Arial Unicode MS"/>
                          <w:lang w:val="en-US"/>
                        </w:rPr>
                        <w:t>Licen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ční podmínky 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navš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tivte</w:t>
                      </w:r>
                      <w:proofErr w:type="spellEnd"/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  <w:lang w:val="en-US"/>
                        </w:rPr>
                        <w:t>adrese</w:t>
                      </w:r>
                      <w:proofErr w:type="spellEnd"/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 [https://creativecommons.org/choose/?lang=cs].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</w:t>
      </w:r>
      <w:r>
        <w:rPr>
          <w:rFonts w:ascii="Arial Unicode MS" w:hAnsi="Arial Unicode MS"/>
          <w:sz w:val="24"/>
          <w:szCs w:val="24"/>
        </w:rPr>
        <w:br w:type="page"/>
      </w:r>
    </w:p>
    <w:p w14:paraId="1042E60B" w14:textId="77777777" w:rsidR="00E54FE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ŘEŠENÍ:</w:t>
      </w:r>
    </w:p>
    <w:p w14:paraId="717FF7F4" w14:textId="77777777" w:rsidR="00E54FEB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 se sametové revoluci říká “sametová”? Nikdo nepřišel o život.</w:t>
      </w:r>
    </w:p>
    <w:p w14:paraId="5558422D" w14:textId="77777777" w:rsidR="00E54FEB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předměty měli nespokojení demonstrující? Klíče, květiny, transparenty, české vlajky.</w:t>
      </w:r>
    </w:p>
    <w:p w14:paraId="35EF9FF9" w14:textId="77777777" w:rsidR="00E54FEB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kterém roce proběhla Sametová revoluce? 1989.</w:t>
      </w:r>
    </w:p>
    <w:p w14:paraId="44D8F550" w14:textId="77777777" w:rsidR="00E54FEB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Významná osobnost Sametové revoluce: Václav Havel, prezident/ první svobodně zvolený prezident po pádu komunismu/ první český prezident/…</w:t>
      </w:r>
    </w:p>
    <w:p w14:paraId="5247E071" w14:textId="77777777" w:rsidR="00E54FEB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Demokracie: svobodné volby, prezident, parlament, cestovat kamkoliv, lidská práva, svoboda projevu, neomezené školy</w:t>
      </w:r>
    </w:p>
    <w:p w14:paraId="2A7A3BD9" w14:textId="77777777" w:rsidR="00E54FEB" w:rsidRDefault="00000000">
      <w:r>
        <w:rPr>
          <w:rFonts w:ascii="Times New Roman" w:hAnsi="Times New Roman"/>
          <w:sz w:val="24"/>
          <w:szCs w:val="24"/>
        </w:rPr>
        <w:t xml:space="preserve">    Diktatura: diktátor, nesvoboda, cenzura, vláda jedné strany, strach veřejnosti, nedostatek věcí</w:t>
      </w:r>
    </w:p>
    <w:sectPr w:rsidR="00E54FEB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EFCF" w14:textId="77777777" w:rsidR="006932AF" w:rsidRDefault="006932AF">
      <w:pPr>
        <w:spacing w:after="0" w:line="240" w:lineRule="auto"/>
      </w:pPr>
      <w:r>
        <w:separator/>
      </w:r>
    </w:p>
  </w:endnote>
  <w:endnote w:type="continuationSeparator" w:id="0">
    <w:p w14:paraId="4CDF97D0" w14:textId="77777777" w:rsidR="006932AF" w:rsidRDefault="0069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AEF" w14:textId="77777777" w:rsidR="00E54FEB" w:rsidRDefault="00000000">
    <w:pPr>
      <w:pStyle w:val="Zhlav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39C8" w14:textId="77777777" w:rsidR="00E54FEB" w:rsidRDefault="00E54FE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11FA" w14:textId="77777777" w:rsidR="006932AF" w:rsidRDefault="006932AF">
      <w:pPr>
        <w:spacing w:after="0" w:line="240" w:lineRule="auto"/>
      </w:pPr>
      <w:r>
        <w:separator/>
      </w:r>
    </w:p>
  </w:footnote>
  <w:footnote w:type="continuationSeparator" w:id="0">
    <w:p w14:paraId="0C96A907" w14:textId="77777777" w:rsidR="006932AF" w:rsidRDefault="0069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6CDB" w14:textId="77777777" w:rsidR="00E54FEB" w:rsidRDefault="00000000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EF24BA" wp14:editId="7260E383">
          <wp:simplePos x="0" y="0"/>
          <wp:positionH relativeFrom="page">
            <wp:posOffset>353682</wp:posOffset>
          </wp:positionH>
          <wp:positionV relativeFrom="page">
            <wp:posOffset>9092241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A0500D2" wp14:editId="7CFD1EE0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0F58" w14:textId="77777777" w:rsidR="00E54FEB" w:rsidRDefault="00000000">
    <w:pPr>
      <w:pStyle w:val="Zhlav"/>
    </w:pPr>
    <w:r>
      <w:rPr>
        <w:noProof/>
      </w:rPr>
      <w:drawing>
        <wp:inline distT="0" distB="0" distL="0" distR="0" wp14:anchorId="1596661F" wp14:editId="45D878B8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7.35pt;height:47.35pt;visibility:visible" o:bullet="t">
        <v:imagedata r:id="rId1" o:title="image4"/>
      </v:shape>
    </w:pict>
  </w:numPicBullet>
  <w:numPicBullet w:numPicBulletId="1">
    <w:pict>
      <v:shape id="_x0000_i1068" type="#_x0000_t75" style="width:9.35pt;height:7.35pt;visibility:visible" o:bullet="t">
        <v:imagedata r:id="rId2" o:title="image1"/>
      </v:shape>
    </w:pict>
  </w:numPicBullet>
  <w:abstractNum w:abstractNumId="0" w15:restartNumberingAfterBreak="0">
    <w:nsid w:val="059F41CE"/>
    <w:multiLevelType w:val="hybridMultilevel"/>
    <w:tmpl w:val="91607EB6"/>
    <w:styleLink w:val="Psmena"/>
    <w:lvl w:ilvl="0" w:tplc="AB7C58C2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2E390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2E6A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15AC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E43A6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A3DD6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C423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6BC4C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21E30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014CC3"/>
    <w:multiLevelType w:val="hybridMultilevel"/>
    <w:tmpl w:val="91607EB6"/>
    <w:numStyleLink w:val="Psmena"/>
  </w:abstractNum>
  <w:abstractNum w:abstractNumId="2" w15:restartNumberingAfterBreak="0">
    <w:nsid w:val="22E0303C"/>
    <w:multiLevelType w:val="hybridMultilevel"/>
    <w:tmpl w:val="34949FE8"/>
    <w:numStyleLink w:val="Importovanstyl4"/>
  </w:abstractNum>
  <w:abstractNum w:abstractNumId="3" w15:restartNumberingAfterBreak="0">
    <w:nsid w:val="2D235092"/>
    <w:multiLevelType w:val="hybridMultilevel"/>
    <w:tmpl w:val="7602A1F4"/>
    <w:numStyleLink w:val="Importovanstyl3"/>
  </w:abstractNum>
  <w:abstractNum w:abstractNumId="4" w15:restartNumberingAfterBreak="0">
    <w:nsid w:val="38880370"/>
    <w:multiLevelType w:val="hybridMultilevel"/>
    <w:tmpl w:val="34949FE8"/>
    <w:styleLink w:val="Importovanstyl4"/>
    <w:lvl w:ilvl="0" w:tplc="01E85D88">
      <w:start w:val="1"/>
      <w:numFmt w:val="bullet"/>
      <w:lvlText w:val="·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F4CB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A0F2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848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AC8A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38C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927F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92BA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3054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515090"/>
    <w:multiLevelType w:val="hybridMultilevel"/>
    <w:tmpl w:val="0380A8CC"/>
    <w:numStyleLink w:val="Importovanstyl1"/>
  </w:abstractNum>
  <w:abstractNum w:abstractNumId="6" w15:restartNumberingAfterBreak="0">
    <w:nsid w:val="54643959"/>
    <w:multiLevelType w:val="hybridMultilevel"/>
    <w:tmpl w:val="7602A1F4"/>
    <w:styleLink w:val="Importovanstyl3"/>
    <w:lvl w:ilvl="0" w:tplc="A322EAB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E9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E7D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3D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3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0CA50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E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FE65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E9D0C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C855076"/>
    <w:multiLevelType w:val="hybridMultilevel"/>
    <w:tmpl w:val="0380A8CC"/>
    <w:styleLink w:val="Importovanstyl1"/>
    <w:lvl w:ilvl="0" w:tplc="2646C806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DA43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841B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1C7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DAF4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E0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54F1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F2A4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4A3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5900847">
    <w:abstractNumId w:val="7"/>
  </w:num>
  <w:num w:numId="2" w16cid:durableId="1436680323">
    <w:abstractNumId w:val="5"/>
  </w:num>
  <w:num w:numId="3" w16cid:durableId="313798864">
    <w:abstractNumId w:val="6"/>
  </w:num>
  <w:num w:numId="4" w16cid:durableId="1634283987">
    <w:abstractNumId w:val="3"/>
  </w:num>
  <w:num w:numId="5" w16cid:durableId="370885402">
    <w:abstractNumId w:val="4"/>
  </w:num>
  <w:num w:numId="6" w16cid:durableId="1858691437">
    <w:abstractNumId w:val="2"/>
  </w:num>
  <w:num w:numId="7" w16cid:durableId="529270000">
    <w:abstractNumId w:val="0"/>
  </w:num>
  <w:num w:numId="8" w16cid:durableId="62527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EB"/>
    <w:rsid w:val="002431FD"/>
    <w:rsid w:val="003C2EC2"/>
    <w:rsid w:val="006047B7"/>
    <w:rsid w:val="006932AF"/>
    <w:rsid w:val="00893DED"/>
    <w:rsid w:val="00AF49DC"/>
    <w:rsid w:val="00C00A4A"/>
    <w:rsid w:val="00E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0B74"/>
  <w15:docId w15:val="{BB9D3487-4DC6-8E45-9BB1-CBD70E6D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Zhlav-tabulka">
    <w:name w:val="Záhlaví - tabulka"/>
    <w:pPr>
      <w:spacing w:before="240" w:after="240" w:line="259" w:lineRule="auto"/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customStyle="1" w:styleId="Vpltabulky">
    <w:name w:val="Výplň tabulky"/>
    <w:pPr>
      <w:spacing w:before="240" w:line="259" w:lineRule="auto"/>
      <w:jc w:val="center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customStyle="1" w:styleId="Sebereflexeka">
    <w:name w:val="Sebereflexe žáka"/>
    <w:pPr>
      <w:spacing w:after="160" w:line="259" w:lineRule="auto"/>
    </w:pPr>
    <w:rPr>
      <w:rFonts w:ascii="Arial" w:eastAsia="Arial" w:hAnsi="Arial" w:cs="Arial"/>
      <w:b/>
      <w:bCs/>
      <w:color w:val="F030A1"/>
      <w:sz w:val="28"/>
      <w:szCs w:val="28"/>
      <w:u w:color="F030A1"/>
    </w:rPr>
  </w:style>
  <w:style w:type="numbering" w:customStyle="1" w:styleId="Psmena">
    <w:name w:val="Písmen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0955-statni-svatek-17-listopadu?vsrc=vyhledavani&amp;vsrcid=Sametov%C3%A1+revolu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Havlínová</cp:lastModifiedBy>
  <cp:revision>11</cp:revision>
  <dcterms:created xsi:type="dcterms:W3CDTF">2022-10-17T06:57:00Z</dcterms:created>
  <dcterms:modified xsi:type="dcterms:W3CDTF">2022-10-17T07:07:00Z</dcterms:modified>
</cp:coreProperties>
</file>