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A8976C3" w:rsidR="00FA405E" w:rsidRDefault="006A014D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Atentát na následníka trůnu</w:t>
      </w:r>
    </w:p>
    <w:p w14:paraId="4CC1A0C3" w14:textId="5EA616AB" w:rsidR="00FA405E" w:rsidRPr="00F279BD" w:rsidRDefault="006A014D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je zaměřen na okolnosti a průběh atentátu na arcivévodu Františka Ferdinanda d’Este. Pro jeho vypracování slouží obě videoukázky</w:t>
      </w:r>
      <w:r>
        <w:rPr>
          <w:sz w:val="24"/>
        </w:rPr>
        <w:t>.</w:t>
      </w:r>
    </w:p>
    <w:p w14:paraId="6BDA23A1" w14:textId="2765ACC6" w:rsidR="006A014D" w:rsidRPr="006A014D" w:rsidRDefault="006A014D" w:rsidP="006A014D">
      <w:pPr>
        <w:pStyle w:val="Video"/>
        <w:rPr>
          <w:rStyle w:val="Hypertextovodkaz"/>
          <w:color w:val="F22EA2"/>
        </w:rPr>
      </w:pPr>
      <w:hyperlink r:id="rId11" w:history="1">
        <w:r>
          <w:rPr>
            <w:rStyle w:val="Hypertextovodkaz"/>
          </w:rPr>
          <w:t>Video 1 - Sarajev</w:t>
        </w:r>
        <w:r>
          <w:rPr>
            <w:rStyle w:val="Hypertextovodkaz"/>
          </w:rPr>
          <w:t>s</w:t>
        </w:r>
        <w:r>
          <w:rPr>
            <w:rStyle w:val="Hypertextovodkaz"/>
          </w:rPr>
          <w:t>ký atentát</w:t>
        </w:r>
      </w:hyperlink>
    </w:p>
    <w:p w14:paraId="2A95D9DD" w14:textId="7B22BE4E" w:rsidR="006A014D" w:rsidRDefault="006A014D" w:rsidP="006A014D">
      <w:pPr>
        <w:pStyle w:val="Video"/>
        <w:rPr>
          <w:rStyle w:val="Hypertextovodkaz"/>
          <w:color w:val="F22EA2"/>
        </w:rPr>
      </w:pPr>
      <w:hyperlink r:id="rId12" w:history="1">
        <w:r>
          <w:rPr>
            <w:rStyle w:val="Hypertextovodkaz"/>
          </w:rPr>
          <w:t>Video 2 - Jak proběhl sarajevský atentát?</w:t>
        </w:r>
      </w:hyperlink>
    </w:p>
    <w:p w14:paraId="0173ACCE" w14:textId="51D3CF39" w:rsidR="009D05FB" w:rsidRDefault="009D05FB" w:rsidP="00EE3316">
      <w:pPr>
        <w:pStyle w:val="Video"/>
        <w:rPr>
          <w:rStyle w:val="Hypertextovodkaz"/>
          <w:color w:val="F22EA2"/>
        </w:rPr>
        <w:sectPr w:rsidR="009D05F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9625504" w14:textId="3A9AE29B" w:rsidR="00643389" w:rsidRPr="009D05FB" w:rsidRDefault="00643389" w:rsidP="009D05FB"/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42417C36" w14:textId="1FDF593F" w:rsidR="006A014D" w:rsidRDefault="006A014D" w:rsidP="006A014D">
      <w:pPr>
        <w:pStyle w:val="kol-zadn"/>
        <w:numPr>
          <w:ilvl w:val="0"/>
          <w:numId w:val="11"/>
        </w:numPr>
        <w:sectPr w:rsidR="006A014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Zhlédněte obě videa a vyplňte následující tabulku.  Snažte se uvést co nejvíce informací. Odpovídat můžete heslovitě. Poslední sloupe</w:t>
      </w:r>
      <w:r>
        <w:t>c</w:t>
      </w:r>
      <w:r>
        <w:t xml:space="preserve"> Vám může posloužit jako námět na referát.</w:t>
      </w:r>
    </w:p>
    <w:p w14:paraId="6546FE94" w14:textId="77777777" w:rsidR="006A014D" w:rsidRPr="007D2437" w:rsidRDefault="006A014D" w:rsidP="006A014D"/>
    <w:tbl>
      <w:tblPr>
        <w:tblStyle w:val="Mkatabulky"/>
        <w:tblW w:w="10343" w:type="dxa"/>
        <w:jc w:val="center"/>
        <w:tblLayout w:type="fixed"/>
        <w:tblLook w:val="06A0" w:firstRow="1" w:lastRow="0" w:firstColumn="1" w:lastColumn="0" w:noHBand="1" w:noVBand="1"/>
      </w:tblPr>
      <w:tblGrid>
        <w:gridCol w:w="1794"/>
        <w:gridCol w:w="2029"/>
        <w:gridCol w:w="2077"/>
        <w:gridCol w:w="2268"/>
        <w:gridCol w:w="2175"/>
      </w:tblGrid>
      <w:tr w:rsidR="006A014D" w14:paraId="2A634907" w14:textId="77777777" w:rsidTr="006A014D">
        <w:trPr>
          <w:trHeight w:val="2373"/>
          <w:jc w:val="center"/>
        </w:trPr>
        <w:tc>
          <w:tcPr>
            <w:tcW w:w="1794" w:type="dxa"/>
            <w:shd w:val="clear" w:color="auto" w:fill="33BEF2"/>
          </w:tcPr>
          <w:p w14:paraId="6FA16F9F" w14:textId="77777777" w:rsidR="006A014D" w:rsidRPr="001722A8" w:rsidRDefault="006A014D" w:rsidP="003259B6">
            <w:pPr>
              <w:pStyle w:val="Zhlav-tabulka"/>
            </w:pPr>
            <w:r w:rsidRPr="001722A8">
              <w:t>Informace, které jsem o tématu už věděla/věděl</w:t>
            </w:r>
          </w:p>
        </w:tc>
        <w:tc>
          <w:tcPr>
            <w:tcW w:w="2029" w:type="dxa"/>
            <w:shd w:val="clear" w:color="auto" w:fill="33BEF2"/>
          </w:tcPr>
          <w:p w14:paraId="1F440A45" w14:textId="77777777" w:rsidR="006A014D" w:rsidRDefault="006A014D" w:rsidP="003259B6">
            <w:pPr>
              <w:pStyle w:val="Zhlav-tabulka"/>
            </w:pPr>
            <w:r>
              <w:t>Informace, která je pro mne nová</w:t>
            </w:r>
          </w:p>
        </w:tc>
        <w:tc>
          <w:tcPr>
            <w:tcW w:w="2077" w:type="dxa"/>
            <w:shd w:val="clear" w:color="auto" w:fill="33BEF2"/>
          </w:tcPr>
          <w:p w14:paraId="104AB4F0" w14:textId="77777777" w:rsidR="006A014D" w:rsidRDefault="006A014D" w:rsidP="003259B6">
            <w:pPr>
              <w:pStyle w:val="Zhlav-tabulka"/>
            </w:pPr>
            <w:r>
              <w:t>Informace, která je pro mě tak zajímavá, že si ji zapamatuji</w:t>
            </w:r>
          </w:p>
        </w:tc>
        <w:tc>
          <w:tcPr>
            <w:tcW w:w="2268" w:type="dxa"/>
            <w:shd w:val="clear" w:color="auto" w:fill="33BEF2"/>
          </w:tcPr>
          <w:p w14:paraId="1D0C13B0" w14:textId="77777777" w:rsidR="006A014D" w:rsidRDefault="006A014D" w:rsidP="003259B6">
            <w:pPr>
              <w:pStyle w:val="Zhlav-tabulka"/>
            </w:pPr>
            <w:r>
              <w:t>Důvod, proč si chci zapamatovat právě tuto informaci</w:t>
            </w:r>
          </w:p>
        </w:tc>
        <w:tc>
          <w:tcPr>
            <w:tcW w:w="2175" w:type="dxa"/>
            <w:shd w:val="clear" w:color="auto" w:fill="33BEF2"/>
          </w:tcPr>
          <w:p w14:paraId="735BF8C3" w14:textId="77777777" w:rsidR="006A014D" w:rsidRDefault="006A014D" w:rsidP="003259B6">
            <w:pPr>
              <w:pStyle w:val="Zhlav-tabulka"/>
            </w:pPr>
            <w:r>
              <w:t>Co mi není jasné, na co potřebuji znát odpověď</w:t>
            </w:r>
          </w:p>
        </w:tc>
      </w:tr>
      <w:tr w:rsidR="006A014D" w14:paraId="6E6991CA" w14:textId="77777777" w:rsidTr="006A014D">
        <w:trPr>
          <w:trHeight w:val="5849"/>
          <w:jc w:val="center"/>
        </w:trPr>
        <w:tc>
          <w:tcPr>
            <w:tcW w:w="1794" w:type="dxa"/>
          </w:tcPr>
          <w:p w14:paraId="3DF55282" w14:textId="77777777" w:rsidR="006A014D" w:rsidRDefault="006A014D" w:rsidP="003259B6">
            <w:pPr>
              <w:pStyle w:val="Vpltabulky"/>
              <w:jc w:val="left"/>
            </w:pPr>
          </w:p>
        </w:tc>
        <w:tc>
          <w:tcPr>
            <w:tcW w:w="2029" w:type="dxa"/>
          </w:tcPr>
          <w:p w14:paraId="076B0B37" w14:textId="77777777" w:rsidR="006A014D" w:rsidRDefault="006A014D" w:rsidP="003259B6">
            <w:pPr>
              <w:pStyle w:val="Vpltabulky"/>
              <w:jc w:val="left"/>
            </w:pPr>
          </w:p>
        </w:tc>
        <w:tc>
          <w:tcPr>
            <w:tcW w:w="2077" w:type="dxa"/>
          </w:tcPr>
          <w:p w14:paraId="3099E31F" w14:textId="77777777" w:rsidR="006A014D" w:rsidRDefault="006A014D" w:rsidP="003259B6">
            <w:pPr>
              <w:pStyle w:val="Vpltabulky"/>
              <w:jc w:val="left"/>
            </w:pPr>
          </w:p>
        </w:tc>
        <w:tc>
          <w:tcPr>
            <w:tcW w:w="2268" w:type="dxa"/>
          </w:tcPr>
          <w:p w14:paraId="1AAAE133" w14:textId="77777777" w:rsidR="006A014D" w:rsidRDefault="006A014D" w:rsidP="003259B6">
            <w:pPr>
              <w:pStyle w:val="Vpltabulky"/>
              <w:jc w:val="left"/>
            </w:pPr>
          </w:p>
        </w:tc>
        <w:tc>
          <w:tcPr>
            <w:tcW w:w="2175" w:type="dxa"/>
          </w:tcPr>
          <w:p w14:paraId="288E1933" w14:textId="77777777" w:rsidR="006A014D" w:rsidRPr="00BC46D4" w:rsidRDefault="006A014D" w:rsidP="003259B6">
            <w:pPr>
              <w:pStyle w:val="Vpltabulky"/>
              <w:jc w:val="left"/>
            </w:pPr>
          </w:p>
        </w:tc>
      </w:tr>
    </w:tbl>
    <w:p w14:paraId="3B00D8C9" w14:textId="77777777" w:rsidR="006A014D" w:rsidRDefault="006A014D" w:rsidP="006A014D">
      <w:pPr>
        <w:pStyle w:val="kol-zadn"/>
        <w:numPr>
          <w:ilvl w:val="0"/>
          <w:numId w:val="0"/>
        </w:numPr>
        <w:ind w:left="1068" w:hanging="360"/>
      </w:pPr>
    </w:p>
    <w:p w14:paraId="2538D7BD" w14:textId="5A5FD35A" w:rsidR="00FA405E" w:rsidRDefault="00FA405E" w:rsidP="006A014D">
      <w:pPr>
        <w:pStyle w:val="kol-zadn"/>
        <w:numPr>
          <w:ilvl w:val="0"/>
          <w:numId w:val="0"/>
        </w:numPr>
        <w:ind w:left="1068" w:hanging="360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F4BED7D" w14:textId="77777777" w:rsidR="006A014D" w:rsidRDefault="006A014D" w:rsidP="00194B7F">
      <w:pPr>
        <w:pStyle w:val="Sebereflexeka"/>
      </w:pPr>
    </w:p>
    <w:p w14:paraId="4973D461" w14:textId="293C09AD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52894CFA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6B0B12F0" w14:textId="36375FF3" w:rsidR="00241D37" w:rsidRPr="006A014D" w:rsidRDefault="00241D37" w:rsidP="006A014D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7CA1F832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6A014D">
                              <w:t>MH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" filled="f" stroked="f">
                <v:textbox>
                  <w:txbxContent>
                    <w:p w14:paraId="1CAAD9D6" w14:textId="7CA1F832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6A014D">
                        <w:t>MH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6A014D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29CF" w14:textId="77777777" w:rsidR="00D555B0" w:rsidRDefault="00D555B0">
      <w:pPr>
        <w:spacing w:after="0" w:line="240" w:lineRule="auto"/>
      </w:pPr>
      <w:r>
        <w:separator/>
      </w:r>
    </w:p>
  </w:endnote>
  <w:endnote w:type="continuationSeparator" w:id="0">
    <w:p w14:paraId="6CF8C063" w14:textId="77777777" w:rsidR="00D555B0" w:rsidRDefault="00D5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4EE4" w14:textId="77777777" w:rsidR="00D555B0" w:rsidRDefault="00D555B0">
      <w:pPr>
        <w:spacing w:after="0" w:line="240" w:lineRule="auto"/>
      </w:pPr>
      <w:r>
        <w:separator/>
      </w:r>
    </w:p>
  </w:footnote>
  <w:footnote w:type="continuationSeparator" w:id="0">
    <w:p w14:paraId="4A4B271A" w14:textId="77777777" w:rsidR="00D555B0" w:rsidRDefault="00D5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5.7pt;height:3.8pt" o:bullet="t">
        <v:imagedata r:id="rId1" o:title="odrazka"/>
      </v:shape>
    </w:pict>
  </w:numPicBullet>
  <w:numPicBullet w:numPicBulletId="1">
    <w:pict>
      <v:shape id="_x0000_i1160" type="#_x0000_t75" style="width:5.7pt;height:3.8pt" o:bullet="t">
        <v:imagedata r:id="rId2" o:title="videoodrazka"/>
      </v:shape>
    </w:pict>
  </w:numPicBullet>
  <w:numPicBullet w:numPicBulletId="2">
    <w:pict>
      <v:shape id="_x0000_i1161" type="#_x0000_t75" style="width:12.65pt;height:12pt" o:bullet="t">
        <v:imagedata r:id="rId3" o:title="videoodrazka"/>
      </v:shape>
    </w:pict>
  </w:numPicBullet>
  <w:numPicBullet w:numPicBulletId="3">
    <w:pict>
      <v:shape id="_x0000_i1162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39637415">
    <w:abstractNumId w:val="4"/>
  </w:num>
  <w:num w:numId="2" w16cid:durableId="359011373">
    <w:abstractNumId w:val="0"/>
  </w:num>
  <w:num w:numId="3" w16cid:durableId="889153991">
    <w:abstractNumId w:val="11"/>
  </w:num>
  <w:num w:numId="4" w16cid:durableId="147475817">
    <w:abstractNumId w:val="8"/>
  </w:num>
  <w:num w:numId="5" w16cid:durableId="1417288254">
    <w:abstractNumId w:val="6"/>
  </w:num>
  <w:num w:numId="6" w16cid:durableId="827936373">
    <w:abstractNumId w:val="2"/>
  </w:num>
  <w:num w:numId="7" w16cid:durableId="1807628698">
    <w:abstractNumId w:val="10"/>
  </w:num>
  <w:num w:numId="8" w16cid:durableId="1250892695">
    <w:abstractNumId w:val="12"/>
  </w:num>
  <w:num w:numId="9" w16cid:durableId="1676111134">
    <w:abstractNumId w:val="7"/>
  </w:num>
  <w:num w:numId="10" w16cid:durableId="583607963">
    <w:abstractNumId w:val="9"/>
  </w:num>
  <w:num w:numId="11" w16cid:durableId="1700934286">
    <w:abstractNumId w:val="3"/>
  </w:num>
  <w:num w:numId="12" w16cid:durableId="2062241661">
    <w:abstractNumId w:val="5"/>
  </w:num>
  <w:num w:numId="13" w16cid:durableId="1890724046">
    <w:abstractNumId w:val="13"/>
  </w:num>
  <w:num w:numId="14" w16cid:durableId="1992244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41D37"/>
    <w:rsid w:val="002C10F6"/>
    <w:rsid w:val="002D5A52"/>
    <w:rsid w:val="00301E59"/>
    <w:rsid w:val="004210B0"/>
    <w:rsid w:val="005228FE"/>
    <w:rsid w:val="005E2369"/>
    <w:rsid w:val="00643389"/>
    <w:rsid w:val="006A014D"/>
    <w:rsid w:val="00777383"/>
    <w:rsid w:val="007D2437"/>
    <w:rsid w:val="008311C7"/>
    <w:rsid w:val="008456A5"/>
    <w:rsid w:val="009C4446"/>
    <w:rsid w:val="009D05FB"/>
    <w:rsid w:val="00AD1C92"/>
    <w:rsid w:val="00B16A1A"/>
    <w:rsid w:val="00BC46D4"/>
    <w:rsid w:val="00C31B60"/>
    <w:rsid w:val="00CE28A6"/>
    <w:rsid w:val="00D334AC"/>
    <w:rsid w:val="00D555B0"/>
    <w:rsid w:val="00D85463"/>
    <w:rsid w:val="00DB1C28"/>
    <w:rsid w:val="00DB4536"/>
    <w:rsid w:val="00E0332A"/>
    <w:rsid w:val="00E126C6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152-jak-probehl-sarajevsky-atent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094-sarajevsky-atent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3</cp:revision>
  <cp:lastPrinted>2021-07-23T08:26:00Z</cp:lastPrinted>
  <dcterms:created xsi:type="dcterms:W3CDTF">2022-04-09T07:48:00Z</dcterms:created>
  <dcterms:modified xsi:type="dcterms:W3CDTF">2022-04-09T07:55:00Z</dcterms:modified>
</cp:coreProperties>
</file>