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5460D47F" w:rsidR="00FA405E" w:rsidRDefault="000B3AAE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Prosinc</w:t>
      </w:r>
      <w:r w:rsidR="000A1AA1">
        <w:t>ové</w:t>
      </w:r>
      <w:r w:rsidR="008A1292">
        <w:t xml:space="preserve"> psaní velkých písmen</w:t>
      </w:r>
    </w:p>
    <w:p w14:paraId="0DC4FD9B" w14:textId="44E67BAA" w:rsidR="00B87A67" w:rsidRPr="00B87A67" w:rsidRDefault="00F74B36" w:rsidP="009D05FB">
      <w:pPr>
        <w:pStyle w:val="Popispracovnholistu"/>
        <w:rPr>
          <w:sz w:val="24"/>
        </w:rPr>
      </w:pPr>
      <w:r>
        <w:rPr>
          <w:sz w:val="24"/>
        </w:rPr>
        <w:t xml:space="preserve">Dovedete rozhodnout, </w:t>
      </w:r>
      <w:r w:rsidR="0074462E">
        <w:rPr>
          <w:sz w:val="24"/>
        </w:rPr>
        <w:t xml:space="preserve">jaká písmena patří na </w:t>
      </w:r>
      <w:r w:rsidR="00B94611">
        <w:rPr>
          <w:sz w:val="24"/>
        </w:rPr>
        <w:t>označe</w:t>
      </w:r>
      <w:r w:rsidR="0074462E">
        <w:rPr>
          <w:sz w:val="24"/>
        </w:rPr>
        <w:t>ná místa v textu</w:t>
      </w:r>
      <w:r w:rsidR="00B87A67" w:rsidRPr="00B87A67">
        <w:rPr>
          <w:sz w:val="24"/>
        </w:rPr>
        <w:t>? Nevíte si s něčím rady? Zkuste najít nápovědu v</w:t>
      </w:r>
      <w:r w:rsidR="00752DE2">
        <w:rPr>
          <w:sz w:val="24"/>
        </w:rPr>
        <w:t xml:space="preserve">e videích: </w:t>
      </w:r>
      <w:hyperlink r:id="rId11" w:history="1">
        <w:r w:rsidR="00752DE2" w:rsidRPr="00752DE2">
          <w:rPr>
            <w:rStyle w:val="Hypertextovodkaz"/>
            <w:sz w:val="24"/>
          </w:rPr>
          <w:t>Psaní názvů klášterů a kostelů</w:t>
        </w:r>
      </w:hyperlink>
      <w:r w:rsidR="00752DE2">
        <w:rPr>
          <w:sz w:val="24"/>
        </w:rPr>
        <w:t xml:space="preserve">; </w:t>
      </w:r>
      <w:hyperlink r:id="rId12" w:history="1">
        <w:r w:rsidR="00752DE2" w:rsidRPr="00752DE2">
          <w:rPr>
            <w:rStyle w:val="Hypertextovodkaz"/>
            <w:sz w:val="24"/>
          </w:rPr>
          <w:t>Velká písmena v názvech osob</w:t>
        </w:r>
      </w:hyperlink>
      <w:r w:rsidR="00752DE2">
        <w:rPr>
          <w:sz w:val="24"/>
        </w:rPr>
        <w:t xml:space="preserve">; </w:t>
      </w:r>
      <w:hyperlink r:id="rId13" w:history="1">
        <w:r w:rsidR="00752DE2" w:rsidRPr="00752DE2">
          <w:rPr>
            <w:rStyle w:val="Hypertextovodkaz"/>
            <w:sz w:val="24"/>
          </w:rPr>
          <w:t>Velká písmena v názvech svátků</w:t>
        </w:r>
      </w:hyperlink>
      <w:r w:rsidR="00752DE2">
        <w:rPr>
          <w:sz w:val="24"/>
        </w:rPr>
        <w:t xml:space="preserve">; </w:t>
      </w:r>
      <w:hyperlink r:id="rId14" w:history="1">
        <w:r w:rsidR="00752DE2" w:rsidRPr="00752DE2">
          <w:rPr>
            <w:rStyle w:val="Hypertextovodkaz"/>
            <w:sz w:val="24"/>
          </w:rPr>
          <w:t>Psaní velkých písmen I</w:t>
        </w:r>
      </w:hyperlink>
    </w:p>
    <w:p w14:paraId="71DCE5BE" w14:textId="7CF1A9B0" w:rsidR="002E64A8" w:rsidRDefault="002E64A8" w:rsidP="009D05FB">
      <w:pPr>
        <w:pStyle w:val="Popispracovnholistu"/>
        <w:rPr>
          <w:sz w:val="24"/>
        </w:r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 w:rsidR="00B87A67">
        <w:rPr>
          <w:sz w:val="24"/>
        </w:rPr>
        <w:t>, kteří s</w:t>
      </w:r>
      <w:r w:rsidR="008A1292">
        <w:rPr>
          <w:sz w:val="24"/>
        </w:rPr>
        <w:t xml:space="preserve">i z jakýchkoli důvodů potřebují procvičit psaní velkých písmen. </w:t>
      </w:r>
      <w:r w:rsidR="00B87A67">
        <w:rPr>
          <w:sz w:val="24"/>
        </w:rPr>
        <w:t xml:space="preserve"> </w:t>
      </w:r>
      <w:r w:rsidR="008A1292">
        <w:rPr>
          <w:sz w:val="24"/>
        </w:rPr>
        <w:t xml:space="preserve">Pracovní list je možné využít také k přípravě </w:t>
      </w:r>
      <w:r w:rsidR="00B87A67">
        <w:rPr>
          <w:sz w:val="24"/>
        </w:rPr>
        <w:t xml:space="preserve">na přijímací zkoušky ke studiu na víceletých gymnáziích i čtyřletých oborech středních škol, </w:t>
      </w:r>
      <w:r w:rsidR="008A1292">
        <w:rPr>
          <w:sz w:val="24"/>
        </w:rPr>
        <w:t xml:space="preserve">stejně tak ho mohou využít budoucí maturanti. 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648FD81" w14:textId="79BD89FD" w:rsidR="00FA405E" w:rsidRDefault="00686F29" w:rsidP="005F251B">
      <w:pPr>
        <w:pStyle w:val="Video"/>
        <w:ind w:left="284" w:right="131" w:hanging="284"/>
        <w:rPr>
          <w:color w:val="404040" w:themeColor="text1" w:themeTint="BF"/>
        </w:rPr>
      </w:pPr>
      <w:hyperlink r:id="rId15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A3C2F64" w14:textId="77777777" w:rsidR="00D45AB0" w:rsidRPr="005A1C4E" w:rsidRDefault="00D45AB0" w:rsidP="00D45AB0">
      <w:pPr>
        <w:keepNext/>
        <w:keepLines/>
        <w:spacing w:after="120"/>
        <w:ind w:left="709" w:right="1275" w:hanging="709"/>
        <w:jc w:val="both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42B0B6D7" w14:textId="77777777" w:rsidR="00D45AB0" w:rsidRDefault="00D45AB0" w:rsidP="003C46C8">
      <w:pPr>
        <w:keepNext/>
        <w:keepLines/>
        <w:tabs>
          <w:tab w:val="left" w:pos="708"/>
        </w:tabs>
        <w:ind w:left="709" w:hanging="425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7CC95568" w14:textId="77777777" w:rsidR="00E651BC" w:rsidRDefault="00E651BC" w:rsidP="003C46C8">
      <w:pPr>
        <w:keepNext/>
        <w:keepLines/>
        <w:tabs>
          <w:tab w:val="left" w:pos="708"/>
        </w:tabs>
        <w:ind w:left="709" w:hanging="425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1DD76226" w14:textId="3F1CD589" w:rsidR="00EF0696" w:rsidRDefault="000B3AAE" w:rsidP="00E651BC">
      <w:pPr>
        <w:pStyle w:val="Popispracovnholistu"/>
        <w:spacing w:line="360" w:lineRule="auto"/>
        <w:ind w:right="414"/>
        <w:rPr>
          <w:sz w:val="24"/>
        </w:rPr>
      </w:pPr>
      <w:r>
        <w:rPr>
          <w:sz w:val="24"/>
        </w:rPr>
        <w:t xml:space="preserve">Počátek prosince hrál významnou roli v životě </w:t>
      </w:r>
      <w:r w:rsidR="003A52AE" w:rsidRPr="003A52AE">
        <w:rPr>
          <w:sz w:val="24"/>
          <w:highlight w:val="yellow"/>
        </w:rPr>
        <w:t>F/</w:t>
      </w:r>
      <w:r w:rsidRPr="003A52AE">
        <w:rPr>
          <w:sz w:val="24"/>
          <w:highlight w:val="yellow"/>
        </w:rPr>
        <w:t>f</w:t>
      </w:r>
      <w:r>
        <w:rPr>
          <w:sz w:val="24"/>
        </w:rPr>
        <w:t xml:space="preserve">rancouzského panovníka Napoleona </w:t>
      </w:r>
      <w:r w:rsidRPr="00B94611">
        <w:rPr>
          <w:sz w:val="24"/>
          <w:shd w:val="clear" w:color="auto" w:fill="FFFF00"/>
        </w:rPr>
        <w:t>B</w:t>
      </w:r>
      <w:r w:rsidR="00B94611" w:rsidRPr="00B94611">
        <w:rPr>
          <w:sz w:val="24"/>
          <w:shd w:val="clear" w:color="auto" w:fill="FFFF00"/>
        </w:rPr>
        <w:t>/b</w:t>
      </w:r>
      <w:r>
        <w:rPr>
          <w:sz w:val="24"/>
        </w:rPr>
        <w:t xml:space="preserve">onaparta. 2. prosince 1804 se nechal korunovat </w:t>
      </w:r>
      <w:r w:rsidR="00B94611" w:rsidRPr="00B94611">
        <w:rPr>
          <w:sz w:val="24"/>
          <w:shd w:val="clear" w:color="auto" w:fill="FFFF00"/>
        </w:rPr>
        <w:t>F</w:t>
      </w:r>
      <w:r w:rsidR="00B94611">
        <w:rPr>
          <w:sz w:val="24"/>
          <w:shd w:val="clear" w:color="auto" w:fill="FFFF00"/>
        </w:rPr>
        <w:t>/f</w:t>
      </w:r>
      <w:r>
        <w:rPr>
          <w:sz w:val="24"/>
        </w:rPr>
        <w:t xml:space="preserve">rancouzským císařem, když několik měsíců předtím připojil k Francii </w:t>
      </w:r>
      <w:r w:rsidR="00B94611" w:rsidRPr="00B94611">
        <w:rPr>
          <w:sz w:val="24"/>
          <w:shd w:val="clear" w:color="auto" w:fill="FFFF00"/>
        </w:rPr>
        <w:t>l/</w:t>
      </w:r>
      <w:r w:rsidRPr="00B94611">
        <w:rPr>
          <w:sz w:val="24"/>
          <w:shd w:val="clear" w:color="auto" w:fill="FFFF00"/>
        </w:rPr>
        <w:t>L</w:t>
      </w:r>
      <w:r>
        <w:rPr>
          <w:sz w:val="24"/>
        </w:rPr>
        <w:t xml:space="preserve">igurskou </w:t>
      </w:r>
      <w:r w:rsidRPr="00B94611">
        <w:rPr>
          <w:sz w:val="24"/>
          <w:shd w:val="clear" w:color="auto" w:fill="FFFF00"/>
        </w:rPr>
        <w:t>r</w:t>
      </w:r>
      <w:r w:rsidR="00B94611" w:rsidRPr="00B94611">
        <w:rPr>
          <w:sz w:val="24"/>
          <w:shd w:val="clear" w:color="auto" w:fill="FFFF00"/>
        </w:rPr>
        <w:t>/R</w:t>
      </w:r>
      <w:r>
        <w:rPr>
          <w:sz w:val="24"/>
        </w:rPr>
        <w:t xml:space="preserve">epubliku, kterou sám v roce 1797 založil na území bývalé </w:t>
      </w:r>
      <w:r w:rsidR="00B94611" w:rsidRPr="00B94611">
        <w:rPr>
          <w:sz w:val="24"/>
          <w:shd w:val="clear" w:color="auto" w:fill="FFFF00"/>
        </w:rPr>
        <w:t>j/</w:t>
      </w:r>
      <w:r w:rsidRPr="00B94611">
        <w:rPr>
          <w:sz w:val="24"/>
          <w:shd w:val="clear" w:color="auto" w:fill="FFFF00"/>
        </w:rPr>
        <w:t>J</w:t>
      </w:r>
      <w:r>
        <w:rPr>
          <w:sz w:val="24"/>
        </w:rPr>
        <w:t xml:space="preserve">anovské </w:t>
      </w:r>
      <w:r w:rsidRPr="00B94611">
        <w:rPr>
          <w:sz w:val="24"/>
          <w:shd w:val="clear" w:color="auto" w:fill="FFFF00"/>
        </w:rPr>
        <w:t>r</w:t>
      </w:r>
      <w:r w:rsidR="00B94611" w:rsidRPr="00B94611">
        <w:rPr>
          <w:sz w:val="24"/>
          <w:shd w:val="clear" w:color="auto" w:fill="FFFF00"/>
        </w:rPr>
        <w:t>/R</w:t>
      </w:r>
      <w:r>
        <w:rPr>
          <w:sz w:val="24"/>
        </w:rPr>
        <w:t xml:space="preserve">epubliky. Ligurská </w:t>
      </w:r>
      <w:r w:rsidRPr="00B94611">
        <w:rPr>
          <w:sz w:val="24"/>
          <w:shd w:val="clear" w:color="auto" w:fill="FFFF00"/>
        </w:rPr>
        <w:t>r</w:t>
      </w:r>
      <w:r w:rsidR="00B94611" w:rsidRPr="00B94611">
        <w:rPr>
          <w:sz w:val="24"/>
          <w:shd w:val="clear" w:color="auto" w:fill="FFFF00"/>
        </w:rPr>
        <w:t>/R</w:t>
      </w:r>
      <w:r>
        <w:rPr>
          <w:sz w:val="24"/>
        </w:rPr>
        <w:t xml:space="preserve">epublika patřila mezi tzv. </w:t>
      </w:r>
      <w:r w:rsidRPr="00B94611">
        <w:rPr>
          <w:sz w:val="24"/>
          <w:shd w:val="clear" w:color="auto" w:fill="FFFF00"/>
        </w:rPr>
        <w:t>s</w:t>
      </w:r>
      <w:r w:rsidR="00B94611" w:rsidRPr="00B94611">
        <w:rPr>
          <w:sz w:val="24"/>
          <w:shd w:val="clear" w:color="auto" w:fill="FFFF00"/>
        </w:rPr>
        <w:t>/S</w:t>
      </w:r>
      <w:r>
        <w:rPr>
          <w:sz w:val="24"/>
        </w:rPr>
        <w:t>esterské republiky, což bylo obecné označení pro nově ustanovované státy na přelomu 18. a 19. století</w:t>
      </w:r>
      <w:r w:rsidR="00686F29">
        <w:rPr>
          <w:sz w:val="24"/>
        </w:rPr>
        <w:t xml:space="preserve"> pod ochranou Francie</w:t>
      </w:r>
      <w:r>
        <w:rPr>
          <w:sz w:val="24"/>
        </w:rPr>
        <w:t xml:space="preserve">. První takovou republikou byla v roce 1795 </w:t>
      </w:r>
      <w:r w:rsidR="00B94611" w:rsidRPr="00B94611">
        <w:rPr>
          <w:sz w:val="24"/>
          <w:shd w:val="clear" w:color="auto" w:fill="FFFF00"/>
        </w:rPr>
        <w:t>b/</w:t>
      </w:r>
      <w:r w:rsidRPr="00B94611">
        <w:rPr>
          <w:sz w:val="24"/>
          <w:shd w:val="clear" w:color="auto" w:fill="FFFF00"/>
        </w:rPr>
        <w:t>B</w:t>
      </w:r>
      <w:r>
        <w:rPr>
          <w:sz w:val="24"/>
        </w:rPr>
        <w:t xml:space="preserve">atávská </w:t>
      </w:r>
      <w:r w:rsidRPr="00B94611">
        <w:rPr>
          <w:sz w:val="24"/>
          <w:shd w:val="clear" w:color="auto" w:fill="FFFF00"/>
        </w:rPr>
        <w:t>r</w:t>
      </w:r>
      <w:r w:rsidR="00B94611" w:rsidRPr="00B94611">
        <w:rPr>
          <w:sz w:val="24"/>
          <w:shd w:val="clear" w:color="auto" w:fill="FFFF00"/>
        </w:rPr>
        <w:t>/R</w:t>
      </w:r>
      <w:r>
        <w:rPr>
          <w:sz w:val="24"/>
        </w:rPr>
        <w:t xml:space="preserve">epublika, která vznikla </w:t>
      </w:r>
      <w:r w:rsidR="003A52AE">
        <w:rPr>
          <w:sz w:val="24"/>
        </w:rPr>
        <w:t xml:space="preserve">po obsazení </w:t>
      </w:r>
      <w:r w:rsidR="00B94611" w:rsidRPr="00B94611">
        <w:rPr>
          <w:sz w:val="24"/>
          <w:shd w:val="clear" w:color="auto" w:fill="FFFF00"/>
        </w:rPr>
        <w:t>h/</w:t>
      </w:r>
      <w:r w:rsidR="003A52AE" w:rsidRPr="00B94611">
        <w:rPr>
          <w:sz w:val="24"/>
          <w:shd w:val="clear" w:color="auto" w:fill="FFFF00"/>
        </w:rPr>
        <w:t>H</w:t>
      </w:r>
      <w:r w:rsidR="003A52AE">
        <w:rPr>
          <w:sz w:val="24"/>
        </w:rPr>
        <w:t>olandska. Souběžně začaly vznikat podobné republiky v</w:t>
      </w:r>
      <w:r w:rsidR="00B94611">
        <w:rPr>
          <w:sz w:val="24"/>
        </w:rPr>
        <w:t> </w:t>
      </w:r>
      <w:r w:rsidR="003A52AE" w:rsidRPr="00B94611">
        <w:rPr>
          <w:sz w:val="24"/>
          <w:shd w:val="clear" w:color="auto" w:fill="FFFF00"/>
        </w:rPr>
        <w:t>s</w:t>
      </w:r>
      <w:r w:rsidR="00B94611" w:rsidRPr="00B94611">
        <w:rPr>
          <w:sz w:val="24"/>
          <w:shd w:val="clear" w:color="auto" w:fill="FFFF00"/>
        </w:rPr>
        <w:t>/S</w:t>
      </w:r>
      <w:r w:rsidR="003A52AE">
        <w:rPr>
          <w:sz w:val="24"/>
        </w:rPr>
        <w:t xml:space="preserve">everní Itálii. Jejich samostatnost byla formální, na svém území měly jednotky </w:t>
      </w:r>
      <w:r w:rsidR="003A52AE" w:rsidRPr="00B94611">
        <w:rPr>
          <w:sz w:val="24"/>
          <w:shd w:val="clear" w:color="auto" w:fill="FFFF00"/>
        </w:rPr>
        <w:t>f</w:t>
      </w:r>
      <w:r w:rsidR="00B94611" w:rsidRPr="00B94611">
        <w:rPr>
          <w:sz w:val="24"/>
          <w:shd w:val="clear" w:color="auto" w:fill="FFFF00"/>
        </w:rPr>
        <w:t>/F</w:t>
      </w:r>
      <w:r w:rsidR="003A52AE">
        <w:rPr>
          <w:sz w:val="24"/>
        </w:rPr>
        <w:t xml:space="preserve">rancouzské armády. Podobně existovala na území Švýcarska </w:t>
      </w:r>
      <w:r w:rsidR="00B94611" w:rsidRPr="00B94611">
        <w:rPr>
          <w:sz w:val="24"/>
          <w:shd w:val="clear" w:color="auto" w:fill="FFFF00"/>
        </w:rPr>
        <w:t>h/</w:t>
      </w:r>
      <w:r w:rsidR="003A52AE" w:rsidRPr="00B94611">
        <w:rPr>
          <w:sz w:val="24"/>
          <w:shd w:val="clear" w:color="auto" w:fill="FFFF00"/>
        </w:rPr>
        <w:t>H</w:t>
      </w:r>
      <w:r w:rsidR="003A52AE">
        <w:rPr>
          <w:sz w:val="24"/>
        </w:rPr>
        <w:t xml:space="preserve">elvétská </w:t>
      </w:r>
      <w:r w:rsidR="003A52AE" w:rsidRPr="00B94611">
        <w:rPr>
          <w:sz w:val="24"/>
          <w:shd w:val="clear" w:color="auto" w:fill="FFFF00"/>
        </w:rPr>
        <w:t>r</w:t>
      </w:r>
      <w:r w:rsidR="00B94611" w:rsidRPr="00B94611">
        <w:rPr>
          <w:sz w:val="24"/>
          <w:shd w:val="clear" w:color="auto" w:fill="FFFF00"/>
        </w:rPr>
        <w:t>/R</w:t>
      </w:r>
      <w:r w:rsidR="003A52AE">
        <w:rPr>
          <w:sz w:val="24"/>
        </w:rPr>
        <w:t>epublika. Existence těchto republik byla krátká, přetrvaly jen několik let.</w:t>
      </w:r>
    </w:p>
    <w:p w14:paraId="79E20CB4" w14:textId="0AA814DD" w:rsidR="00C15977" w:rsidRDefault="00D21166" w:rsidP="00E651BC">
      <w:pPr>
        <w:pStyle w:val="Popispracovnholistu"/>
        <w:spacing w:line="360" w:lineRule="auto"/>
        <w:ind w:right="414"/>
        <w:rPr>
          <w:sz w:val="24"/>
        </w:rPr>
      </w:pPr>
      <w:r>
        <w:rPr>
          <w:sz w:val="24"/>
        </w:rPr>
        <w:t xml:space="preserve">Rok poté, 2. prosince 1805, se nedaleko </w:t>
      </w:r>
      <w:r w:rsidRPr="00B94611">
        <w:rPr>
          <w:sz w:val="24"/>
          <w:shd w:val="clear" w:color="auto" w:fill="FFFF00"/>
        </w:rPr>
        <w:t>j</w:t>
      </w:r>
      <w:r w:rsidR="00B94611" w:rsidRPr="00B94611">
        <w:rPr>
          <w:sz w:val="24"/>
          <w:shd w:val="clear" w:color="auto" w:fill="FFFF00"/>
        </w:rPr>
        <w:t>/J</w:t>
      </w:r>
      <w:r>
        <w:rPr>
          <w:sz w:val="24"/>
        </w:rPr>
        <w:t xml:space="preserve">ihomoravského Slavkova střetla </w:t>
      </w:r>
      <w:r w:rsidRPr="00B94611">
        <w:rPr>
          <w:sz w:val="24"/>
          <w:shd w:val="clear" w:color="auto" w:fill="FFFF00"/>
        </w:rPr>
        <w:t>r</w:t>
      </w:r>
      <w:r w:rsidR="00B94611" w:rsidRPr="00B94611">
        <w:rPr>
          <w:sz w:val="24"/>
          <w:shd w:val="clear" w:color="auto" w:fill="FFFF00"/>
        </w:rPr>
        <w:t>/R</w:t>
      </w:r>
      <w:r>
        <w:rPr>
          <w:sz w:val="24"/>
        </w:rPr>
        <w:t xml:space="preserve">akouská a </w:t>
      </w:r>
      <w:r w:rsidRPr="00B94611">
        <w:rPr>
          <w:sz w:val="24"/>
          <w:shd w:val="clear" w:color="auto" w:fill="FFFF00"/>
        </w:rPr>
        <w:t>r</w:t>
      </w:r>
      <w:r w:rsidR="00B94611" w:rsidRPr="00B94611">
        <w:rPr>
          <w:sz w:val="24"/>
          <w:shd w:val="clear" w:color="auto" w:fill="FFFF00"/>
        </w:rPr>
        <w:t>/R</w:t>
      </w:r>
      <w:r>
        <w:rPr>
          <w:sz w:val="24"/>
        </w:rPr>
        <w:t>uská vojska s</w:t>
      </w:r>
      <w:r w:rsidR="00B94611">
        <w:rPr>
          <w:sz w:val="24"/>
        </w:rPr>
        <w:t> </w:t>
      </w:r>
      <w:r w:rsidR="00B94611" w:rsidRPr="00B94611">
        <w:rPr>
          <w:sz w:val="24"/>
          <w:shd w:val="clear" w:color="auto" w:fill="FFFF00"/>
        </w:rPr>
        <w:t>n/</w:t>
      </w:r>
      <w:r w:rsidRPr="00B94611">
        <w:rPr>
          <w:sz w:val="24"/>
          <w:shd w:val="clear" w:color="auto" w:fill="FFFF00"/>
        </w:rPr>
        <w:t>N</w:t>
      </w:r>
      <w:r>
        <w:rPr>
          <w:sz w:val="24"/>
        </w:rPr>
        <w:t xml:space="preserve">apoleonovou armádou. </w:t>
      </w:r>
      <w:r w:rsidR="002D7AEB">
        <w:rPr>
          <w:sz w:val="24"/>
        </w:rPr>
        <w:t xml:space="preserve">Bitva, ve které Napoleon své soupeře drtivě porazil, měla vliv na další </w:t>
      </w:r>
      <w:r w:rsidR="00B94611" w:rsidRPr="00B94611">
        <w:rPr>
          <w:sz w:val="24"/>
          <w:shd w:val="clear" w:color="auto" w:fill="FFFF00"/>
        </w:rPr>
        <w:t>e/E</w:t>
      </w:r>
      <w:r w:rsidR="00B94611">
        <w:rPr>
          <w:sz w:val="24"/>
        </w:rPr>
        <w:t>vropské dění</w:t>
      </w:r>
      <w:r w:rsidR="002D7AEB">
        <w:rPr>
          <w:sz w:val="24"/>
        </w:rPr>
        <w:t xml:space="preserve">, zejména ve </w:t>
      </w:r>
      <w:r w:rsidR="002D7AEB" w:rsidRPr="00B94611">
        <w:rPr>
          <w:sz w:val="24"/>
          <w:shd w:val="clear" w:color="auto" w:fill="FFFF00"/>
        </w:rPr>
        <w:t>s</w:t>
      </w:r>
      <w:r w:rsidR="00B94611" w:rsidRPr="00B94611">
        <w:rPr>
          <w:sz w:val="24"/>
          <w:shd w:val="clear" w:color="auto" w:fill="FFFF00"/>
        </w:rPr>
        <w:t>/S</w:t>
      </w:r>
      <w:r w:rsidR="002D7AEB">
        <w:rPr>
          <w:sz w:val="24"/>
        </w:rPr>
        <w:t xml:space="preserve">třední Evropě a </w:t>
      </w:r>
      <w:r w:rsidR="002D7AEB" w:rsidRPr="00DC428A">
        <w:rPr>
          <w:sz w:val="24"/>
          <w:shd w:val="clear" w:color="auto" w:fill="FFFF00"/>
        </w:rPr>
        <w:t>s</w:t>
      </w:r>
      <w:r w:rsidR="00DC428A" w:rsidRPr="00DC428A">
        <w:rPr>
          <w:sz w:val="24"/>
          <w:shd w:val="clear" w:color="auto" w:fill="FFFF00"/>
        </w:rPr>
        <w:t>/S</w:t>
      </w:r>
      <w:r w:rsidR="002D7AEB">
        <w:rPr>
          <w:sz w:val="24"/>
        </w:rPr>
        <w:t xml:space="preserve">everní Itálii. Rakousko přišlo o </w:t>
      </w:r>
      <w:r w:rsidR="00DC428A" w:rsidRPr="00DC428A">
        <w:rPr>
          <w:sz w:val="24"/>
          <w:shd w:val="clear" w:color="auto" w:fill="FFFF00"/>
        </w:rPr>
        <w:t>t/</w:t>
      </w:r>
      <w:r w:rsidR="002D7AEB" w:rsidRPr="00DC428A">
        <w:rPr>
          <w:sz w:val="24"/>
          <w:shd w:val="clear" w:color="auto" w:fill="FFFF00"/>
        </w:rPr>
        <w:t>T</w:t>
      </w:r>
      <w:r w:rsidR="002D7AEB">
        <w:rPr>
          <w:sz w:val="24"/>
        </w:rPr>
        <w:t xml:space="preserve">yrolsko, </w:t>
      </w:r>
      <w:r w:rsidR="00DC428A" w:rsidRPr="00DC428A">
        <w:rPr>
          <w:sz w:val="24"/>
          <w:shd w:val="clear" w:color="auto" w:fill="FFFF00"/>
        </w:rPr>
        <w:t>v/</w:t>
      </w:r>
      <w:r w:rsidR="002D7AEB" w:rsidRPr="00DC428A">
        <w:rPr>
          <w:sz w:val="24"/>
          <w:shd w:val="clear" w:color="auto" w:fill="FFFF00"/>
        </w:rPr>
        <w:t>V</w:t>
      </w:r>
      <w:r w:rsidR="002D7AEB">
        <w:rPr>
          <w:sz w:val="24"/>
        </w:rPr>
        <w:t xml:space="preserve">orarlbersko, </w:t>
      </w:r>
      <w:r w:rsidR="00DC428A" w:rsidRPr="00DC428A">
        <w:rPr>
          <w:sz w:val="24"/>
          <w:shd w:val="clear" w:color="auto" w:fill="FFFF00"/>
        </w:rPr>
        <w:t>b/</w:t>
      </w:r>
      <w:r w:rsidR="002D7AEB" w:rsidRPr="00DC428A">
        <w:rPr>
          <w:sz w:val="24"/>
          <w:shd w:val="clear" w:color="auto" w:fill="FFFF00"/>
        </w:rPr>
        <w:t>B</w:t>
      </w:r>
      <w:r w:rsidR="002D7AEB">
        <w:rPr>
          <w:sz w:val="24"/>
        </w:rPr>
        <w:t xml:space="preserve">enátsko, </w:t>
      </w:r>
      <w:r w:rsidR="00DC428A" w:rsidRPr="00DC428A">
        <w:rPr>
          <w:sz w:val="24"/>
          <w:shd w:val="clear" w:color="auto" w:fill="FFFF00"/>
        </w:rPr>
        <w:t>i/</w:t>
      </w:r>
      <w:r w:rsidR="002D7AEB" w:rsidRPr="00DC428A">
        <w:rPr>
          <w:sz w:val="24"/>
          <w:shd w:val="clear" w:color="auto" w:fill="FFFF00"/>
        </w:rPr>
        <w:t>I</w:t>
      </w:r>
      <w:r w:rsidR="002D7AEB">
        <w:rPr>
          <w:sz w:val="24"/>
        </w:rPr>
        <w:t xml:space="preserve">strii a další území. Necelý rok po bitvě zanikla </w:t>
      </w:r>
      <w:r w:rsidR="00DC428A" w:rsidRPr="00DC428A">
        <w:rPr>
          <w:sz w:val="24"/>
          <w:shd w:val="clear" w:color="auto" w:fill="FFFF00"/>
        </w:rPr>
        <w:t>s/</w:t>
      </w:r>
      <w:r w:rsidR="002D7AEB" w:rsidRPr="00DC428A">
        <w:rPr>
          <w:sz w:val="24"/>
          <w:shd w:val="clear" w:color="auto" w:fill="FFFF00"/>
        </w:rPr>
        <w:t>S</w:t>
      </w:r>
      <w:r w:rsidR="002D7AEB">
        <w:rPr>
          <w:sz w:val="24"/>
        </w:rPr>
        <w:t xml:space="preserve">vatá </w:t>
      </w:r>
      <w:r w:rsidR="002D7AEB" w:rsidRPr="00DC428A">
        <w:rPr>
          <w:sz w:val="24"/>
          <w:shd w:val="clear" w:color="auto" w:fill="FFFF00"/>
        </w:rPr>
        <w:t>ř</w:t>
      </w:r>
      <w:r w:rsidR="00DC428A" w:rsidRPr="00DC428A">
        <w:rPr>
          <w:sz w:val="24"/>
          <w:shd w:val="clear" w:color="auto" w:fill="FFFF00"/>
        </w:rPr>
        <w:t>/Ř</w:t>
      </w:r>
      <w:r w:rsidR="002D7AEB">
        <w:rPr>
          <w:sz w:val="24"/>
        </w:rPr>
        <w:t xml:space="preserve">íše </w:t>
      </w:r>
      <w:r w:rsidR="002D7AEB" w:rsidRPr="00DC428A">
        <w:rPr>
          <w:sz w:val="24"/>
          <w:shd w:val="clear" w:color="auto" w:fill="FFFF00"/>
        </w:rPr>
        <w:t>ř</w:t>
      </w:r>
      <w:r w:rsidR="00DC428A" w:rsidRPr="00DC428A">
        <w:rPr>
          <w:sz w:val="24"/>
          <w:shd w:val="clear" w:color="auto" w:fill="FFFF00"/>
        </w:rPr>
        <w:t>/Ř</w:t>
      </w:r>
      <w:r w:rsidR="002D7AEB">
        <w:rPr>
          <w:sz w:val="24"/>
        </w:rPr>
        <w:t xml:space="preserve">ímská, </w:t>
      </w:r>
      <w:r w:rsidR="00333003" w:rsidRPr="00DC428A">
        <w:rPr>
          <w:sz w:val="24"/>
          <w:shd w:val="clear" w:color="auto" w:fill="FFFF00"/>
        </w:rPr>
        <w:t>c</w:t>
      </w:r>
      <w:r w:rsidR="00DC428A" w:rsidRPr="00DC428A">
        <w:rPr>
          <w:sz w:val="24"/>
          <w:shd w:val="clear" w:color="auto" w:fill="FFFF00"/>
        </w:rPr>
        <w:t>/C</w:t>
      </w:r>
      <w:r w:rsidR="00333003">
        <w:rPr>
          <w:sz w:val="24"/>
        </w:rPr>
        <w:t xml:space="preserve">ísař František tak byl už jen </w:t>
      </w:r>
      <w:r w:rsidR="00333003" w:rsidRPr="00DC428A">
        <w:rPr>
          <w:sz w:val="24"/>
          <w:shd w:val="clear" w:color="auto" w:fill="FFFF00"/>
        </w:rPr>
        <w:t>c</w:t>
      </w:r>
      <w:r w:rsidR="00DC428A" w:rsidRPr="00DC428A">
        <w:rPr>
          <w:sz w:val="24"/>
          <w:shd w:val="clear" w:color="auto" w:fill="FFFF00"/>
        </w:rPr>
        <w:t>/C</w:t>
      </w:r>
      <w:r w:rsidR="00333003">
        <w:rPr>
          <w:sz w:val="24"/>
        </w:rPr>
        <w:t xml:space="preserve">ísařem </w:t>
      </w:r>
      <w:r w:rsidR="00333003" w:rsidRPr="00DC428A">
        <w:rPr>
          <w:sz w:val="24"/>
          <w:shd w:val="clear" w:color="auto" w:fill="FFFF00"/>
        </w:rPr>
        <w:t>r</w:t>
      </w:r>
      <w:r w:rsidR="00DC428A" w:rsidRPr="00DC428A">
        <w:rPr>
          <w:sz w:val="24"/>
          <w:shd w:val="clear" w:color="auto" w:fill="FFFF00"/>
        </w:rPr>
        <w:t>/R</w:t>
      </w:r>
      <w:r w:rsidR="00333003">
        <w:rPr>
          <w:sz w:val="24"/>
        </w:rPr>
        <w:t>akouským. Bitvu u Slavkova považují váleční historici za jeden z</w:t>
      </w:r>
      <w:r w:rsidR="00B94611">
        <w:rPr>
          <w:sz w:val="24"/>
        </w:rPr>
        <w:t> </w:t>
      </w:r>
      <w:r w:rsidR="00333003">
        <w:rPr>
          <w:sz w:val="24"/>
        </w:rPr>
        <w:t>vrcholů</w:t>
      </w:r>
      <w:r w:rsidR="00B94611">
        <w:rPr>
          <w:sz w:val="24"/>
        </w:rPr>
        <w:t xml:space="preserve"> vojenských</w:t>
      </w:r>
      <w:r w:rsidR="00333003">
        <w:rPr>
          <w:sz w:val="24"/>
        </w:rPr>
        <w:t xml:space="preserve"> taktických dovedností</w:t>
      </w:r>
      <w:r w:rsidR="00B94611">
        <w:rPr>
          <w:sz w:val="24"/>
        </w:rPr>
        <w:t xml:space="preserve">. Napoleon se  zařadil po bok slavných vojevůdců minulosti – například </w:t>
      </w:r>
      <w:r w:rsidR="00DC428A" w:rsidRPr="00DC428A">
        <w:rPr>
          <w:sz w:val="24"/>
          <w:shd w:val="clear" w:color="auto" w:fill="FFFF00"/>
        </w:rPr>
        <w:t>k/</w:t>
      </w:r>
      <w:r w:rsidR="00B94611" w:rsidRPr="00DC428A">
        <w:rPr>
          <w:sz w:val="24"/>
          <w:shd w:val="clear" w:color="auto" w:fill="FFFF00"/>
        </w:rPr>
        <w:t>K</w:t>
      </w:r>
      <w:r w:rsidR="00B94611">
        <w:rPr>
          <w:sz w:val="24"/>
        </w:rPr>
        <w:t xml:space="preserve">artagince </w:t>
      </w:r>
      <w:r w:rsidR="00DC428A" w:rsidRPr="00DC428A">
        <w:rPr>
          <w:sz w:val="24"/>
          <w:shd w:val="clear" w:color="auto" w:fill="FFFF00"/>
        </w:rPr>
        <w:t>h/</w:t>
      </w:r>
      <w:r w:rsidR="00B94611" w:rsidRPr="00DC428A">
        <w:rPr>
          <w:sz w:val="24"/>
          <w:shd w:val="clear" w:color="auto" w:fill="FFFF00"/>
        </w:rPr>
        <w:t>H</w:t>
      </w:r>
      <w:r w:rsidR="00B94611">
        <w:rPr>
          <w:sz w:val="24"/>
        </w:rPr>
        <w:t xml:space="preserve">annibala nebo </w:t>
      </w:r>
      <w:r w:rsidR="00B94611" w:rsidRPr="00DC428A">
        <w:rPr>
          <w:sz w:val="24"/>
          <w:shd w:val="clear" w:color="auto" w:fill="FFFF00"/>
        </w:rPr>
        <w:t>m</w:t>
      </w:r>
      <w:r w:rsidR="00DC428A" w:rsidRPr="00DC428A">
        <w:rPr>
          <w:sz w:val="24"/>
          <w:shd w:val="clear" w:color="auto" w:fill="FFFF00"/>
        </w:rPr>
        <w:t>/M</w:t>
      </w:r>
      <w:r w:rsidR="00B94611">
        <w:rPr>
          <w:sz w:val="24"/>
        </w:rPr>
        <w:t xml:space="preserve">akedonského </w:t>
      </w:r>
      <w:r w:rsidR="00DC428A" w:rsidRPr="00DC428A">
        <w:rPr>
          <w:sz w:val="24"/>
          <w:shd w:val="clear" w:color="auto" w:fill="FFFF00"/>
        </w:rPr>
        <w:t>s/S</w:t>
      </w:r>
      <w:r w:rsidR="00DC428A">
        <w:rPr>
          <w:sz w:val="24"/>
        </w:rPr>
        <w:t xml:space="preserve">tratéga </w:t>
      </w:r>
      <w:r w:rsidR="00B94611">
        <w:rPr>
          <w:sz w:val="24"/>
        </w:rPr>
        <w:t xml:space="preserve">Alexandra </w:t>
      </w:r>
      <w:r w:rsidR="00DC428A" w:rsidRPr="00DC428A">
        <w:rPr>
          <w:sz w:val="24"/>
          <w:shd w:val="clear" w:color="auto" w:fill="FFFF00"/>
        </w:rPr>
        <w:t>v/</w:t>
      </w:r>
      <w:r w:rsidR="00B94611" w:rsidRPr="00DC428A">
        <w:rPr>
          <w:sz w:val="24"/>
          <w:shd w:val="clear" w:color="auto" w:fill="FFFF00"/>
        </w:rPr>
        <w:t>V</w:t>
      </w:r>
      <w:r w:rsidR="00B94611">
        <w:rPr>
          <w:sz w:val="24"/>
        </w:rPr>
        <w:t>elikého.</w:t>
      </w:r>
    </w:p>
    <w:p w14:paraId="58724822" w14:textId="77777777" w:rsidR="000A1AA1" w:rsidRDefault="000A1AA1" w:rsidP="00E651BC">
      <w:pPr>
        <w:pStyle w:val="Popispracovnholistu"/>
        <w:spacing w:line="360" w:lineRule="auto"/>
        <w:ind w:right="414"/>
        <w:rPr>
          <w:sz w:val="24"/>
        </w:rPr>
      </w:pPr>
    </w:p>
    <w:p w14:paraId="3E0E9E3D" w14:textId="77777777" w:rsidR="00EF0696" w:rsidRDefault="00EF0696" w:rsidP="00E651BC">
      <w:pPr>
        <w:pStyle w:val="Popispracovnholistu"/>
        <w:spacing w:line="360" w:lineRule="auto"/>
        <w:ind w:right="414"/>
        <w:rPr>
          <w:sz w:val="24"/>
        </w:rPr>
      </w:pPr>
    </w:p>
    <w:p w14:paraId="749480CA" w14:textId="77777777" w:rsidR="00B94611" w:rsidRDefault="00B94611" w:rsidP="00E651BC">
      <w:pPr>
        <w:pStyle w:val="Popispracovnholistu"/>
        <w:spacing w:line="360" w:lineRule="auto"/>
        <w:ind w:right="414"/>
        <w:rPr>
          <w:sz w:val="24"/>
        </w:rPr>
      </w:pPr>
    </w:p>
    <w:p w14:paraId="7AA03936" w14:textId="77777777" w:rsidR="002C09A6" w:rsidRDefault="002C09A6" w:rsidP="0074462E">
      <w:pPr>
        <w:pStyle w:val="kol-zadn"/>
        <w:ind w:left="288" w:right="-153" w:hanging="4"/>
      </w:pPr>
    </w:p>
    <w:p w14:paraId="5382B622" w14:textId="35A79F8A" w:rsidR="0074462E" w:rsidRDefault="00B97BBF" w:rsidP="0074462E">
      <w:pPr>
        <w:pStyle w:val="kol-zadn"/>
        <w:ind w:left="288" w:right="-153" w:hanging="4"/>
      </w:pPr>
      <w:r>
        <w:t>Ř</w:t>
      </w:r>
      <w:r w:rsidR="0074462E">
        <w:t>ešení</w:t>
      </w:r>
    </w:p>
    <w:p w14:paraId="35B8E977" w14:textId="77777777" w:rsidR="00587CEB" w:rsidRDefault="00587CEB" w:rsidP="00587CEB">
      <w:pPr>
        <w:keepNext/>
        <w:keepLines/>
        <w:tabs>
          <w:tab w:val="left" w:pos="708"/>
        </w:tabs>
        <w:spacing w:line="360" w:lineRule="auto"/>
        <w:ind w:left="709" w:hanging="425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6D22D6FB" w14:textId="120D7107" w:rsidR="00B94611" w:rsidRDefault="00B94611" w:rsidP="00B94611">
      <w:pPr>
        <w:pStyle w:val="Popispracovnholistu"/>
        <w:spacing w:line="360" w:lineRule="auto"/>
        <w:ind w:right="414"/>
        <w:rPr>
          <w:sz w:val="24"/>
        </w:rPr>
      </w:pPr>
      <w:r>
        <w:rPr>
          <w:sz w:val="24"/>
        </w:rPr>
        <w:t>Počátek prosince hrál významnou roli v životě francouzského panovníka Napoleona Bonaparta. 2. prosince 1804 se nechal korunovat francouzským císařem, když několik měsíců předtím připojil k Francii Ligurskou republiku, kterou sám v roce 1797 založil na území bývalé Janovské republiky. Ligurská republika patřila mezi tzv. sesterské republiky, což bylo obecné označení pro nově ustanovované státy na přelomu 18. a 19. století</w:t>
      </w:r>
      <w:r w:rsidR="00686F29">
        <w:rPr>
          <w:sz w:val="24"/>
        </w:rPr>
        <w:t xml:space="preserve"> pod ochranou Francie</w:t>
      </w:r>
      <w:r>
        <w:rPr>
          <w:sz w:val="24"/>
        </w:rPr>
        <w:t>. První takovou republikou byla v roce 1795 Batávská republika, která vznikla po obsazení Holandska. Souběžně začaly vznikat podobné republiky v severní Itálii. Jejich samostatnost byla formální, na svém území měly jednotky francouzské armády. Podobně existovala na území Švýcarska Helvétská republika. Existence těchto republik byla krátká, přetrvaly jen několik let.</w:t>
      </w:r>
    </w:p>
    <w:p w14:paraId="6C9E45F4" w14:textId="50A2DC47" w:rsidR="00B94611" w:rsidRDefault="00B94611" w:rsidP="00B94611">
      <w:pPr>
        <w:pStyle w:val="Popispracovnholistu"/>
        <w:spacing w:line="360" w:lineRule="auto"/>
        <w:ind w:right="414"/>
        <w:rPr>
          <w:sz w:val="24"/>
        </w:rPr>
      </w:pPr>
      <w:r>
        <w:rPr>
          <w:sz w:val="24"/>
        </w:rPr>
        <w:t xml:space="preserve">Rok poté, 2. prosince 1805, se nedaleko jihomoravského Slavkova střetla rakouská a ruská vojska s Napoleonovou armádou. Bitva, ve které Napoleon své soupeře drtivě porazil, měla vliv na další evropské dění, zejména ve střední Evropě a severní Itálii. Rakousko přišlo o Tyrolsko, Vorarlbersko, Benátsko, Istrii a další území. Necelý rok po bitvě zanikla Svatá říše římská, císař František tak byl už jen císařem rakouským. Bitvu u Slavkova považují váleční historici za jeden z vrcholů vojenských taktických dovedností. Napoleon se zařadil po bok slavných vojevůdců minulosti – například Kartagince Hannibala nebo makedonského </w:t>
      </w:r>
      <w:r w:rsidR="00DC428A">
        <w:rPr>
          <w:sz w:val="24"/>
        </w:rPr>
        <w:t xml:space="preserve">stratéga </w:t>
      </w:r>
      <w:r>
        <w:rPr>
          <w:sz w:val="24"/>
        </w:rPr>
        <w:t>Alexandra Velikého.</w:t>
      </w:r>
    </w:p>
    <w:p w14:paraId="28245950" w14:textId="77777777" w:rsidR="0074462E" w:rsidRPr="0074462E" w:rsidRDefault="0074462E" w:rsidP="0074462E">
      <w:pPr>
        <w:pStyle w:val="kol-zadn"/>
        <w:ind w:left="288" w:right="-153" w:hanging="4"/>
        <w:rPr>
          <w:b w:val="0"/>
          <w:bCs/>
        </w:rPr>
      </w:pPr>
    </w:p>
    <w:p w14:paraId="60EB91BD" w14:textId="54441912" w:rsidR="004130DD" w:rsidRDefault="00EE3316" w:rsidP="00194B7F">
      <w:pPr>
        <w:pStyle w:val="Sebereflexeka"/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365B3128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0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bookmarkStart w:id="1" w:name="_Hlk125469332"/>
                            <w:bookmarkEnd w:id="1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4" name="Obrázek 4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DA218CB" w:rsidR="00241D37" w:rsidRDefault="00241D37">
                      <w:bookmarkStart w:id="2" w:name="_Hlk125469332"/>
                      <w:bookmarkEnd w:id="2"/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4" name="Obrázek 4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D726E6">
      <w:type w:val="continuous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003C46C8">
    <w:pPr>
      <w:keepNext/>
      <w:spacing w:before="240" w:after="60"/>
      <w:outlineLv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4pt;height:3.6pt" o:bullet="t">
        <v:imagedata r:id="rId1" o:title="odrazka"/>
      </v:shape>
    </w:pict>
  </w:numPicBullet>
  <w:numPicBullet w:numPicBulletId="1">
    <w:pict>
      <v:shape id="_x0000_i1027" type="#_x0000_t75" style="width:5.4pt;height:3.6pt" o:bullet="t">
        <v:imagedata r:id="rId2" o:title="videoodrazka"/>
      </v:shape>
    </w:pict>
  </w:numPicBullet>
  <w:numPicBullet w:numPicBulletId="2">
    <w:pict>
      <v:shape id="_x0000_i1028" type="#_x0000_t75" style="width:13.2pt;height:12pt" o:bullet="t">
        <v:imagedata r:id="rId3" o:title="videoodrazka"/>
      </v:shape>
    </w:pict>
  </w:numPicBullet>
  <w:numPicBullet w:numPicBulletId="3">
    <w:pict>
      <v:shape id="_x0000_i1029" type="#_x0000_t75" style="width:24pt;height:24pt" o:bullet="t">
        <v:imagedata r:id="rId4" o:title="Group 45"/>
      </v:shape>
    </w:pict>
  </w:numPicBullet>
  <w:numPicBullet w:numPicBulletId="4">
    <w:pict>
      <v:shape id="_x0000_i1030" type="#_x0000_t75" style="width:11.4pt;height:11.4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855CE"/>
    <w:multiLevelType w:val="hybridMultilevel"/>
    <w:tmpl w:val="219256B8"/>
    <w:lvl w:ilvl="0" w:tplc="8334CD20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28939055">
    <w:abstractNumId w:val="8"/>
  </w:num>
  <w:num w:numId="2" w16cid:durableId="697659304">
    <w:abstractNumId w:val="2"/>
  </w:num>
  <w:num w:numId="3" w16cid:durableId="1475567398">
    <w:abstractNumId w:val="25"/>
  </w:num>
  <w:num w:numId="4" w16cid:durableId="1640306130">
    <w:abstractNumId w:val="19"/>
  </w:num>
  <w:num w:numId="5" w16cid:durableId="454103062">
    <w:abstractNumId w:val="10"/>
  </w:num>
  <w:num w:numId="6" w16cid:durableId="438763556">
    <w:abstractNumId w:val="5"/>
  </w:num>
  <w:num w:numId="7" w16cid:durableId="2026327374">
    <w:abstractNumId w:val="21"/>
  </w:num>
  <w:num w:numId="8" w16cid:durableId="554437508">
    <w:abstractNumId w:val="27"/>
  </w:num>
  <w:num w:numId="9" w16cid:durableId="1941982566">
    <w:abstractNumId w:val="14"/>
  </w:num>
  <w:num w:numId="10" w16cid:durableId="773479820">
    <w:abstractNumId w:val="20"/>
  </w:num>
  <w:num w:numId="11" w16cid:durableId="952398306">
    <w:abstractNumId w:val="7"/>
  </w:num>
  <w:num w:numId="12" w16cid:durableId="596988646">
    <w:abstractNumId w:val="9"/>
  </w:num>
  <w:num w:numId="13" w16cid:durableId="707098513">
    <w:abstractNumId w:val="28"/>
  </w:num>
  <w:num w:numId="14" w16cid:durableId="505172702">
    <w:abstractNumId w:val="3"/>
  </w:num>
  <w:num w:numId="15" w16cid:durableId="445975550">
    <w:abstractNumId w:val="13"/>
  </w:num>
  <w:num w:numId="16" w16cid:durableId="2071147083">
    <w:abstractNumId w:val="28"/>
  </w:num>
  <w:num w:numId="17" w16cid:durableId="309789222">
    <w:abstractNumId w:val="28"/>
  </w:num>
  <w:num w:numId="18" w16cid:durableId="1691104297">
    <w:abstractNumId w:val="6"/>
  </w:num>
  <w:num w:numId="19" w16cid:durableId="1142039936">
    <w:abstractNumId w:val="28"/>
  </w:num>
  <w:num w:numId="20" w16cid:durableId="1955555110">
    <w:abstractNumId w:val="0"/>
  </w:num>
  <w:num w:numId="21" w16cid:durableId="1891921829">
    <w:abstractNumId w:val="28"/>
  </w:num>
  <w:num w:numId="22" w16cid:durableId="895818136">
    <w:abstractNumId w:val="1"/>
  </w:num>
  <w:num w:numId="23" w16cid:durableId="1411662203">
    <w:abstractNumId w:val="28"/>
  </w:num>
  <w:num w:numId="24" w16cid:durableId="743378066">
    <w:abstractNumId w:val="24"/>
  </w:num>
  <w:num w:numId="25" w16cid:durableId="1640920313">
    <w:abstractNumId w:val="28"/>
  </w:num>
  <w:num w:numId="26" w16cid:durableId="337654403">
    <w:abstractNumId w:val="26"/>
  </w:num>
  <w:num w:numId="27" w16cid:durableId="1678655700">
    <w:abstractNumId w:val="28"/>
  </w:num>
  <w:num w:numId="28" w16cid:durableId="1794245548">
    <w:abstractNumId w:val="28"/>
  </w:num>
  <w:num w:numId="29" w16cid:durableId="1932279208">
    <w:abstractNumId w:val="15"/>
  </w:num>
  <w:num w:numId="30" w16cid:durableId="1352105641">
    <w:abstractNumId w:val="28"/>
  </w:num>
  <w:num w:numId="31" w16cid:durableId="850991236">
    <w:abstractNumId w:val="4"/>
  </w:num>
  <w:num w:numId="32" w16cid:durableId="1116095827">
    <w:abstractNumId w:val="28"/>
  </w:num>
  <w:num w:numId="33" w16cid:durableId="1157962207">
    <w:abstractNumId w:val="18"/>
  </w:num>
  <w:num w:numId="34" w16cid:durableId="11540235">
    <w:abstractNumId w:val="28"/>
  </w:num>
  <w:num w:numId="35" w16cid:durableId="778718109">
    <w:abstractNumId w:val="23"/>
  </w:num>
  <w:num w:numId="36" w16cid:durableId="818228984">
    <w:abstractNumId w:val="17"/>
  </w:num>
  <w:num w:numId="37" w16cid:durableId="425656734">
    <w:abstractNumId w:val="12"/>
  </w:num>
  <w:num w:numId="38" w16cid:durableId="118185201">
    <w:abstractNumId w:val="22"/>
  </w:num>
  <w:num w:numId="39" w16cid:durableId="1792896520">
    <w:abstractNumId w:val="11"/>
  </w:num>
  <w:num w:numId="40" w16cid:durableId="907611160">
    <w:abstractNumId w:val="29"/>
  </w:num>
  <w:num w:numId="41" w16cid:durableId="1306273326">
    <w:abstractNumId w:val="28"/>
  </w:num>
  <w:num w:numId="42" w16cid:durableId="734013320">
    <w:abstractNumId w:val="28"/>
  </w:num>
  <w:num w:numId="43" w16cid:durableId="109935822">
    <w:abstractNumId w:val="28"/>
  </w:num>
  <w:num w:numId="44" w16cid:durableId="1130199844">
    <w:abstractNumId w:val="28"/>
  </w:num>
  <w:num w:numId="45" w16cid:durableId="1190996066">
    <w:abstractNumId w:val="28"/>
  </w:num>
  <w:num w:numId="46" w16cid:durableId="2039616915">
    <w:abstractNumId w:val="28"/>
  </w:num>
  <w:num w:numId="47" w16cid:durableId="506680188">
    <w:abstractNumId w:val="28"/>
  </w:num>
  <w:num w:numId="48" w16cid:durableId="20444026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41C0B"/>
    <w:rsid w:val="000523B4"/>
    <w:rsid w:val="0005319B"/>
    <w:rsid w:val="00055EC3"/>
    <w:rsid w:val="00065EF9"/>
    <w:rsid w:val="000A1AA1"/>
    <w:rsid w:val="000A308A"/>
    <w:rsid w:val="000B3AAE"/>
    <w:rsid w:val="000D0274"/>
    <w:rsid w:val="00106D77"/>
    <w:rsid w:val="0011432B"/>
    <w:rsid w:val="00145BE7"/>
    <w:rsid w:val="00194B7F"/>
    <w:rsid w:val="001E2A79"/>
    <w:rsid w:val="0020026C"/>
    <w:rsid w:val="00215D31"/>
    <w:rsid w:val="002230CF"/>
    <w:rsid w:val="0022699A"/>
    <w:rsid w:val="00233BE4"/>
    <w:rsid w:val="00241D37"/>
    <w:rsid w:val="00257488"/>
    <w:rsid w:val="00263525"/>
    <w:rsid w:val="00271864"/>
    <w:rsid w:val="0029110B"/>
    <w:rsid w:val="002C09A6"/>
    <w:rsid w:val="002C10F6"/>
    <w:rsid w:val="002D5A52"/>
    <w:rsid w:val="002D7AEB"/>
    <w:rsid w:val="002E43B0"/>
    <w:rsid w:val="002E64A8"/>
    <w:rsid w:val="002F2EB6"/>
    <w:rsid w:val="00301E59"/>
    <w:rsid w:val="00302AC8"/>
    <w:rsid w:val="00317C69"/>
    <w:rsid w:val="00333003"/>
    <w:rsid w:val="00333B50"/>
    <w:rsid w:val="003366EE"/>
    <w:rsid w:val="00352510"/>
    <w:rsid w:val="003821C4"/>
    <w:rsid w:val="003855C1"/>
    <w:rsid w:val="003A52AE"/>
    <w:rsid w:val="003A58BE"/>
    <w:rsid w:val="003A5F0C"/>
    <w:rsid w:val="003A668F"/>
    <w:rsid w:val="003A7C08"/>
    <w:rsid w:val="003C1E11"/>
    <w:rsid w:val="003C46C8"/>
    <w:rsid w:val="003E17E5"/>
    <w:rsid w:val="003F153B"/>
    <w:rsid w:val="003F2D72"/>
    <w:rsid w:val="00405B3E"/>
    <w:rsid w:val="004130DD"/>
    <w:rsid w:val="004210B0"/>
    <w:rsid w:val="00447EEF"/>
    <w:rsid w:val="004740FD"/>
    <w:rsid w:val="004744E7"/>
    <w:rsid w:val="004B4448"/>
    <w:rsid w:val="004B6382"/>
    <w:rsid w:val="004B73D3"/>
    <w:rsid w:val="004C3CCE"/>
    <w:rsid w:val="004D1840"/>
    <w:rsid w:val="00512C1B"/>
    <w:rsid w:val="005774CC"/>
    <w:rsid w:val="00580E32"/>
    <w:rsid w:val="00587CEB"/>
    <w:rsid w:val="00595755"/>
    <w:rsid w:val="005A1665"/>
    <w:rsid w:val="005D6867"/>
    <w:rsid w:val="005E2369"/>
    <w:rsid w:val="005E7074"/>
    <w:rsid w:val="005E7AD1"/>
    <w:rsid w:val="005F251B"/>
    <w:rsid w:val="00643389"/>
    <w:rsid w:val="00646338"/>
    <w:rsid w:val="00665842"/>
    <w:rsid w:val="00686F29"/>
    <w:rsid w:val="006B452B"/>
    <w:rsid w:val="006D6094"/>
    <w:rsid w:val="00710BE9"/>
    <w:rsid w:val="007215F5"/>
    <w:rsid w:val="0074462E"/>
    <w:rsid w:val="00752DE2"/>
    <w:rsid w:val="00754984"/>
    <w:rsid w:val="00777383"/>
    <w:rsid w:val="007845D0"/>
    <w:rsid w:val="007A26E4"/>
    <w:rsid w:val="007D0B28"/>
    <w:rsid w:val="007D2437"/>
    <w:rsid w:val="007D566A"/>
    <w:rsid w:val="007E1C4D"/>
    <w:rsid w:val="007E2F96"/>
    <w:rsid w:val="0081489F"/>
    <w:rsid w:val="008220DE"/>
    <w:rsid w:val="008311C7"/>
    <w:rsid w:val="0083700B"/>
    <w:rsid w:val="008456A5"/>
    <w:rsid w:val="00867E80"/>
    <w:rsid w:val="0087094E"/>
    <w:rsid w:val="00870C4B"/>
    <w:rsid w:val="008824CF"/>
    <w:rsid w:val="008A1292"/>
    <w:rsid w:val="008A395F"/>
    <w:rsid w:val="008B3122"/>
    <w:rsid w:val="008C5045"/>
    <w:rsid w:val="009068D6"/>
    <w:rsid w:val="0093051A"/>
    <w:rsid w:val="009507D2"/>
    <w:rsid w:val="009D05FB"/>
    <w:rsid w:val="009E5E19"/>
    <w:rsid w:val="00AD1C92"/>
    <w:rsid w:val="00AD59E1"/>
    <w:rsid w:val="00AE2C5A"/>
    <w:rsid w:val="00B16A1A"/>
    <w:rsid w:val="00B26F80"/>
    <w:rsid w:val="00B53E7A"/>
    <w:rsid w:val="00B6276B"/>
    <w:rsid w:val="00B87A67"/>
    <w:rsid w:val="00B87CA7"/>
    <w:rsid w:val="00B94611"/>
    <w:rsid w:val="00B97BBF"/>
    <w:rsid w:val="00BB44B1"/>
    <w:rsid w:val="00BC46D4"/>
    <w:rsid w:val="00BE41D2"/>
    <w:rsid w:val="00C15977"/>
    <w:rsid w:val="00C223E5"/>
    <w:rsid w:val="00C31B60"/>
    <w:rsid w:val="00C63551"/>
    <w:rsid w:val="00C86DD4"/>
    <w:rsid w:val="00CB5595"/>
    <w:rsid w:val="00CC1CA1"/>
    <w:rsid w:val="00CD4C4E"/>
    <w:rsid w:val="00CE1361"/>
    <w:rsid w:val="00CE28A6"/>
    <w:rsid w:val="00D059CC"/>
    <w:rsid w:val="00D21166"/>
    <w:rsid w:val="00D334AC"/>
    <w:rsid w:val="00D44F42"/>
    <w:rsid w:val="00D45AB0"/>
    <w:rsid w:val="00D47B00"/>
    <w:rsid w:val="00D52D71"/>
    <w:rsid w:val="00D57763"/>
    <w:rsid w:val="00D60859"/>
    <w:rsid w:val="00D726E6"/>
    <w:rsid w:val="00D7445A"/>
    <w:rsid w:val="00D75F42"/>
    <w:rsid w:val="00D85463"/>
    <w:rsid w:val="00D86010"/>
    <w:rsid w:val="00D965CE"/>
    <w:rsid w:val="00DB4536"/>
    <w:rsid w:val="00DC428A"/>
    <w:rsid w:val="00DD3FFA"/>
    <w:rsid w:val="00DE57E9"/>
    <w:rsid w:val="00DF45C8"/>
    <w:rsid w:val="00E0332A"/>
    <w:rsid w:val="00E10B8F"/>
    <w:rsid w:val="00E54E6C"/>
    <w:rsid w:val="00E651BC"/>
    <w:rsid w:val="00E77B64"/>
    <w:rsid w:val="00EA3EF5"/>
    <w:rsid w:val="00EA7288"/>
    <w:rsid w:val="00EB029C"/>
    <w:rsid w:val="00ED3DDC"/>
    <w:rsid w:val="00EE3316"/>
    <w:rsid w:val="00EF0696"/>
    <w:rsid w:val="00F15F6B"/>
    <w:rsid w:val="00F2067A"/>
    <w:rsid w:val="00F279BD"/>
    <w:rsid w:val="00F3021A"/>
    <w:rsid w:val="00F74B36"/>
    <w:rsid w:val="00F87D93"/>
    <w:rsid w:val="00F92BEE"/>
    <w:rsid w:val="00FA1C19"/>
    <w:rsid w:val="00FA405E"/>
    <w:rsid w:val="00FD4905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D4C4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D4C4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D4C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du.ceskatelevize.cz/video/3171-velka-pismena-v-nazvech-svatk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3209-velka-pismena-v-nazvech-osob" TargetMode="External"/><Relationship Id="rId17" Type="http://schemas.openxmlformats.org/officeDocument/2006/relationships/image" Target="media/image80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3272-psani-nazvu-klasteru-a-kostel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.ceskatelevize.cz/video/2799-bible-historie-a-obsah?vsrc=vyhledavani&amp;vsrcid=bible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edu.ceskatelevize.cz/video/8212-psani-velkych-pismen-i-pro-9-t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35C2B-01FC-4E62-94E7-BA3B82D5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2404</TotalTime>
  <Pages>2</Pages>
  <Words>617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František Brož</cp:lastModifiedBy>
  <cp:revision>68</cp:revision>
  <cp:lastPrinted>2023-11-26T20:30:00Z</cp:lastPrinted>
  <dcterms:created xsi:type="dcterms:W3CDTF">2021-08-03T09:29:00Z</dcterms:created>
  <dcterms:modified xsi:type="dcterms:W3CDTF">2023-11-26T20:33:00Z</dcterms:modified>
</cp:coreProperties>
</file>