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45B933E" w:rsidR="00FA405E" w:rsidRDefault="00072894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Prosinc</w:t>
      </w:r>
      <w:r w:rsidR="008A1292">
        <w:t>ov</w:t>
      </w:r>
      <w:r w:rsidR="00135745">
        <w:t>é hledání chyb</w:t>
      </w:r>
    </w:p>
    <w:p w14:paraId="0DC4FD9B" w14:textId="026DC876" w:rsidR="00B87A67" w:rsidRPr="00B87A67" w:rsidRDefault="00135745" w:rsidP="009D05FB">
      <w:pPr>
        <w:pStyle w:val="Popispracovnholistu"/>
        <w:rPr>
          <w:sz w:val="24"/>
        </w:rPr>
      </w:pPr>
      <w:r>
        <w:rPr>
          <w:sz w:val="24"/>
        </w:rPr>
        <w:t xml:space="preserve">Obávanou úlohou v rámci přijímacích zkoušek ke studiu na středních školách je hledání chyb v textu. Přesně takovou úlohu si můžete vyzkoušet. A když narazíte </w:t>
      </w:r>
      <w:r w:rsidR="00074A27">
        <w:rPr>
          <w:sz w:val="24"/>
        </w:rPr>
        <w:t xml:space="preserve">na </w:t>
      </w:r>
      <w:r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184AF2E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135745">
        <w:rPr>
          <w:sz w:val="24"/>
        </w:rPr>
        <w:t>úlohu, jejímž principem je hledání chyb v textu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07289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0BDCF128" w:rsidR="00E651BC" w:rsidRPr="008F0378" w:rsidRDefault="00135745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>Nalezněte v textu 4 pravopisné chyby a opravte je</w:t>
      </w:r>
      <w:r w:rsidR="009D2801">
        <w:rPr>
          <w:b/>
          <w:bCs/>
          <w:sz w:val="24"/>
        </w:rPr>
        <w:t>:</w:t>
      </w:r>
    </w:p>
    <w:p w14:paraId="03D4F198" w14:textId="4AC2ADEB" w:rsidR="00072894" w:rsidRDefault="00072894" w:rsidP="009C587A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Písečné a prachové bouře způsobují v některých částech Asie a Afriky v současné době velké škody. Jsou totiž stále častější; podle nové zprávy OSN jich </w:t>
      </w:r>
      <w:proofErr w:type="spellStart"/>
      <w:r w:rsidRPr="00072894">
        <w:rPr>
          <w:sz w:val="24"/>
        </w:rPr>
        <w:t>přib</w:t>
      </w:r>
      <w:r>
        <w:rPr>
          <w:sz w:val="24"/>
        </w:rPr>
        <w:t>í</w:t>
      </w:r>
      <w:r w:rsidRPr="00072894">
        <w:rPr>
          <w:sz w:val="24"/>
        </w:rPr>
        <w:t>vá</w:t>
      </w:r>
      <w:proofErr w:type="spellEnd"/>
      <w:r w:rsidRPr="00072894">
        <w:rPr>
          <w:sz w:val="24"/>
        </w:rPr>
        <w:t xml:space="preserve"> dokonce dramaticky.</w:t>
      </w:r>
    </w:p>
    <w:p w14:paraId="214A16AB" w14:textId="2FA45776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>Ve </w:t>
      </w:r>
      <w:hyperlink r:id="rId13" w:tgtFrame="_blank" w:history="1">
        <w:r w:rsidRPr="00072894">
          <w:rPr>
            <w:sz w:val="24"/>
          </w:rPr>
          <w:t>zprávě</w:t>
        </w:r>
      </w:hyperlink>
      <w:r w:rsidRPr="00072894">
        <w:rPr>
          <w:sz w:val="24"/>
        </w:rPr>
        <w:t xml:space="preserve"> zveřejněné OSN se uvádí, že do atmosféry se každoročně dostanou dvě miliardy tun písku a prachu. Tato hmotnost odpovídá asi 350 velkým </w:t>
      </w:r>
      <w:r>
        <w:rPr>
          <w:sz w:val="24"/>
        </w:rPr>
        <w:t>P</w:t>
      </w:r>
      <w:r w:rsidRPr="00072894">
        <w:rPr>
          <w:sz w:val="24"/>
        </w:rPr>
        <w:t>yramidám v Gíze. A má to velké negativní dopady na řadu míst světa.</w:t>
      </w:r>
    </w:p>
    <w:p w14:paraId="325465E7" w14:textId="77777777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Tento jev postihuje hlavně severní a střední Asii, ale také subsaharskou Afriku. Hodně se toho ví o jeho ekonomických dopadech, kdy písek a prach </w:t>
      </w:r>
      <w:proofErr w:type="gramStart"/>
      <w:r w:rsidRPr="00072894">
        <w:rPr>
          <w:sz w:val="24"/>
        </w:rPr>
        <w:t>ničí</w:t>
      </w:r>
      <w:proofErr w:type="gramEnd"/>
      <w:r w:rsidRPr="00072894">
        <w:rPr>
          <w:sz w:val="24"/>
        </w:rPr>
        <w:t xml:space="preserve"> půdu, ale mnohem méně je toho známo o dopadech na lidské zdraví. </w:t>
      </w:r>
    </w:p>
    <w:p w14:paraId="5AC8F10E" w14:textId="2996EFD5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Písečné a prachové bouře jsou přirozený jev, který se vyskytoval vždy. Jejich množství se zvyšuje během </w:t>
      </w:r>
      <w:proofErr w:type="spellStart"/>
      <w:r w:rsidRPr="00072894">
        <w:rPr>
          <w:sz w:val="24"/>
        </w:rPr>
        <w:t>suších</w:t>
      </w:r>
      <w:proofErr w:type="spellEnd"/>
      <w:r w:rsidRPr="00072894">
        <w:rPr>
          <w:sz w:val="24"/>
        </w:rPr>
        <w:t xml:space="preserve"> období, kdy se písek a prach hromadí. Podle odborníků z OSN se ale jejich četnost zvyšuje také v důsledku špatného hospodaření s půdou a vodou, sucha a změny klimatu.</w:t>
      </w:r>
    </w:p>
    <w:p w14:paraId="69D479EE" w14:textId="03275513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Zpráva uvádí, že více než 25 procent problému je důsledkem lidské činnosti, přičemž posunující se písek </w:t>
      </w:r>
      <w:proofErr w:type="spellStart"/>
      <w:r>
        <w:rPr>
          <w:sz w:val="24"/>
        </w:rPr>
        <w:t>s</w:t>
      </w:r>
      <w:r w:rsidRPr="00072894">
        <w:rPr>
          <w:sz w:val="24"/>
        </w:rPr>
        <w:t>působuje</w:t>
      </w:r>
      <w:proofErr w:type="spellEnd"/>
      <w:r w:rsidRPr="00072894">
        <w:rPr>
          <w:sz w:val="24"/>
        </w:rPr>
        <w:t xml:space="preserve"> každoroční ztrátu více než jednoho milionu kilometrů čtverečních obdělávatelné půdy. </w:t>
      </w:r>
    </w:p>
    <w:p w14:paraId="36316D40" w14:textId="4AF123A1" w:rsidR="00072894" w:rsidRPr="00072894" w:rsidRDefault="00072894" w:rsidP="0007289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072894">
        <w:rPr>
          <w:i/>
          <w:iCs/>
          <w:sz w:val="18"/>
          <w:szCs w:val="18"/>
        </w:rPr>
        <w:t>https://ct24.ceskatelevize.cz/veda/3630787-rychle-pribyva-prachovych-a-pisecnych-bouri-postizene-zeme-hledaji-ucinnou-ochranu</w:t>
      </w:r>
      <w:r w:rsidRPr="00072894">
        <w:rPr>
          <w:i/>
          <w:iCs/>
          <w:sz w:val="18"/>
          <w:szCs w:val="18"/>
        </w:rPr>
        <w:t>, upraveno)</w:t>
      </w:r>
    </w:p>
    <w:p w14:paraId="0B1F8020" w14:textId="77777777" w:rsidR="00347296" w:rsidRDefault="00347296" w:rsidP="004E1372">
      <w:pPr>
        <w:pStyle w:val="Popispracovnholistu"/>
        <w:spacing w:line="360" w:lineRule="auto"/>
        <w:ind w:right="414"/>
        <w:rPr>
          <w:sz w:val="24"/>
        </w:rPr>
      </w:pPr>
    </w:p>
    <w:p w14:paraId="1C92DA6E" w14:textId="77777777" w:rsidR="00072894" w:rsidRDefault="00072894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7361515E" w14:textId="5B3B900A" w:rsid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Písečné a prachové bouře způsobují v některých částech Asie a Afriky v současné době velké škody. Jsou totiž stále častější; podle nové zprávy OSN jich </w:t>
      </w:r>
      <w:proofErr w:type="spellStart"/>
      <w:r w:rsidRPr="00072894">
        <w:rPr>
          <w:sz w:val="24"/>
          <w:shd w:val="clear" w:color="auto" w:fill="FFFF00"/>
        </w:rPr>
        <w:t>přibívá</w:t>
      </w:r>
      <w:proofErr w:type="spellEnd"/>
      <w:r w:rsidRPr="00072894">
        <w:rPr>
          <w:sz w:val="24"/>
        </w:rPr>
        <w:t xml:space="preserve"> </w:t>
      </w:r>
      <w:r w:rsidRPr="00072894">
        <w:rPr>
          <w:i/>
          <w:iCs/>
          <w:sz w:val="24"/>
        </w:rPr>
        <w:t>(přibývá)</w:t>
      </w:r>
      <w:r>
        <w:rPr>
          <w:sz w:val="24"/>
        </w:rPr>
        <w:t xml:space="preserve"> </w:t>
      </w:r>
      <w:r w:rsidRPr="00072894">
        <w:rPr>
          <w:sz w:val="24"/>
        </w:rPr>
        <w:t>dokonce dramaticky.</w:t>
      </w:r>
    </w:p>
    <w:p w14:paraId="777B6D05" w14:textId="350BA842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>Ve </w:t>
      </w:r>
      <w:hyperlink r:id="rId14" w:tgtFrame="_blank" w:history="1">
        <w:r w:rsidRPr="00072894">
          <w:rPr>
            <w:sz w:val="24"/>
          </w:rPr>
          <w:t>zprávě</w:t>
        </w:r>
      </w:hyperlink>
      <w:r w:rsidRPr="00072894">
        <w:rPr>
          <w:sz w:val="24"/>
        </w:rPr>
        <w:t xml:space="preserve"> zveřejněné OSN se uvádí, že do atmosféry se každoročně dostanou dvě miliardy tun písku a prachu. Tato hmotnost odpovídá asi 350 velkým </w:t>
      </w:r>
      <w:r w:rsidRPr="00072894">
        <w:rPr>
          <w:sz w:val="24"/>
          <w:shd w:val="clear" w:color="auto" w:fill="FFFF00"/>
        </w:rPr>
        <w:t>Pyramidám</w:t>
      </w:r>
      <w:r w:rsidRPr="00072894">
        <w:rPr>
          <w:sz w:val="24"/>
        </w:rPr>
        <w:t xml:space="preserve"> </w:t>
      </w:r>
      <w:r w:rsidRPr="00072894">
        <w:rPr>
          <w:i/>
          <w:iCs/>
          <w:sz w:val="24"/>
        </w:rPr>
        <w:t>(pyramidám)</w:t>
      </w:r>
      <w:r>
        <w:rPr>
          <w:sz w:val="24"/>
        </w:rPr>
        <w:t xml:space="preserve"> </w:t>
      </w:r>
      <w:r w:rsidRPr="00072894">
        <w:rPr>
          <w:sz w:val="24"/>
        </w:rPr>
        <w:t>v Gíze. A má to velké negativní dopady na řadu míst světa.</w:t>
      </w:r>
    </w:p>
    <w:p w14:paraId="55124BFB" w14:textId="77777777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Tento jev postihuje hlavně severní a střední Asii, ale také subsaharskou Afriku. Hodně se toho ví o jeho ekonomických dopadech, kdy písek a prach </w:t>
      </w:r>
      <w:proofErr w:type="gramStart"/>
      <w:r w:rsidRPr="00072894">
        <w:rPr>
          <w:sz w:val="24"/>
        </w:rPr>
        <w:t>ničí</w:t>
      </w:r>
      <w:proofErr w:type="gramEnd"/>
      <w:r w:rsidRPr="00072894">
        <w:rPr>
          <w:sz w:val="24"/>
        </w:rPr>
        <w:t xml:space="preserve"> půdu, ale mnohem méně je toho známo o dopadech na lidské zdraví. </w:t>
      </w:r>
    </w:p>
    <w:p w14:paraId="39F9BD11" w14:textId="030ED444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Písečné a prachové bouře jsou přirozený jev, který se vyskytoval vždy. Jejich množství se zvyšuje během </w:t>
      </w:r>
      <w:proofErr w:type="spellStart"/>
      <w:r w:rsidRPr="00072894">
        <w:rPr>
          <w:sz w:val="24"/>
          <w:shd w:val="clear" w:color="auto" w:fill="FFFF00"/>
        </w:rPr>
        <w:t>suších</w:t>
      </w:r>
      <w:proofErr w:type="spellEnd"/>
      <w:r>
        <w:rPr>
          <w:sz w:val="24"/>
        </w:rPr>
        <w:t xml:space="preserve"> </w:t>
      </w:r>
      <w:r w:rsidRPr="00072894">
        <w:rPr>
          <w:i/>
          <w:iCs/>
          <w:sz w:val="24"/>
        </w:rPr>
        <w:t>(sušších)</w:t>
      </w:r>
      <w:r w:rsidRPr="00072894">
        <w:rPr>
          <w:sz w:val="24"/>
        </w:rPr>
        <w:t xml:space="preserve"> období, kdy se písek a prach hromadí. Podle odborníků z OSN se ale jejich četnost zvyšuje také v důsledku špatného hospodaření s půdou a vodou, sucha a změny klimatu.</w:t>
      </w:r>
    </w:p>
    <w:p w14:paraId="3CD709B2" w14:textId="598AA8CB" w:rsidR="00072894" w:rsidRPr="00072894" w:rsidRDefault="00072894" w:rsidP="00072894">
      <w:pPr>
        <w:pStyle w:val="Popispracovnholistu"/>
        <w:spacing w:line="360" w:lineRule="auto"/>
        <w:ind w:right="414"/>
        <w:rPr>
          <w:sz w:val="24"/>
        </w:rPr>
      </w:pPr>
      <w:r w:rsidRPr="00072894">
        <w:rPr>
          <w:sz w:val="24"/>
        </w:rPr>
        <w:t xml:space="preserve">Zpráva uvádí, že více než 25 procent problému je důsledkem lidské činnosti, přičemž posunující se písek </w:t>
      </w:r>
      <w:proofErr w:type="spellStart"/>
      <w:r w:rsidRPr="00072894">
        <w:rPr>
          <w:sz w:val="24"/>
          <w:shd w:val="clear" w:color="auto" w:fill="FFFF00"/>
        </w:rPr>
        <w:t>spůsobuje</w:t>
      </w:r>
      <w:proofErr w:type="spellEnd"/>
      <w:r w:rsidRPr="00072894">
        <w:rPr>
          <w:sz w:val="24"/>
        </w:rPr>
        <w:t xml:space="preserve"> </w:t>
      </w:r>
      <w:r w:rsidRPr="00072894">
        <w:rPr>
          <w:i/>
          <w:iCs/>
          <w:sz w:val="24"/>
        </w:rPr>
        <w:t>(způsobuje)</w:t>
      </w:r>
      <w:r>
        <w:rPr>
          <w:sz w:val="24"/>
        </w:rPr>
        <w:t xml:space="preserve"> </w:t>
      </w:r>
      <w:r w:rsidRPr="00072894">
        <w:rPr>
          <w:sz w:val="24"/>
        </w:rPr>
        <w:t>každoroční ztrátu více než jednoho milionu kilometrů čtverečních obdělávatelné půdy. </w:t>
      </w:r>
    </w:p>
    <w:p w14:paraId="3D502DE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44AA5E8D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56BBDE7F" w14:textId="77777777" w:rsidR="004B6785" w:rsidRPr="0074462E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2894"/>
    <w:rsid w:val="00074A27"/>
    <w:rsid w:val="000A308A"/>
    <w:rsid w:val="000C1E71"/>
    <w:rsid w:val="000D1A13"/>
    <w:rsid w:val="00106D77"/>
    <w:rsid w:val="0011432B"/>
    <w:rsid w:val="00135745"/>
    <w:rsid w:val="00145BE7"/>
    <w:rsid w:val="00194B7F"/>
    <w:rsid w:val="001E2A79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4462E"/>
    <w:rsid w:val="00754984"/>
    <w:rsid w:val="00777383"/>
    <w:rsid w:val="007845D0"/>
    <w:rsid w:val="007D0B28"/>
    <w:rsid w:val="007D2437"/>
    <w:rsid w:val="007D566A"/>
    <w:rsid w:val="007E1C4D"/>
    <w:rsid w:val="007E2F96"/>
    <w:rsid w:val="008003C6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C587A"/>
    <w:rsid w:val="009D05FB"/>
    <w:rsid w:val="009D2801"/>
    <w:rsid w:val="009E5E19"/>
    <w:rsid w:val="00AD05C6"/>
    <w:rsid w:val="00AD1C92"/>
    <w:rsid w:val="00AD59E1"/>
    <w:rsid w:val="00AE2C5A"/>
    <w:rsid w:val="00B16A1A"/>
    <w:rsid w:val="00B243B8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unccd.int/news-stories/press-releases/sand-and-dust-storm-frequency-increasing-many-world-regions-un-war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nccd.int/news-stories/press-releases/sand-and-dust-storm-frequency-increasing-many-world-regions-un-war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74</cp:revision>
  <cp:lastPrinted>2023-09-18T20:27:00Z</cp:lastPrinted>
  <dcterms:created xsi:type="dcterms:W3CDTF">2021-08-03T09:29:00Z</dcterms:created>
  <dcterms:modified xsi:type="dcterms:W3CDTF">2023-11-26T19:11:00Z</dcterms:modified>
</cp:coreProperties>
</file>