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585B4" w14:textId="0BA17802" w:rsidR="00FA405E" w:rsidRDefault="006D21F5" w:rsidP="7DAA1868">
      <w:pPr>
        <w:pStyle w:val="Nzevpracovnholistu"/>
        <w:sectPr w:rsidR="00FA405E" w:rsidSect="00F279BD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>Zářijo</w:t>
      </w:r>
      <w:r w:rsidR="00027645">
        <w:t>vá</w:t>
      </w:r>
      <w:r w:rsidR="004E1372">
        <w:t xml:space="preserve"> </w:t>
      </w:r>
      <w:r w:rsidR="001F61B9">
        <w:t>doplňovačka</w:t>
      </w:r>
      <w:r w:rsidR="00027645">
        <w:t xml:space="preserve"> 2024</w:t>
      </w:r>
    </w:p>
    <w:p w14:paraId="0DC4FD9B" w14:textId="2C3B932C" w:rsidR="00B87A67" w:rsidRPr="00B87A67" w:rsidRDefault="004E1372" w:rsidP="009D05FB">
      <w:pPr>
        <w:pStyle w:val="Popispracovnholistu"/>
        <w:rPr>
          <w:sz w:val="24"/>
        </w:rPr>
      </w:pPr>
      <w:r>
        <w:rPr>
          <w:sz w:val="24"/>
        </w:rPr>
        <w:t>Ovládáte shodu přísudku s podmětem</w:t>
      </w:r>
      <w:r w:rsidR="00B87A67" w:rsidRPr="00B87A67">
        <w:rPr>
          <w:sz w:val="24"/>
        </w:rPr>
        <w:t xml:space="preserve">? </w:t>
      </w:r>
      <w:r w:rsidR="001F61B9">
        <w:rPr>
          <w:sz w:val="24"/>
        </w:rPr>
        <w:t>Nebo psaní velkých písmen, vyjmenovaná slova, psaní předložek a předpon s-/z- a dalších jazykových jevů? Vypracujte si následující cvičení, pokud si n</w:t>
      </w:r>
      <w:r w:rsidR="00B87A67" w:rsidRPr="00B87A67">
        <w:rPr>
          <w:sz w:val="24"/>
        </w:rPr>
        <w:t>evíte si s něčím rady</w:t>
      </w:r>
      <w:r w:rsidR="001F61B9">
        <w:rPr>
          <w:sz w:val="24"/>
        </w:rPr>
        <w:t>, z</w:t>
      </w:r>
      <w:r w:rsidR="00B87A67" w:rsidRPr="00B87A67">
        <w:rPr>
          <w:sz w:val="24"/>
        </w:rPr>
        <w:t xml:space="preserve">kuste najít nápovědu </w:t>
      </w:r>
      <w:r w:rsidR="00322ABE">
        <w:rPr>
          <w:sz w:val="24"/>
        </w:rPr>
        <w:t>v</w:t>
      </w:r>
      <w:r w:rsidR="001F61B9">
        <w:rPr>
          <w:sz w:val="24"/>
        </w:rPr>
        <w:t> některém z videí</w:t>
      </w:r>
      <w:r w:rsidR="00B87A67" w:rsidRPr="00B87A67">
        <w:rPr>
          <w:sz w:val="24"/>
        </w:rPr>
        <w:t xml:space="preserve">: </w:t>
      </w:r>
      <w:hyperlink r:id="rId11" w:history="1">
        <w:r w:rsidR="001F61B9" w:rsidRPr="001F61B9">
          <w:rPr>
            <w:rStyle w:val="Hypertextovodkaz"/>
            <w:sz w:val="24"/>
          </w:rPr>
          <w:t>Pravopis</w:t>
        </w:r>
      </w:hyperlink>
    </w:p>
    <w:p w14:paraId="71DCE5BE" w14:textId="53103436" w:rsidR="002E64A8" w:rsidRDefault="002E64A8" w:rsidP="009D05FB">
      <w:pPr>
        <w:pStyle w:val="Popispracovnholistu"/>
        <w:rPr>
          <w:sz w:val="24"/>
        </w:rPr>
      </w:pPr>
      <w:r>
        <w:rPr>
          <w:sz w:val="24"/>
        </w:rPr>
        <w:t>Pracovní list pro</w:t>
      </w:r>
      <w:r w:rsidR="008824CF">
        <w:rPr>
          <w:sz w:val="24"/>
        </w:rPr>
        <w:t xml:space="preserve"> žáky</w:t>
      </w:r>
      <w:r w:rsidR="00B87A67">
        <w:rPr>
          <w:sz w:val="24"/>
        </w:rPr>
        <w:t>, kteří s</w:t>
      </w:r>
      <w:r w:rsidR="008A1292">
        <w:rPr>
          <w:sz w:val="24"/>
        </w:rPr>
        <w:t xml:space="preserve">i z jakýchkoli důvodů potřebují procvičit </w:t>
      </w:r>
      <w:r w:rsidR="001F61B9">
        <w:rPr>
          <w:sz w:val="24"/>
        </w:rPr>
        <w:t>pravopis</w:t>
      </w:r>
      <w:r w:rsidR="008A1292">
        <w:rPr>
          <w:sz w:val="24"/>
        </w:rPr>
        <w:t xml:space="preserve">. Pracovní list je možné využít také k přípravě </w:t>
      </w:r>
      <w:r w:rsidR="00B87A67">
        <w:rPr>
          <w:sz w:val="24"/>
        </w:rPr>
        <w:t xml:space="preserve">na přijímací zkoušky ke studiu na víceletých gymnáziích i čtyřletých oborech středních škol, </w:t>
      </w:r>
      <w:r w:rsidR="008A1292">
        <w:rPr>
          <w:sz w:val="24"/>
        </w:rPr>
        <w:t xml:space="preserve">stejně tak ho mohou využít budoucí maturanti. </w:t>
      </w:r>
    </w:p>
    <w:p w14:paraId="4CC1A0C3" w14:textId="127A1DFB" w:rsidR="002E64A8" w:rsidRPr="00F279BD" w:rsidRDefault="002E64A8" w:rsidP="009D05FB">
      <w:pPr>
        <w:pStyle w:val="Popispracovnholistu"/>
        <w:rPr>
          <w:sz w:val="24"/>
        </w:rPr>
        <w:sectPr w:rsidR="002E64A8" w:rsidRPr="00F279BD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5648FD81" w14:textId="79BD89FD" w:rsidR="00FA405E" w:rsidRDefault="00103C2B" w:rsidP="005F251B">
      <w:pPr>
        <w:pStyle w:val="Video"/>
        <w:ind w:left="284" w:right="131" w:hanging="284"/>
        <w:rPr>
          <w:color w:val="404040" w:themeColor="text1" w:themeTint="BF"/>
        </w:rPr>
      </w:pPr>
      <w:hyperlink r:id="rId12" w:history="1"/>
      <w:r w:rsidR="005F251B" w:rsidRPr="00643389">
        <w:rPr>
          <w:color w:val="404040" w:themeColor="text1" w:themeTint="BF"/>
        </w:rPr>
        <w:t>__________</w:t>
      </w:r>
      <w:r w:rsidR="6F7C9433" w:rsidRPr="00643389">
        <w:t>_</w:t>
      </w:r>
      <w:r w:rsidR="6F7C9433" w:rsidRPr="00643389">
        <w:rPr>
          <w:color w:val="F030A1"/>
        </w:rPr>
        <w:t>______________</w:t>
      </w:r>
      <w:r w:rsidR="6F7C9433" w:rsidRPr="00643389">
        <w:rPr>
          <w:color w:val="33BEF2"/>
        </w:rPr>
        <w:t>______________</w:t>
      </w:r>
      <w:r w:rsidR="6F7C9433" w:rsidRPr="00643389">
        <w:rPr>
          <w:color w:val="404040" w:themeColor="text1" w:themeTint="BF"/>
        </w:rPr>
        <w:t>__________</w:t>
      </w:r>
    </w:p>
    <w:p w14:paraId="4A3C2F64" w14:textId="77777777" w:rsidR="00D45AB0" w:rsidRPr="005A1C4E" w:rsidRDefault="00D45AB0" w:rsidP="00D45AB0">
      <w:pPr>
        <w:keepNext/>
        <w:keepLines/>
        <w:spacing w:after="120"/>
        <w:ind w:left="709" w:right="1275" w:hanging="709"/>
        <w:jc w:val="both"/>
        <w:rPr>
          <w:rFonts w:ascii="Arial" w:eastAsia="Times New Roman" w:hAnsi="Arial" w:cs="Times New Roman"/>
          <w:b/>
          <w:sz w:val="8"/>
          <w:szCs w:val="8"/>
          <w:lang w:eastAsia="cs-CZ"/>
        </w:rPr>
      </w:pPr>
    </w:p>
    <w:p w14:paraId="7CC95568" w14:textId="3EEDA391" w:rsidR="00E651BC" w:rsidRPr="008F0378" w:rsidRDefault="008F0378" w:rsidP="008F0378">
      <w:pPr>
        <w:pStyle w:val="Popispracovnholistu"/>
        <w:spacing w:line="360" w:lineRule="auto"/>
        <w:ind w:right="414"/>
        <w:rPr>
          <w:b/>
          <w:bCs/>
          <w:sz w:val="24"/>
        </w:rPr>
      </w:pPr>
      <w:r w:rsidRPr="008F0378">
        <w:rPr>
          <w:b/>
          <w:bCs/>
          <w:sz w:val="24"/>
        </w:rPr>
        <w:t xml:space="preserve">Doplňte </w:t>
      </w:r>
      <w:r w:rsidR="009D2801">
        <w:rPr>
          <w:b/>
          <w:bCs/>
          <w:sz w:val="24"/>
        </w:rPr>
        <w:t>správn</w:t>
      </w:r>
      <w:r w:rsidR="004072A8">
        <w:rPr>
          <w:b/>
          <w:bCs/>
          <w:sz w:val="24"/>
        </w:rPr>
        <w:t>á</w:t>
      </w:r>
      <w:r w:rsidR="009D2801">
        <w:rPr>
          <w:b/>
          <w:bCs/>
          <w:sz w:val="24"/>
        </w:rPr>
        <w:t xml:space="preserve"> písmen</w:t>
      </w:r>
      <w:r w:rsidR="004072A8">
        <w:rPr>
          <w:b/>
          <w:bCs/>
          <w:sz w:val="24"/>
        </w:rPr>
        <w:t>a</w:t>
      </w:r>
      <w:r w:rsidR="009D2801">
        <w:rPr>
          <w:b/>
          <w:bCs/>
          <w:sz w:val="24"/>
        </w:rPr>
        <w:t>:</w:t>
      </w:r>
    </w:p>
    <w:p w14:paraId="1545D43D" w14:textId="5417403E" w:rsidR="006D21F5" w:rsidRPr="006D21F5" w:rsidRDefault="006D21F5" w:rsidP="006D21F5">
      <w:pPr>
        <w:pStyle w:val="Popispracovnholistu"/>
        <w:spacing w:line="360" w:lineRule="auto"/>
        <w:ind w:right="414"/>
        <w:rPr>
          <w:sz w:val="24"/>
        </w:rPr>
      </w:pPr>
      <w:r w:rsidRPr="006D21F5">
        <w:rPr>
          <w:sz w:val="24"/>
        </w:rPr>
        <w:t>Mokřady v Česku miz</w:t>
      </w:r>
      <w:r w:rsidRPr="006D21F5">
        <w:rPr>
          <w:sz w:val="24"/>
          <w:highlight w:val="yellow"/>
        </w:rPr>
        <w:t>___</w:t>
      </w:r>
      <w:r w:rsidRPr="006D21F5">
        <w:rPr>
          <w:sz w:val="24"/>
        </w:rPr>
        <w:t xml:space="preserve"> hlavně kvůli lidské či</w:t>
      </w:r>
      <w:r w:rsidRPr="006D21F5">
        <w:rPr>
          <w:sz w:val="24"/>
          <w:highlight w:val="yellow"/>
        </w:rPr>
        <w:t>___</w:t>
      </w:r>
      <w:proofErr w:type="spellStart"/>
      <w:r w:rsidR="00103C2B">
        <w:rPr>
          <w:sz w:val="24"/>
        </w:rPr>
        <w:t>o</w:t>
      </w:r>
      <w:r w:rsidRPr="006D21F5">
        <w:rPr>
          <w:sz w:val="24"/>
        </w:rPr>
        <w:t>sti</w:t>
      </w:r>
      <w:proofErr w:type="spellEnd"/>
      <w:r w:rsidRPr="006D21F5">
        <w:rPr>
          <w:sz w:val="24"/>
        </w:rPr>
        <w:t xml:space="preserve">. Přitom pomáhají zmírňovat dopady klimatických </w:t>
      </w:r>
      <w:proofErr w:type="spellStart"/>
      <w:r w:rsidRPr="006D21F5">
        <w:rPr>
          <w:sz w:val="24"/>
        </w:rPr>
        <w:t>zm</w:t>
      </w:r>
      <w:proofErr w:type="spellEnd"/>
      <w:r w:rsidRPr="006D21F5">
        <w:rPr>
          <w:sz w:val="24"/>
          <w:highlight w:val="yellow"/>
        </w:rPr>
        <w:t>___</w:t>
      </w:r>
      <w:r w:rsidRPr="006D21F5">
        <w:rPr>
          <w:sz w:val="24"/>
        </w:rPr>
        <w:t>n, mají zásadní v</w:t>
      </w:r>
      <w:r w:rsidRPr="006D21F5">
        <w:rPr>
          <w:sz w:val="24"/>
          <w:highlight w:val="yellow"/>
        </w:rPr>
        <w:t>___</w:t>
      </w:r>
      <w:proofErr w:type="spellStart"/>
      <w:r w:rsidRPr="006D21F5">
        <w:rPr>
          <w:sz w:val="24"/>
        </w:rPr>
        <w:t>znam</w:t>
      </w:r>
      <w:proofErr w:type="spellEnd"/>
      <w:r w:rsidRPr="006D21F5">
        <w:rPr>
          <w:sz w:val="24"/>
        </w:rPr>
        <w:t xml:space="preserve"> z hlediska ochlazování ovzduší nebo přežití přírodních </w:t>
      </w:r>
      <w:proofErr w:type="spellStart"/>
      <w:r w:rsidRPr="006D21F5">
        <w:rPr>
          <w:sz w:val="24"/>
        </w:rPr>
        <w:t>ekos</w:t>
      </w:r>
      <w:proofErr w:type="spellEnd"/>
      <w:r w:rsidRPr="006D21F5">
        <w:rPr>
          <w:sz w:val="24"/>
          <w:highlight w:val="yellow"/>
        </w:rPr>
        <w:t>___</w:t>
      </w:r>
      <w:proofErr w:type="spellStart"/>
      <w:r w:rsidRPr="006D21F5">
        <w:rPr>
          <w:sz w:val="24"/>
        </w:rPr>
        <w:t>stémů</w:t>
      </w:r>
      <w:proofErr w:type="spellEnd"/>
      <w:r w:rsidRPr="006D21F5">
        <w:rPr>
          <w:sz w:val="24"/>
        </w:rPr>
        <w:t>, shodl</w:t>
      </w:r>
      <w:r w:rsidRPr="006D21F5">
        <w:rPr>
          <w:sz w:val="24"/>
          <w:highlight w:val="yellow"/>
        </w:rPr>
        <w:t>___</w:t>
      </w:r>
      <w:r w:rsidRPr="006D21F5">
        <w:rPr>
          <w:sz w:val="24"/>
        </w:rPr>
        <w:t xml:space="preserve"> se odborníci oslovení ČTK. Podle nich jsou mnohé mokřady vysušované kvůli tvorbě zemědělských </w:t>
      </w:r>
      <w:proofErr w:type="spellStart"/>
      <w:r w:rsidRPr="006D21F5">
        <w:rPr>
          <w:sz w:val="24"/>
        </w:rPr>
        <w:t>pol</w:t>
      </w:r>
      <w:proofErr w:type="spellEnd"/>
      <w:r w:rsidRPr="006D21F5">
        <w:rPr>
          <w:sz w:val="24"/>
          <w:highlight w:val="yellow"/>
        </w:rPr>
        <w:t>___</w:t>
      </w:r>
      <w:r w:rsidRPr="006D21F5">
        <w:rPr>
          <w:sz w:val="24"/>
        </w:rPr>
        <w:t xml:space="preserve"> nebo zástavbám, které zároveň zhoršují jejich </w:t>
      </w:r>
      <w:proofErr w:type="spellStart"/>
      <w:r w:rsidRPr="006D21F5">
        <w:rPr>
          <w:sz w:val="24"/>
        </w:rPr>
        <w:t>vys</w:t>
      </w:r>
      <w:proofErr w:type="spellEnd"/>
      <w:r w:rsidRPr="006D21F5">
        <w:rPr>
          <w:sz w:val="24"/>
          <w:highlight w:val="yellow"/>
        </w:rPr>
        <w:t>___</w:t>
      </w:r>
      <w:proofErr w:type="spellStart"/>
      <w:r w:rsidRPr="006D21F5">
        <w:rPr>
          <w:sz w:val="24"/>
        </w:rPr>
        <w:t>chání</w:t>
      </w:r>
      <w:proofErr w:type="spellEnd"/>
      <w:r w:rsidRPr="006D21F5">
        <w:rPr>
          <w:sz w:val="24"/>
        </w:rPr>
        <w:t>, protože okrádají krajinu o vlhkost.</w:t>
      </w:r>
    </w:p>
    <w:p w14:paraId="32EBF2B7" w14:textId="01149E5A" w:rsidR="006D21F5" w:rsidRPr="006D21F5" w:rsidRDefault="006D21F5" w:rsidP="006D21F5">
      <w:pPr>
        <w:pStyle w:val="Popispracovnholistu"/>
        <w:spacing w:line="360" w:lineRule="auto"/>
        <w:ind w:right="414"/>
        <w:rPr>
          <w:sz w:val="24"/>
        </w:rPr>
      </w:pPr>
      <w:r w:rsidRPr="006D21F5">
        <w:rPr>
          <w:sz w:val="24"/>
        </w:rPr>
        <w:t xml:space="preserve">„Krátkodobá sucha nemusí být pro </w:t>
      </w:r>
      <w:proofErr w:type="spellStart"/>
      <w:r w:rsidRPr="006D21F5">
        <w:rPr>
          <w:sz w:val="24"/>
        </w:rPr>
        <w:t>vys</w:t>
      </w:r>
      <w:proofErr w:type="spellEnd"/>
      <w:r w:rsidRPr="006D21F5">
        <w:rPr>
          <w:sz w:val="24"/>
          <w:highlight w:val="yellow"/>
        </w:rPr>
        <w:t>___</w:t>
      </w:r>
      <w:proofErr w:type="spellStart"/>
      <w:r w:rsidRPr="006D21F5">
        <w:rPr>
          <w:sz w:val="24"/>
        </w:rPr>
        <w:t>chání</w:t>
      </w:r>
      <w:proofErr w:type="spellEnd"/>
      <w:r w:rsidRPr="006D21F5">
        <w:rPr>
          <w:sz w:val="24"/>
        </w:rPr>
        <w:t xml:space="preserve"> mokřadů zásadní. </w:t>
      </w:r>
      <w:proofErr w:type="spellStart"/>
      <w:r w:rsidRPr="006D21F5">
        <w:rPr>
          <w:sz w:val="24"/>
        </w:rPr>
        <w:t>Nejb</w:t>
      </w:r>
      <w:proofErr w:type="spellEnd"/>
      <w:r w:rsidRPr="006D21F5">
        <w:rPr>
          <w:sz w:val="24"/>
          <w:highlight w:val="yellow"/>
        </w:rPr>
        <w:t>___</w:t>
      </w:r>
      <w:proofErr w:type="spellStart"/>
      <w:r w:rsidRPr="006D21F5">
        <w:rPr>
          <w:sz w:val="24"/>
        </w:rPr>
        <w:t>žnějším</w:t>
      </w:r>
      <w:proofErr w:type="spellEnd"/>
      <w:r w:rsidRPr="006D21F5">
        <w:rPr>
          <w:sz w:val="24"/>
        </w:rPr>
        <w:t xml:space="preserve"> způsobem, proč mokřady zanikají, je lidská činnost, nikoliv klimatické podmínky. Například drenáž, aby se to mohlo využít jako zemědělská půda nebo </w:t>
      </w:r>
      <w:proofErr w:type="spellStart"/>
      <w:r w:rsidRPr="006D21F5">
        <w:rPr>
          <w:sz w:val="24"/>
        </w:rPr>
        <w:t>v</w:t>
      </w:r>
      <w:r w:rsidRPr="006D21F5">
        <w:rPr>
          <w:sz w:val="24"/>
          <w:highlight w:val="yellow"/>
        </w:rPr>
        <w:t>___</w:t>
      </w:r>
      <w:r w:rsidRPr="006D21F5">
        <w:rPr>
          <w:sz w:val="24"/>
        </w:rPr>
        <w:t>stavba</w:t>
      </w:r>
      <w:proofErr w:type="spellEnd"/>
      <w:r w:rsidRPr="006D21F5">
        <w:rPr>
          <w:sz w:val="24"/>
        </w:rPr>
        <w:t xml:space="preserve"> infrastruktury,“ řekl výzkumný pracovník z</w:t>
      </w:r>
      <w:r>
        <w:rPr>
          <w:sz w:val="24"/>
        </w:rPr>
        <w:t> </w:t>
      </w:r>
      <w:r w:rsidRPr="006D21F5">
        <w:rPr>
          <w:sz w:val="24"/>
        </w:rPr>
        <w:t>České zemědělské univerzity.</w:t>
      </w:r>
    </w:p>
    <w:p w14:paraId="20CB260E" w14:textId="468ECCF2" w:rsidR="006D21F5" w:rsidRPr="006D21F5" w:rsidRDefault="006D21F5" w:rsidP="006D21F5">
      <w:pPr>
        <w:pStyle w:val="Popispracovnholistu"/>
        <w:spacing w:line="360" w:lineRule="auto"/>
        <w:ind w:right="414"/>
        <w:rPr>
          <w:sz w:val="24"/>
        </w:rPr>
      </w:pPr>
      <w:r w:rsidRPr="006D21F5">
        <w:rPr>
          <w:sz w:val="24"/>
        </w:rPr>
        <w:t xml:space="preserve">Podle vědce z </w:t>
      </w:r>
      <w:r w:rsidRPr="006D21F5">
        <w:rPr>
          <w:sz w:val="24"/>
          <w:highlight w:val="yellow"/>
        </w:rPr>
        <w:t>___</w:t>
      </w:r>
      <w:proofErr w:type="spellStart"/>
      <w:r w:rsidRPr="006D21F5">
        <w:rPr>
          <w:sz w:val="24"/>
        </w:rPr>
        <w:t>yzikálního</w:t>
      </w:r>
      <w:proofErr w:type="spellEnd"/>
      <w:r w:rsidRPr="006D21F5">
        <w:rPr>
          <w:sz w:val="24"/>
        </w:rPr>
        <w:t xml:space="preserve"> </w:t>
      </w:r>
      <w:r w:rsidRPr="006D21F5">
        <w:rPr>
          <w:sz w:val="24"/>
          <w:highlight w:val="yellow"/>
        </w:rPr>
        <w:t>___</w:t>
      </w:r>
      <w:r w:rsidRPr="006D21F5">
        <w:rPr>
          <w:sz w:val="24"/>
        </w:rPr>
        <w:t xml:space="preserve">stavu </w:t>
      </w:r>
      <w:r w:rsidRPr="006D21F5">
        <w:rPr>
          <w:sz w:val="24"/>
          <w:highlight w:val="yellow"/>
        </w:rPr>
        <w:t>___</w:t>
      </w:r>
      <w:proofErr w:type="spellStart"/>
      <w:r w:rsidRPr="006D21F5">
        <w:rPr>
          <w:sz w:val="24"/>
        </w:rPr>
        <w:t>kademie</w:t>
      </w:r>
      <w:proofErr w:type="spellEnd"/>
      <w:r w:rsidRPr="006D21F5">
        <w:rPr>
          <w:sz w:val="24"/>
        </w:rPr>
        <w:t xml:space="preserve"> věd </w:t>
      </w:r>
      <w:proofErr w:type="spellStart"/>
      <w:r w:rsidRPr="006D21F5">
        <w:rPr>
          <w:sz w:val="24"/>
        </w:rPr>
        <w:t>zástavb</w:t>
      </w:r>
      <w:proofErr w:type="spellEnd"/>
      <w:r w:rsidRPr="006D21F5">
        <w:rPr>
          <w:sz w:val="24"/>
          <w:highlight w:val="yellow"/>
        </w:rPr>
        <w:t>___</w:t>
      </w:r>
      <w:r>
        <w:rPr>
          <w:sz w:val="24"/>
        </w:rPr>
        <w:t>,</w:t>
      </w:r>
      <w:r w:rsidRPr="006D21F5">
        <w:rPr>
          <w:sz w:val="24"/>
        </w:rPr>
        <w:t xml:space="preserve"> parkoviště i sklizená pole </w:t>
      </w:r>
      <w:proofErr w:type="spellStart"/>
      <w:r w:rsidRPr="006D21F5">
        <w:rPr>
          <w:sz w:val="24"/>
        </w:rPr>
        <w:t>zb</w:t>
      </w:r>
      <w:proofErr w:type="spellEnd"/>
      <w:r w:rsidRPr="006D21F5">
        <w:rPr>
          <w:sz w:val="24"/>
          <w:highlight w:val="yellow"/>
        </w:rPr>
        <w:t>___</w:t>
      </w:r>
      <w:proofErr w:type="spellStart"/>
      <w:r w:rsidRPr="006D21F5">
        <w:rPr>
          <w:sz w:val="24"/>
        </w:rPr>
        <w:t>l</w:t>
      </w:r>
      <w:r w:rsidRPr="006D21F5">
        <w:rPr>
          <w:sz w:val="24"/>
          <w:highlight w:val="yellow"/>
        </w:rPr>
        <w:t>___</w:t>
      </w:r>
      <w:r w:rsidRPr="006D21F5">
        <w:rPr>
          <w:sz w:val="24"/>
        </w:rPr>
        <w:t>m</w:t>
      </w:r>
      <w:proofErr w:type="spellEnd"/>
      <w:r w:rsidRPr="006D21F5">
        <w:rPr>
          <w:sz w:val="24"/>
        </w:rPr>
        <w:t xml:space="preserve"> mokřadům nesvědčí. Odráží sluneční energii, kterou by jinak využívaly mokřady k</w:t>
      </w:r>
      <w:r>
        <w:rPr>
          <w:sz w:val="24"/>
        </w:rPr>
        <w:t> </w:t>
      </w:r>
      <w:r w:rsidRPr="006D21F5">
        <w:rPr>
          <w:sz w:val="24"/>
        </w:rPr>
        <w:t xml:space="preserve">přeměně na vodní páru, což může </w:t>
      </w:r>
      <w:r w:rsidRPr="006D21F5">
        <w:rPr>
          <w:sz w:val="24"/>
          <w:highlight w:val="yellow"/>
        </w:rPr>
        <w:t>___</w:t>
      </w:r>
      <w:proofErr w:type="spellStart"/>
      <w:r w:rsidRPr="006D21F5">
        <w:rPr>
          <w:sz w:val="24"/>
        </w:rPr>
        <w:t>působovat</w:t>
      </w:r>
      <w:proofErr w:type="spellEnd"/>
      <w:r w:rsidRPr="006D21F5">
        <w:rPr>
          <w:sz w:val="24"/>
        </w:rPr>
        <w:t xml:space="preserve"> jejich </w:t>
      </w:r>
      <w:proofErr w:type="spellStart"/>
      <w:r w:rsidRPr="006D21F5">
        <w:rPr>
          <w:sz w:val="24"/>
        </w:rPr>
        <w:t>vys</w:t>
      </w:r>
      <w:proofErr w:type="spellEnd"/>
      <w:r w:rsidRPr="006D21F5">
        <w:rPr>
          <w:sz w:val="24"/>
          <w:highlight w:val="yellow"/>
        </w:rPr>
        <w:t>___</w:t>
      </w:r>
      <w:proofErr w:type="spellStart"/>
      <w:r w:rsidRPr="006D21F5">
        <w:rPr>
          <w:sz w:val="24"/>
        </w:rPr>
        <w:t>chání</w:t>
      </w:r>
      <w:proofErr w:type="spellEnd"/>
      <w:r w:rsidRPr="006D21F5">
        <w:rPr>
          <w:sz w:val="24"/>
        </w:rPr>
        <w:t xml:space="preserve">. „Sklizená pole, parkoviště či zástavby mají v horkých dnech padesát stupňů </w:t>
      </w:r>
      <w:r w:rsidRPr="006D21F5">
        <w:rPr>
          <w:sz w:val="24"/>
          <w:highlight w:val="yellow"/>
        </w:rPr>
        <w:t>___</w:t>
      </w:r>
      <w:proofErr w:type="spellStart"/>
      <w:r w:rsidRPr="006D21F5">
        <w:rPr>
          <w:sz w:val="24"/>
        </w:rPr>
        <w:t>elsia</w:t>
      </w:r>
      <w:proofErr w:type="spellEnd"/>
      <w:r w:rsidRPr="006D21F5">
        <w:rPr>
          <w:sz w:val="24"/>
        </w:rPr>
        <w:t xml:space="preserve">. Z nich se zvedá horký vzduch. Ten letí nahoru a strhává od vodní hladiny a stromů v mokřadech </w:t>
      </w:r>
      <w:proofErr w:type="spellStart"/>
      <w:r w:rsidRPr="006D21F5">
        <w:rPr>
          <w:sz w:val="24"/>
        </w:rPr>
        <w:t>vl</w:t>
      </w:r>
      <w:proofErr w:type="spellEnd"/>
      <w:r w:rsidRPr="006D21F5">
        <w:rPr>
          <w:sz w:val="24"/>
          <w:highlight w:val="yellow"/>
        </w:rPr>
        <w:t>___</w:t>
      </w:r>
      <w:r w:rsidRPr="006D21F5">
        <w:rPr>
          <w:sz w:val="24"/>
        </w:rPr>
        <w:t>kost,“ popsal.</w:t>
      </w:r>
    </w:p>
    <w:p w14:paraId="2F475D88" w14:textId="0E3B1DE6" w:rsidR="006D21F5" w:rsidRPr="000F2430" w:rsidRDefault="006D21F5" w:rsidP="006D21F5">
      <w:pPr>
        <w:pStyle w:val="Popispracovnholistu"/>
        <w:spacing w:line="360" w:lineRule="auto"/>
        <w:ind w:right="414"/>
        <w:jc w:val="lef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</w:t>
      </w:r>
      <w:r w:rsidRPr="00936A3F">
        <w:rPr>
          <w:i/>
          <w:iCs/>
          <w:sz w:val="18"/>
          <w:szCs w:val="18"/>
        </w:rPr>
        <w:t>https://ct24.ceskatelevize.cz/clanek/veda/archeologove-nejspis-objasnili-jak-dokazali-staroveci-egyptane-stavet-pyramidy-349302</w:t>
      </w:r>
      <w:r>
        <w:rPr>
          <w:i/>
          <w:iCs/>
          <w:sz w:val="18"/>
          <w:szCs w:val="18"/>
        </w:rPr>
        <w:t>, upraveno, kráceno</w:t>
      </w:r>
      <w:r w:rsidRPr="000F2430">
        <w:rPr>
          <w:i/>
          <w:iCs/>
          <w:sz w:val="18"/>
          <w:szCs w:val="18"/>
        </w:rPr>
        <w:t>)</w:t>
      </w:r>
    </w:p>
    <w:p w14:paraId="56F662D1" w14:textId="5FDBFE53" w:rsidR="00F53A7A" w:rsidRDefault="00F53A7A" w:rsidP="00E1208A">
      <w:pPr>
        <w:pStyle w:val="Popispracovnholistu"/>
        <w:spacing w:line="360" w:lineRule="auto"/>
        <w:ind w:right="414"/>
        <w:jc w:val="left"/>
        <w:rPr>
          <w:sz w:val="24"/>
        </w:rPr>
      </w:pPr>
    </w:p>
    <w:p w14:paraId="67EC5027" w14:textId="77777777" w:rsidR="00F53A7A" w:rsidRDefault="00F53A7A">
      <w:pPr>
        <w:rPr>
          <w:rFonts w:ascii="Arial" w:eastAsia="Arial" w:hAnsi="Arial" w:cs="Arial"/>
          <w:sz w:val="24"/>
          <w:szCs w:val="32"/>
        </w:rPr>
      </w:pPr>
      <w:r>
        <w:rPr>
          <w:sz w:val="24"/>
        </w:rPr>
        <w:br w:type="page"/>
      </w:r>
    </w:p>
    <w:p w14:paraId="5382B622" w14:textId="6A13C14B" w:rsidR="0074462E" w:rsidRDefault="0074462E" w:rsidP="0074462E">
      <w:pPr>
        <w:pStyle w:val="kol-zadn"/>
        <w:ind w:left="288" w:right="-153" w:hanging="4"/>
      </w:pPr>
      <w:r>
        <w:lastRenderedPageBreak/>
        <w:t>Řešení</w:t>
      </w:r>
    </w:p>
    <w:p w14:paraId="37FACA28" w14:textId="5B58B782" w:rsidR="006D21F5" w:rsidRPr="006D21F5" w:rsidRDefault="006D21F5" w:rsidP="006D21F5">
      <w:pPr>
        <w:pStyle w:val="Popispracovnholistu"/>
        <w:spacing w:line="360" w:lineRule="auto"/>
        <w:ind w:right="414"/>
        <w:rPr>
          <w:sz w:val="24"/>
        </w:rPr>
      </w:pPr>
      <w:r w:rsidRPr="006D21F5">
        <w:rPr>
          <w:sz w:val="24"/>
        </w:rPr>
        <w:t>Mokřady v Česku miz</w:t>
      </w:r>
      <w:r>
        <w:rPr>
          <w:sz w:val="24"/>
        </w:rPr>
        <w:t>í</w:t>
      </w:r>
      <w:r w:rsidRPr="006D21F5">
        <w:rPr>
          <w:sz w:val="24"/>
        </w:rPr>
        <w:t xml:space="preserve"> hlavně kvůli lidské či</w:t>
      </w:r>
      <w:r>
        <w:rPr>
          <w:sz w:val="24"/>
        </w:rPr>
        <w:t>nno</w:t>
      </w:r>
      <w:r w:rsidRPr="006D21F5">
        <w:rPr>
          <w:sz w:val="24"/>
        </w:rPr>
        <w:t>sti. Přitom pomáhají zmírňovat dopady klimatických zm</w:t>
      </w:r>
      <w:r>
        <w:rPr>
          <w:sz w:val="24"/>
        </w:rPr>
        <w:t>ě</w:t>
      </w:r>
      <w:r w:rsidRPr="006D21F5">
        <w:rPr>
          <w:sz w:val="24"/>
        </w:rPr>
        <w:t>n, mají zásadní v</w:t>
      </w:r>
      <w:r>
        <w:rPr>
          <w:sz w:val="24"/>
        </w:rPr>
        <w:t>ý</w:t>
      </w:r>
      <w:r w:rsidRPr="006D21F5">
        <w:rPr>
          <w:sz w:val="24"/>
        </w:rPr>
        <w:t>znam z hlediska ochlazování ovzduší nebo přežití přírodních ekos</w:t>
      </w:r>
      <w:r>
        <w:rPr>
          <w:sz w:val="24"/>
        </w:rPr>
        <w:t>y</w:t>
      </w:r>
      <w:r w:rsidRPr="006D21F5">
        <w:rPr>
          <w:sz w:val="24"/>
        </w:rPr>
        <w:t>stémů, shodl</w:t>
      </w:r>
      <w:r>
        <w:rPr>
          <w:sz w:val="24"/>
        </w:rPr>
        <w:t>i</w:t>
      </w:r>
      <w:r w:rsidRPr="006D21F5">
        <w:rPr>
          <w:sz w:val="24"/>
        </w:rPr>
        <w:t xml:space="preserve"> se odborníci oslovení ČTK. Podle nich jsou mnohé mokřady vysušované kvůli tvorbě zemědělských pol</w:t>
      </w:r>
      <w:r>
        <w:rPr>
          <w:sz w:val="24"/>
        </w:rPr>
        <w:t>í</w:t>
      </w:r>
      <w:r w:rsidRPr="006D21F5">
        <w:rPr>
          <w:sz w:val="24"/>
        </w:rPr>
        <w:t xml:space="preserve"> nebo zástavbám, které zároveň zhoršují jejich vys</w:t>
      </w:r>
      <w:r>
        <w:rPr>
          <w:sz w:val="24"/>
        </w:rPr>
        <w:t>y</w:t>
      </w:r>
      <w:r w:rsidRPr="006D21F5">
        <w:rPr>
          <w:sz w:val="24"/>
        </w:rPr>
        <w:t>chání, protože okrádají krajinu o vlhkost.</w:t>
      </w:r>
    </w:p>
    <w:p w14:paraId="2B2A40D1" w14:textId="3F06A31A" w:rsidR="006D21F5" w:rsidRPr="006D21F5" w:rsidRDefault="006D21F5" w:rsidP="006D21F5">
      <w:pPr>
        <w:pStyle w:val="Popispracovnholistu"/>
        <w:spacing w:line="360" w:lineRule="auto"/>
        <w:ind w:right="414"/>
        <w:rPr>
          <w:sz w:val="24"/>
        </w:rPr>
      </w:pPr>
      <w:r w:rsidRPr="006D21F5">
        <w:rPr>
          <w:sz w:val="24"/>
        </w:rPr>
        <w:t>„Krátkodobá sucha nemusí být pro vys</w:t>
      </w:r>
      <w:r>
        <w:rPr>
          <w:sz w:val="24"/>
        </w:rPr>
        <w:t>y</w:t>
      </w:r>
      <w:r w:rsidRPr="006D21F5">
        <w:rPr>
          <w:sz w:val="24"/>
        </w:rPr>
        <w:t>chání mokřadů zásadní. Nejb</w:t>
      </w:r>
      <w:r>
        <w:rPr>
          <w:sz w:val="24"/>
        </w:rPr>
        <w:t>ě</w:t>
      </w:r>
      <w:r w:rsidRPr="006D21F5">
        <w:rPr>
          <w:sz w:val="24"/>
        </w:rPr>
        <w:t>žnějším způsobem, proč mokřady zanikají, je lidská činnost, nikoliv klimatické podmínky. Například drenáž, aby se to mohlo využít jako zemědělská půda nebo v</w:t>
      </w:r>
      <w:r>
        <w:rPr>
          <w:sz w:val="24"/>
        </w:rPr>
        <w:t>ý</w:t>
      </w:r>
      <w:r w:rsidRPr="006D21F5">
        <w:rPr>
          <w:sz w:val="24"/>
        </w:rPr>
        <w:t>stavba infrastruktury,“ řekl výzkumný pracovník z</w:t>
      </w:r>
      <w:r>
        <w:rPr>
          <w:sz w:val="24"/>
        </w:rPr>
        <w:t> </w:t>
      </w:r>
      <w:r w:rsidRPr="006D21F5">
        <w:rPr>
          <w:sz w:val="24"/>
        </w:rPr>
        <w:t>České zemědělské univerzity.</w:t>
      </w:r>
    </w:p>
    <w:p w14:paraId="0F055511" w14:textId="5E37B36D" w:rsidR="006D21F5" w:rsidRPr="006D21F5" w:rsidRDefault="006D21F5" w:rsidP="006D21F5">
      <w:pPr>
        <w:pStyle w:val="Popispracovnholistu"/>
        <w:spacing w:line="360" w:lineRule="auto"/>
        <w:ind w:right="414"/>
        <w:rPr>
          <w:sz w:val="24"/>
        </w:rPr>
      </w:pPr>
      <w:r w:rsidRPr="006D21F5">
        <w:rPr>
          <w:sz w:val="24"/>
        </w:rPr>
        <w:t xml:space="preserve">Podle vědce z </w:t>
      </w:r>
      <w:r>
        <w:rPr>
          <w:sz w:val="24"/>
        </w:rPr>
        <w:t>F</w:t>
      </w:r>
      <w:r w:rsidRPr="006D21F5">
        <w:rPr>
          <w:sz w:val="24"/>
        </w:rPr>
        <w:t xml:space="preserve">yzikálního </w:t>
      </w:r>
      <w:r>
        <w:rPr>
          <w:sz w:val="24"/>
        </w:rPr>
        <w:t>ú</w:t>
      </w:r>
      <w:r w:rsidRPr="006D21F5">
        <w:rPr>
          <w:sz w:val="24"/>
        </w:rPr>
        <w:t xml:space="preserve">stavu </w:t>
      </w:r>
      <w:r>
        <w:rPr>
          <w:sz w:val="24"/>
        </w:rPr>
        <w:t>A</w:t>
      </w:r>
      <w:r w:rsidRPr="006D21F5">
        <w:rPr>
          <w:sz w:val="24"/>
        </w:rPr>
        <w:t>kademie věd zástavb</w:t>
      </w:r>
      <w:r>
        <w:rPr>
          <w:sz w:val="24"/>
        </w:rPr>
        <w:t>y,</w:t>
      </w:r>
      <w:r w:rsidRPr="006D21F5">
        <w:rPr>
          <w:sz w:val="24"/>
        </w:rPr>
        <w:t xml:space="preserve"> parkoviště i sklizená pole zb</w:t>
      </w:r>
      <w:r>
        <w:rPr>
          <w:sz w:val="24"/>
        </w:rPr>
        <w:t>y</w:t>
      </w:r>
      <w:r w:rsidRPr="006D21F5">
        <w:rPr>
          <w:sz w:val="24"/>
        </w:rPr>
        <w:t>l</w:t>
      </w:r>
      <w:r>
        <w:rPr>
          <w:sz w:val="24"/>
        </w:rPr>
        <w:t>ý</w:t>
      </w:r>
      <w:r w:rsidRPr="006D21F5">
        <w:rPr>
          <w:sz w:val="24"/>
        </w:rPr>
        <w:t>m mokřadům nesvědčí. Odráží sluneční energii, kterou by jinak využívaly mokřady k</w:t>
      </w:r>
      <w:r>
        <w:rPr>
          <w:sz w:val="24"/>
        </w:rPr>
        <w:t> </w:t>
      </w:r>
      <w:r w:rsidRPr="006D21F5">
        <w:rPr>
          <w:sz w:val="24"/>
        </w:rPr>
        <w:t xml:space="preserve">přeměně na vodní páru, což může </w:t>
      </w:r>
      <w:r w:rsidR="00887D9E">
        <w:rPr>
          <w:sz w:val="24"/>
        </w:rPr>
        <w:t>z</w:t>
      </w:r>
      <w:r w:rsidRPr="006D21F5">
        <w:rPr>
          <w:sz w:val="24"/>
        </w:rPr>
        <w:t>působovat jejich vys</w:t>
      </w:r>
      <w:r w:rsidR="00887D9E">
        <w:rPr>
          <w:sz w:val="24"/>
        </w:rPr>
        <w:t>y</w:t>
      </w:r>
      <w:r w:rsidRPr="006D21F5">
        <w:rPr>
          <w:sz w:val="24"/>
        </w:rPr>
        <w:t>chání. „Sklizená pole, parkoviště či zástavby mají v</w:t>
      </w:r>
      <w:r w:rsidR="00887D9E">
        <w:rPr>
          <w:sz w:val="24"/>
        </w:rPr>
        <w:t> h</w:t>
      </w:r>
      <w:r w:rsidRPr="006D21F5">
        <w:rPr>
          <w:sz w:val="24"/>
        </w:rPr>
        <w:t xml:space="preserve">orkých dnech padesát stupňů </w:t>
      </w:r>
      <w:r w:rsidR="00887D9E">
        <w:rPr>
          <w:sz w:val="24"/>
        </w:rPr>
        <w:t>C</w:t>
      </w:r>
      <w:r w:rsidRPr="006D21F5">
        <w:rPr>
          <w:sz w:val="24"/>
        </w:rPr>
        <w:t>elsia. Z nich se zvedá horký vzduch. Ten letí nahoru a strhává od vodní hladiny a stromů v mokřadech vl</w:t>
      </w:r>
      <w:r w:rsidR="00887D9E">
        <w:rPr>
          <w:sz w:val="24"/>
        </w:rPr>
        <w:t>h</w:t>
      </w:r>
      <w:r w:rsidRPr="006D21F5">
        <w:rPr>
          <w:sz w:val="24"/>
        </w:rPr>
        <w:t>kost,“ popsal.</w:t>
      </w:r>
    </w:p>
    <w:p w14:paraId="35B8E977" w14:textId="77777777" w:rsidR="00587CEB" w:rsidRDefault="00587CEB" w:rsidP="00587CEB">
      <w:pPr>
        <w:keepNext/>
        <w:keepLines/>
        <w:tabs>
          <w:tab w:val="left" w:pos="708"/>
        </w:tabs>
        <w:spacing w:line="360" w:lineRule="auto"/>
        <w:ind w:left="709" w:hanging="425"/>
        <w:rPr>
          <w:rFonts w:ascii="Arial" w:eastAsia="Times New Roman" w:hAnsi="Arial" w:cs="Times New Roman"/>
          <w:b/>
          <w:sz w:val="8"/>
          <w:szCs w:val="8"/>
          <w:lang w:eastAsia="cs-CZ"/>
        </w:rPr>
      </w:pPr>
    </w:p>
    <w:p w14:paraId="78EF8099" w14:textId="77777777" w:rsidR="00F53A7A" w:rsidRDefault="00F53A7A" w:rsidP="00194B7F">
      <w:pPr>
        <w:pStyle w:val="Sebereflexeka"/>
      </w:pPr>
    </w:p>
    <w:p w14:paraId="133EFAC4" w14:textId="77777777" w:rsidR="00F53A7A" w:rsidRDefault="00F53A7A" w:rsidP="00194B7F">
      <w:pPr>
        <w:pStyle w:val="Sebereflexeka"/>
      </w:pPr>
    </w:p>
    <w:p w14:paraId="60EB91BD" w14:textId="1725767B" w:rsidR="004130DD" w:rsidRDefault="00EE3316" w:rsidP="00194B7F">
      <w:pPr>
        <w:pStyle w:val="Sebereflexeka"/>
      </w:pPr>
      <w:r>
        <w:t xml:space="preserve">Co jsem se </w:t>
      </w:r>
      <w:r w:rsidR="00F15F6B">
        <w:t xml:space="preserve">touto </w:t>
      </w:r>
      <w:r w:rsidR="00E77B64">
        <w:t>aktivitou</w:t>
      </w:r>
      <w:r>
        <w:t xml:space="preserve"> naučil(a):</w:t>
      </w:r>
    </w:p>
    <w:p w14:paraId="598CDA78" w14:textId="365B3128" w:rsidR="00C31B60" w:rsidRDefault="00EE3316" w:rsidP="009E5E19">
      <w:pPr>
        <w:pStyle w:val="dekodpov"/>
        <w:ind w:right="-1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9103932"/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</w:t>
      </w:r>
      <w:r w:rsidR="00C31B60">
        <w:t>……</w:t>
      </w:r>
      <w:bookmarkEnd w:id="0"/>
      <w:r w:rsidR="00241D37" w:rsidRPr="00241D3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87CC26" wp14:editId="75DD9C17">
                <wp:simplePos x="0" y="0"/>
                <wp:positionH relativeFrom="column">
                  <wp:posOffset>-100965</wp:posOffset>
                </wp:positionH>
                <wp:positionV relativeFrom="paragraph">
                  <wp:posOffset>2985456</wp:posOffset>
                </wp:positionV>
                <wp:extent cx="6875145" cy="102108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2AAF2" w14:textId="0DA218CB" w:rsidR="00241D37" w:rsidRDefault="00241D37">
                            <w:bookmarkStart w:id="1" w:name="_Hlk125469332"/>
                            <w:bookmarkEnd w:id="1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73B989" wp14:editId="2FA1B1F5">
                                  <wp:extent cx="1223010" cy="414655"/>
                                  <wp:effectExtent l="0" t="0" r="0" b="4445"/>
                                  <wp:docPr id="4" name="Obrázek 4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</w:t>
                            </w:r>
                            <w:r w:rsidR="0093051A">
                              <w:t>František Brož</w:t>
                            </w:r>
                            <w:r>
                              <w:br/>
                              <w:t xml:space="preserve">Toto dílo je licencováno pod licencí </w:t>
                            </w:r>
                            <w:proofErr w:type="spellStart"/>
                            <w:r>
                              <w:t>Creative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Commons</w:t>
                            </w:r>
                            <w:proofErr w:type="spellEnd"/>
                            <w:r>
                              <w:t xml:space="preserve"> [CC BY-NC 4.0]. Licenční podmínky navštivte na adrese [https://creativecommons.org/</w:t>
                            </w:r>
                            <w:proofErr w:type="spellStart"/>
                            <w:r>
                              <w:t>choose</w:t>
                            </w:r>
                            <w:proofErr w:type="spellEnd"/>
                            <w:r>
                              <w:t>/?</w:t>
                            </w:r>
                            <w:proofErr w:type="spellStart"/>
                            <w:r>
                              <w:t>lang</w:t>
                            </w:r>
                            <w:proofErr w:type="spellEnd"/>
                            <w:r>
                              <w:t>=cs].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7CC2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95pt;margin-top:235.1pt;width:541.35pt;height:8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6I+QEAAM4DAAAOAAAAZHJzL2Uyb0RvYy54bWysU1Fv0zAQfkfiP1h+p0mqduuiptPYGEIa&#10;A2nwA66O01jYPmO7Tcav5+x0XQVviDxY55z93X3ffV5fj0azg/RBoW14NSs5k1Zgq+yu4d+/3b9b&#10;cRYi2BY0WtnwZxn49ebtm/XgajnHHnUrPSMQG+rBNbyP0dVFEUQvDYQZOmkp2aE3EGnrd0XrYSB0&#10;o4t5WV4UA/rWeRQyBPp7NyX5JuN3nRTxS9cFGZluOPUW8+rzuk1rsVlDvfPgeiWObcA/dGFAWSp6&#10;grqDCGzv1V9QRgmPAbs4E2gK7DolZOZAbKryDzZPPTiZuZA4wZ1kCv8PVjwentxXz+L4HkcaYCYR&#10;3AOKH4FZvO3B7uSN9zj0EloqXCXJisGF+ng1SR3qkEC2w2dsaciwj5iBxs6bpArxZIROA3g+iS7H&#10;yAT9vFhdLqvFkjNBuaqcV+Uqj6WA+uW68yF+lGhYChruaaoZHg4PIaZ2oH45kqpZvFda58lqy4aG&#10;Xy3ny3zhLGNUJONpZRq+KtM3WSGx/GDbfDmC0lNMBbQ90k5MJ85x3I50MNHfYvtMAnicDEYPgoIe&#10;/S/OBjJXw8PPPXjJmf5kScSrarFIbsybxfJyTht/ntmeZ8AKgmp45GwKb2N28MT1hsTuVJbhtZNj&#10;r2SarM7R4MmV5/t86vUZbn4DAAD//wMAUEsDBBQABgAIAAAAIQATpJG84AAAAAwBAAAPAAAAZHJz&#10;L2Rvd25yZXYueG1sTI9BT8JAEIXvJv6HzZB4g90iVCmdEqPxqgHUxNvSHdrG7mzTXWj99y4nOU7m&#10;y3vfyzejbcWZet84RkhmCgRx6UzDFcLH/nX6CMIHzUa3jgnhlzxsitubXGfGDbyl8y5UIoawzzRC&#10;HUKXSenLmqz2M9cRx9/R9VaHePaVNL0eYrht5VypVFrdcGyodUfPNZU/u5NF+Hw7fn8t1Hv1Ypfd&#10;4EYl2a4k4t1kfFqDCDSGfxgu+lEdiuh0cCc2XrQI02S5iijC4kHNQVwIlaZxzQEhvU8UyCKX1yOK&#10;PwAAAP//AwBQSwECLQAUAAYACAAAACEAtoM4kv4AAADhAQAAEwAAAAAAAAAAAAAAAAAAAAAAW0Nv&#10;bnRlbnRfVHlwZXNdLnhtbFBLAQItABQABgAIAAAAIQA4/SH/1gAAAJQBAAALAAAAAAAAAAAAAAAA&#10;AC8BAABfcmVscy8ucmVsc1BLAQItABQABgAIAAAAIQBqgo6I+QEAAM4DAAAOAAAAAAAAAAAAAAAA&#10;AC4CAABkcnMvZTJvRG9jLnhtbFBLAQItABQABgAIAAAAIQATpJG84AAAAAwBAAAPAAAAAAAAAAAA&#10;AAAAAFMEAABkcnMvZG93bnJldi54bWxQSwUGAAAAAAQABADzAAAAYAUAAAAA&#10;" filled="f" stroked="f">
                <v:textbox>
                  <w:txbxContent>
                    <w:p w14:paraId="58E2AAF2" w14:textId="0DA218CB" w:rsidR="00241D37" w:rsidRDefault="00241D37">
                      <w:bookmarkStart w:id="2" w:name="_Hlk125469332"/>
                      <w:bookmarkEnd w:id="2"/>
                      <w:r>
                        <w:rPr>
                          <w:noProof/>
                        </w:rPr>
                        <w:drawing>
                          <wp:inline distT="0" distB="0" distL="0" distR="0" wp14:anchorId="6173B989" wp14:editId="2FA1B1F5">
                            <wp:extent cx="1223010" cy="414655"/>
                            <wp:effectExtent l="0" t="0" r="0" b="4445"/>
                            <wp:docPr id="4" name="Obrázek 4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</w:t>
                      </w:r>
                      <w:r w:rsidR="0093051A">
                        <w:t>František Brož</w:t>
                      </w:r>
                      <w:r>
                        <w:br/>
                        <w:t xml:space="preserve">Toto dílo je licencováno pod licencí </w:t>
                      </w:r>
                      <w:proofErr w:type="spellStart"/>
                      <w:r>
                        <w:t>Creative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Commons</w:t>
                      </w:r>
                      <w:proofErr w:type="spellEnd"/>
                      <w:r>
                        <w:t xml:space="preserve"> [CC BY-NC 4.0]. Licenční podmínky navštivte na adrese [https://creativecommons.org/</w:t>
                      </w:r>
                      <w:proofErr w:type="spellStart"/>
                      <w:r>
                        <w:t>choose</w:t>
                      </w:r>
                      <w:proofErr w:type="spellEnd"/>
                      <w:r>
                        <w:t>/?</w:t>
                      </w:r>
                      <w:proofErr w:type="spellStart"/>
                      <w:r>
                        <w:t>lang</w:t>
                      </w:r>
                      <w:proofErr w:type="spellEnd"/>
                      <w:r>
                        <w:t>=cs].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31B60" w:rsidSect="00D726E6">
      <w:type w:val="continuous"/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5B1FB" w14:textId="77777777" w:rsidR="004210B0" w:rsidRDefault="004210B0">
      <w:pPr>
        <w:spacing w:after="0" w:line="240" w:lineRule="auto"/>
      </w:pPr>
      <w:r>
        <w:separator/>
      </w:r>
    </w:p>
  </w:endnote>
  <w:endnote w:type="continuationSeparator" w:id="0">
    <w:p w14:paraId="2F52D40F" w14:textId="77777777" w:rsidR="004210B0" w:rsidRDefault="00421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1954EAF1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02B22" w14:textId="77777777" w:rsidR="004210B0" w:rsidRDefault="004210B0">
      <w:pPr>
        <w:spacing w:after="0" w:line="240" w:lineRule="auto"/>
      </w:pPr>
      <w:r>
        <w:separator/>
      </w:r>
    </w:p>
  </w:footnote>
  <w:footnote w:type="continuationSeparator" w:id="0">
    <w:p w14:paraId="73AE33DE" w14:textId="77777777" w:rsidR="004210B0" w:rsidRDefault="00421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002D5A52">
      <w:trPr>
        <w:trHeight w:val="1278"/>
      </w:trPr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18357D03">
                <wp:extent cx="6553200" cy="570016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003C46C8">
    <w:pPr>
      <w:keepNext/>
      <w:spacing w:before="240" w:after="60"/>
      <w:outlineLv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FAF52" w14:textId="71DBF875" w:rsidR="00F279BD" w:rsidRDefault="00F279BD">
    <w:pPr>
      <w:pStyle w:val="Zhlav"/>
    </w:pPr>
    <w:r>
      <w:rPr>
        <w:noProof/>
      </w:rPr>
      <w:drawing>
        <wp:inline distT="0" distB="0" distL="0" distR="0" wp14:anchorId="1ED79492" wp14:editId="4F6B6673">
          <wp:extent cx="6553200" cy="10096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6" type="#_x0000_t75" style="width:5.4pt;height:3pt" o:bullet="t">
        <v:imagedata r:id="rId1" o:title="odrazka"/>
      </v:shape>
    </w:pict>
  </w:numPicBullet>
  <w:numPicBullet w:numPicBulletId="1">
    <w:pict>
      <v:shape id="_x0000_i1157" type="#_x0000_t75" style="width:5.4pt;height:4.2pt" o:bullet="t">
        <v:imagedata r:id="rId2" o:title="videoodrazka"/>
      </v:shape>
    </w:pict>
  </w:numPicBullet>
  <w:numPicBullet w:numPicBulletId="2">
    <w:pict>
      <v:shape id="_x0000_i1158" type="#_x0000_t75" style="width:13.2pt;height:12pt" o:bullet="t">
        <v:imagedata r:id="rId3" o:title="videoodrazka"/>
      </v:shape>
    </w:pict>
  </w:numPicBullet>
  <w:numPicBullet w:numPicBulletId="3">
    <w:pict>
      <v:shape id="_x0000_i1159" type="#_x0000_t75" style="width:24pt;height:24pt" o:bullet="t">
        <v:imagedata r:id="rId4" o:title="Group 45"/>
      </v:shape>
    </w:pict>
  </w:numPicBullet>
  <w:numPicBullet w:numPicBulletId="4">
    <w:pict>
      <v:shape id="_x0000_i1160" type="#_x0000_t75" style="width:11.4pt;height:11.4pt" o:bullet="t">
        <v:imagedata r:id="rId5" o:title="msoA41A"/>
      </v:shape>
    </w:pict>
  </w:numPicBullet>
  <w:abstractNum w:abstractNumId="0" w15:restartNumberingAfterBreak="0">
    <w:nsid w:val="01CF0BF5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577C7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C4EC8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47683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77FEA"/>
    <w:multiLevelType w:val="hybridMultilevel"/>
    <w:tmpl w:val="6B52C5D0"/>
    <w:lvl w:ilvl="0" w:tplc="212280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F160F87"/>
    <w:multiLevelType w:val="hybridMultilevel"/>
    <w:tmpl w:val="B2445D68"/>
    <w:lvl w:ilvl="0" w:tplc="44A83E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23C7795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0220A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032AD"/>
    <w:multiLevelType w:val="multilevel"/>
    <w:tmpl w:val="8FF06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5E6AA4"/>
    <w:multiLevelType w:val="hybridMultilevel"/>
    <w:tmpl w:val="C888ACA2"/>
    <w:lvl w:ilvl="0" w:tplc="04050007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76E1C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70B7F"/>
    <w:multiLevelType w:val="hybridMultilevel"/>
    <w:tmpl w:val="25DA8814"/>
    <w:lvl w:ilvl="0" w:tplc="F9967EB2">
      <w:start w:val="1"/>
      <w:numFmt w:val="bullet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1026A"/>
    <w:multiLevelType w:val="hybridMultilevel"/>
    <w:tmpl w:val="69927562"/>
    <w:lvl w:ilvl="0" w:tplc="F58CB8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9804DBC"/>
    <w:multiLevelType w:val="hybridMultilevel"/>
    <w:tmpl w:val="ED2C76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8D060B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61A68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6B3D53"/>
    <w:multiLevelType w:val="hybridMultilevel"/>
    <w:tmpl w:val="7B028BEA"/>
    <w:lvl w:ilvl="0" w:tplc="11400B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855CE"/>
    <w:multiLevelType w:val="hybridMultilevel"/>
    <w:tmpl w:val="219256B8"/>
    <w:lvl w:ilvl="0" w:tplc="8334CD20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3B83D02"/>
    <w:multiLevelType w:val="hybridMultilevel"/>
    <w:tmpl w:val="2EC6ADF4"/>
    <w:lvl w:ilvl="0" w:tplc="E90AAD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28939055">
    <w:abstractNumId w:val="8"/>
  </w:num>
  <w:num w:numId="2" w16cid:durableId="697659304">
    <w:abstractNumId w:val="2"/>
  </w:num>
  <w:num w:numId="3" w16cid:durableId="1475567398">
    <w:abstractNumId w:val="25"/>
  </w:num>
  <w:num w:numId="4" w16cid:durableId="1640306130">
    <w:abstractNumId w:val="19"/>
  </w:num>
  <w:num w:numId="5" w16cid:durableId="454103062">
    <w:abstractNumId w:val="10"/>
  </w:num>
  <w:num w:numId="6" w16cid:durableId="438763556">
    <w:abstractNumId w:val="5"/>
  </w:num>
  <w:num w:numId="7" w16cid:durableId="2026327374">
    <w:abstractNumId w:val="21"/>
  </w:num>
  <w:num w:numId="8" w16cid:durableId="554437508">
    <w:abstractNumId w:val="27"/>
  </w:num>
  <w:num w:numId="9" w16cid:durableId="1941982566">
    <w:abstractNumId w:val="14"/>
  </w:num>
  <w:num w:numId="10" w16cid:durableId="773479820">
    <w:abstractNumId w:val="20"/>
  </w:num>
  <w:num w:numId="11" w16cid:durableId="952398306">
    <w:abstractNumId w:val="7"/>
  </w:num>
  <w:num w:numId="12" w16cid:durableId="596988646">
    <w:abstractNumId w:val="9"/>
  </w:num>
  <w:num w:numId="13" w16cid:durableId="707098513">
    <w:abstractNumId w:val="28"/>
  </w:num>
  <w:num w:numId="14" w16cid:durableId="505172702">
    <w:abstractNumId w:val="3"/>
  </w:num>
  <w:num w:numId="15" w16cid:durableId="445975550">
    <w:abstractNumId w:val="13"/>
  </w:num>
  <w:num w:numId="16" w16cid:durableId="2071147083">
    <w:abstractNumId w:val="28"/>
  </w:num>
  <w:num w:numId="17" w16cid:durableId="309789222">
    <w:abstractNumId w:val="28"/>
  </w:num>
  <w:num w:numId="18" w16cid:durableId="1691104297">
    <w:abstractNumId w:val="6"/>
  </w:num>
  <w:num w:numId="19" w16cid:durableId="1142039936">
    <w:abstractNumId w:val="28"/>
  </w:num>
  <w:num w:numId="20" w16cid:durableId="1955555110">
    <w:abstractNumId w:val="0"/>
  </w:num>
  <w:num w:numId="21" w16cid:durableId="1891921829">
    <w:abstractNumId w:val="28"/>
  </w:num>
  <w:num w:numId="22" w16cid:durableId="895818136">
    <w:abstractNumId w:val="1"/>
  </w:num>
  <w:num w:numId="23" w16cid:durableId="1411662203">
    <w:abstractNumId w:val="28"/>
  </w:num>
  <w:num w:numId="24" w16cid:durableId="743378066">
    <w:abstractNumId w:val="24"/>
  </w:num>
  <w:num w:numId="25" w16cid:durableId="1640920313">
    <w:abstractNumId w:val="28"/>
  </w:num>
  <w:num w:numId="26" w16cid:durableId="337654403">
    <w:abstractNumId w:val="26"/>
  </w:num>
  <w:num w:numId="27" w16cid:durableId="1678655700">
    <w:abstractNumId w:val="28"/>
  </w:num>
  <w:num w:numId="28" w16cid:durableId="1794245548">
    <w:abstractNumId w:val="28"/>
  </w:num>
  <w:num w:numId="29" w16cid:durableId="1932279208">
    <w:abstractNumId w:val="15"/>
  </w:num>
  <w:num w:numId="30" w16cid:durableId="1352105641">
    <w:abstractNumId w:val="28"/>
  </w:num>
  <w:num w:numId="31" w16cid:durableId="850991236">
    <w:abstractNumId w:val="4"/>
  </w:num>
  <w:num w:numId="32" w16cid:durableId="1116095827">
    <w:abstractNumId w:val="28"/>
  </w:num>
  <w:num w:numId="33" w16cid:durableId="1157962207">
    <w:abstractNumId w:val="18"/>
  </w:num>
  <w:num w:numId="34" w16cid:durableId="11540235">
    <w:abstractNumId w:val="28"/>
  </w:num>
  <w:num w:numId="35" w16cid:durableId="778718109">
    <w:abstractNumId w:val="23"/>
  </w:num>
  <w:num w:numId="36" w16cid:durableId="818228984">
    <w:abstractNumId w:val="17"/>
  </w:num>
  <w:num w:numId="37" w16cid:durableId="425656734">
    <w:abstractNumId w:val="12"/>
  </w:num>
  <w:num w:numId="38" w16cid:durableId="118185201">
    <w:abstractNumId w:val="22"/>
  </w:num>
  <w:num w:numId="39" w16cid:durableId="1792896520">
    <w:abstractNumId w:val="11"/>
  </w:num>
  <w:num w:numId="40" w16cid:durableId="907611160">
    <w:abstractNumId w:val="29"/>
  </w:num>
  <w:num w:numId="41" w16cid:durableId="1306273326">
    <w:abstractNumId w:val="28"/>
  </w:num>
  <w:num w:numId="42" w16cid:durableId="734013320">
    <w:abstractNumId w:val="28"/>
  </w:num>
  <w:num w:numId="43" w16cid:durableId="109935822">
    <w:abstractNumId w:val="28"/>
  </w:num>
  <w:num w:numId="44" w16cid:durableId="1130199844">
    <w:abstractNumId w:val="28"/>
  </w:num>
  <w:num w:numId="45" w16cid:durableId="1190996066">
    <w:abstractNumId w:val="28"/>
  </w:num>
  <w:num w:numId="46" w16cid:durableId="2039616915">
    <w:abstractNumId w:val="28"/>
  </w:num>
  <w:num w:numId="47" w16cid:durableId="506680188">
    <w:abstractNumId w:val="28"/>
  </w:num>
  <w:num w:numId="48" w16cid:durableId="20444026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27645"/>
    <w:rsid w:val="00041C0B"/>
    <w:rsid w:val="000523B4"/>
    <w:rsid w:val="0005319B"/>
    <w:rsid w:val="00055EC3"/>
    <w:rsid w:val="00065EF9"/>
    <w:rsid w:val="000A308A"/>
    <w:rsid w:val="000B6B26"/>
    <w:rsid w:val="000C1E71"/>
    <w:rsid w:val="00103C2B"/>
    <w:rsid w:val="00106D77"/>
    <w:rsid w:val="00113A56"/>
    <w:rsid w:val="0011432B"/>
    <w:rsid w:val="00140A9D"/>
    <w:rsid w:val="001428E0"/>
    <w:rsid w:val="00145BE7"/>
    <w:rsid w:val="0017132A"/>
    <w:rsid w:val="00183CD6"/>
    <w:rsid w:val="00194B7F"/>
    <w:rsid w:val="001E2A79"/>
    <w:rsid w:val="001F61B9"/>
    <w:rsid w:val="0020026C"/>
    <w:rsid w:val="00203A4E"/>
    <w:rsid w:val="00215D31"/>
    <w:rsid w:val="002230CF"/>
    <w:rsid w:val="00241D37"/>
    <w:rsid w:val="00257488"/>
    <w:rsid w:val="00263525"/>
    <w:rsid w:val="00271864"/>
    <w:rsid w:val="002C10F6"/>
    <w:rsid w:val="002D1046"/>
    <w:rsid w:val="002D5A52"/>
    <w:rsid w:val="002E43B0"/>
    <w:rsid w:val="002E64A8"/>
    <w:rsid w:val="002F1CC0"/>
    <w:rsid w:val="002F2EB6"/>
    <w:rsid w:val="00301E59"/>
    <w:rsid w:val="00302AC8"/>
    <w:rsid w:val="00322ABE"/>
    <w:rsid w:val="00333B50"/>
    <w:rsid w:val="003366EE"/>
    <w:rsid w:val="00352510"/>
    <w:rsid w:val="00364BB0"/>
    <w:rsid w:val="003821C4"/>
    <w:rsid w:val="003855C1"/>
    <w:rsid w:val="003A58BE"/>
    <w:rsid w:val="003A5F0C"/>
    <w:rsid w:val="003A668F"/>
    <w:rsid w:val="003A7C08"/>
    <w:rsid w:val="003C1E11"/>
    <w:rsid w:val="003C46C8"/>
    <w:rsid w:val="003E17E5"/>
    <w:rsid w:val="003F2D72"/>
    <w:rsid w:val="003F7901"/>
    <w:rsid w:val="004072A8"/>
    <w:rsid w:val="004130DD"/>
    <w:rsid w:val="004210B0"/>
    <w:rsid w:val="00447EEF"/>
    <w:rsid w:val="0045037D"/>
    <w:rsid w:val="00463E7C"/>
    <w:rsid w:val="004740FD"/>
    <w:rsid w:val="004744E7"/>
    <w:rsid w:val="0048690A"/>
    <w:rsid w:val="00496A95"/>
    <w:rsid w:val="004A23CA"/>
    <w:rsid w:val="004B046F"/>
    <w:rsid w:val="004B4448"/>
    <w:rsid w:val="004B6382"/>
    <w:rsid w:val="004B73D3"/>
    <w:rsid w:val="004D1840"/>
    <w:rsid w:val="004E1372"/>
    <w:rsid w:val="004F387C"/>
    <w:rsid w:val="00512C1B"/>
    <w:rsid w:val="005774CC"/>
    <w:rsid w:val="00580E32"/>
    <w:rsid w:val="00587CEB"/>
    <w:rsid w:val="00595755"/>
    <w:rsid w:val="005A1665"/>
    <w:rsid w:val="005A1AB5"/>
    <w:rsid w:val="005D4DE2"/>
    <w:rsid w:val="005D6867"/>
    <w:rsid w:val="005E2369"/>
    <w:rsid w:val="005E7074"/>
    <w:rsid w:val="005E7AD1"/>
    <w:rsid w:val="005F251B"/>
    <w:rsid w:val="00606774"/>
    <w:rsid w:val="006132CC"/>
    <w:rsid w:val="00626862"/>
    <w:rsid w:val="00643389"/>
    <w:rsid w:val="00645E76"/>
    <w:rsid w:val="00646338"/>
    <w:rsid w:val="00664674"/>
    <w:rsid w:val="00680DD0"/>
    <w:rsid w:val="006832FC"/>
    <w:rsid w:val="00691129"/>
    <w:rsid w:val="006B452B"/>
    <w:rsid w:val="006D21F5"/>
    <w:rsid w:val="006D6094"/>
    <w:rsid w:val="006E2FAB"/>
    <w:rsid w:val="006F33FE"/>
    <w:rsid w:val="00704501"/>
    <w:rsid w:val="00710BE9"/>
    <w:rsid w:val="007215F5"/>
    <w:rsid w:val="0074462E"/>
    <w:rsid w:val="00754984"/>
    <w:rsid w:val="0077117B"/>
    <w:rsid w:val="00777383"/>
    <w:rsid w:val="007845D0"/>
    <w:rsid w:val="00794315"/>
    <w:rsid w:val="007A11E0"/>
    <w:rsid w:val="007B68B8"/>
    <w:rsid w:val="007D0B28"/>
    <w:rsid w:val="007D2437"/>
    <w:rsid w:val="007D566A"/>
    <w:rsid w:val="007E1C4D"/>
    <w:rsid w:val="007E2F96"/>
    <w:rsid w:val="007F14B9"/>
    <w:rsid w:val="0081489F"/>
    <w:rsid w:val="008220DE"/>
    <w:rsid w:val="008311C7"/>
    <w:rsid w:val="0083700B"/>
    <w:rsid w:val="008456A5"/>
    <w:rsid w:val="00867E80"/>
    <w:rsid w:val="00870C4B"/>
    <w:rsid w:val="008824CF"/>
    <w:rsid w:val="00887D9E"/>
    <w:rsid w:val="008917D0"/>
    <w:rsid w:val="008A1292"/>
    <w:rsid w:val="008B3122"/>
    <w:rsid w:val="008C5045"/>
    <w:rsid w:val="008D00C4"/>
    <w:rsid w:val="008F0378"/>
    <w:rsid w:val="009068D6"/>
    <w:rsid w:val="00910EF8"/>
    <w:rsid w:val="0092233D"/>
    <w:rsid w:val="0093051A"/>
    <w:rsid w:val="009507D2"/>
    <w:rsid w:val="00963547"/>
    <w:rsid w:val="00966FF7"/>
    <w:rsid w:val="009713D9"/>
    <w:rsid w:val="00992B29"/>
    <w:rsid w:val="009D05FB"/>
    <w:rsid w:val="009D2801"/>
    <w:rsid w:val="009E5E19"/>
    <w:rsid w:val="009F3B5A"/>
    <w:rsid w:val="00A01BA7"/>
    <w:rsid w:val="00A120A9"/>
    <w:rsid w:val="00A22A9E"/>
    <w:rsid w:val="00A5339F"/>
    <w:rsid w:val="00A8725E"/>
    <w:rsid w:val="00AC64C9"/>
    <w:rsid w:val="00AD05C6"/>
    <w:rsid w:val="00AD1C92"/>
    <w:rsid w:val="00AD59E1"/>
    <w:rsid w:val="00AE2C5A"/>
    <w:rsid w:val="00B16A1A"/>
    <w:rsid w:val="00B26001"/>
    <w:rsid w:val="00B26F80"/>
    <w:rsid w:val="00B33CF3"/>
    <w:rsid w:val="00B53E7A"/>
    <w:rsid w:val="00B87A67"/>
    <w:rsid w:val="00B87CA7"/>
    <w:rsid w:val="00BA46DE"/>
    <w:rsid w:val="00BB44B1"/>
    <w:rsid w:val="00BC3238"/>
    <w:rsid w:val="00BC4293"/>
    <w:rsid w:val="00BC46D4"/>
    <w:rsid w:val="00BE41D2"/>
    <w:rsid w:val="00C03ED2"/>
    <w:rsid w:val="00C223E5"/>
    <w:rsid w:val="00C31B60"/>
    <w:rsid w:val="00C52D9E"/>
    <w:rsid w:val="00C63551"/>
    <w:rsid w:val="00C707D8"/>
    <w:rsid w:val="00C86DD4"/>
    <w:rsid w:val="00CA0DD3"/>
    <w:rsid w:val="00CB5595"/>
    <w:rsid w:val="00CC1CA1"/>
    <w:rsid w:val="00CC51D8"/>
    <w:rsid w:val="00CD3CE8"/>
    <w:rsid w:val="00CE1361"/>
    <w:rsid w:val="00CE28A6"/>
    <w:rsid w:val="00CE42DD"/>
    <w:rsid w:val="00D059CC"/>
    <w:rsid w:val="00D334AC"/>
    <w:rsid w:val="00D44F42"/>
    <w:rsid w:val="00D45AB0"/>
    <w:rsid w:val="00D47B00"/>
    <w:rsid w:val="00D52D71"/>
    <w:rsid w:val="00D57763"/>
    <w:rsid w:val="00D60859"/>
    <w:rsid w:val="00D726E6"/>
    <w:rsid w:val="00D7445A"/>
    <w:rsid w:val="00D85463"/>
    <w:rsid w:val="00D854D9"/>
    <w:rsid w:val="00D86010"/>
    <w:rsid w:val="00D91734"/>
    <w:rsid w:val="00D965CE"/>
    <w:rsid w:val="00DB1472"/>
    <w:rsid w:val="00DB4536"/>
    <w:rsid w:val="00DB6CF6"/>
    <w:rsid w:val="00DC5D9E"/>
    <w:rsid w:val="00DD0845"/>
    <w:rsid w:val="00DD3FFA"/>
    <w:rsid w:val="00DD6FC0"/>
    <w:rsid w:val="00DE57E9"/>
    <w:rsid w:val="00DE7338"/>
    <w:rsid w:val="00DF45C8"/>
    <w:rsid w:val="00E0332A"/>
    <w:rsid w:val="00E10B8F"/>
    <w:rsid w:val="00E1208A"/>
    <w:rsid w:val="00E1679A"/>
    <w:rsid w:val="00E30527"/>
    <w:rsid w:val="00E54E6C"/>
    <w:rsid w:val="00E651BC"/>
    <w:rsid w:val="00E708AF"/>
    <w:rsid w:val="00E77B64"/>
    <w:rsid w:val="00E81582"/>
    <w:rsid w:val="00EA3EF5"/>
    <w:rsid w:val="00EA7288"/>
    <w:rsid w:val="00EB029C"/>
    <w:rsid w:val="00EB5EBD"/>
    <w:rsid w:val="00EB7B5B"/>
    <w:rsid w:val="00EC6EDF"/>
    <w:rsid w:val="00ED3521"/>
    <w:rsid w:val="00ED3DDC"/>
    <w:rsid w:val="00EE10E4"/>
    <w:rsid w:val="00EE3316"/>
    <w:rsid w:val="00EF53A7"/>
    <w:rsid w:val="00F15F6B"/>
    <w:rsid w:val="00F2067A"/>
    <w:rsid w:val="00F24B0D"/>
    <w:rsid w:val="00F279BD"/>
    <w:rsid w:val="00F3021A"/>
    <w:rsid w:val="00F53A7A"/>
    <w:rsid w:val="00F674D6"/>
    <w:rsid w:val="00F74B36"/>
    <w:rsid w:val="00F87D93"/>
    <w:rsid w:val="00F92BEE"/>
    <w:rsid w:val="00FA035A"/>
    <w:rsid w:val="00FA1C19"/>
    <w:rsid w:val="00FA405E"/>
    <w:rsid w:val="00FA7548"/>
    <w:rsid w:val="00FD5D7D"/>
    <w:rsid w:val="00FD6204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spacing w:line="240" w:lineRule="auto"/>
      <w:ind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Normlnweb">
    <w:name w:val="Normal (Web)"/>
    <w:basedOn w:val="Normln"/>
    <w:uiPriority w:val="99"/>
    <w:unhideWhenUsed/>
    <w:rsid w:val="0004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eference-text">
    <w:name w:val="reference-text"/>
    <w:basedOn w:val="Standardnpsmoodstavce"/>
    <w:rsid w:val="00041C0B"/>
  </w:style>
  <w:style w:type="character" w:customStyle="1" w:styleId="mw-cite-backlink">
    <w:name w:val="mw-cite-backlink"/>
    <w:basedOn w:val="Standardnpsmoodstavce"/>
    <w:rsid w:val="00041C0B"/>
  </w:style>
  <w:style w:type="paragraph" w:customStyle="1" w:styleId="fw-bold">
    <w:name w:val="fw-bold"/>
    <w:basedOn w:val="Normln"/>
    <w:rsid w:val="00B26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7141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2937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39626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476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9634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1154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4972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7507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6993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833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u.ceskatelevize.cz/video/2799-bible-historie-a-obsah?vsrc=vyhledavani&amp;vsrcid=bibl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predmet/cj-a-literatura?stupen=2-stupen-zs_stredni-skola&amp;tema=pravopi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8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35C2B-01FC-4E62-94E7-BA3B82D5B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4033</TotalTime>
  <Pages>2</Pages>
  <Words>502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Brož František</cp:lastModifiedBy>
  <cp:revision>102</cp:revision>
  <cp:lastPrinted>2024-05-22T09:52:00Z</cp:lastPrinted>
  <dcterms:created xsi:type="dcterms:W3CDTF">2021-08-03T09:29:00Z</dcterms:created>
  <dcterms:modified xsi:type="dcterms:W3CDTF">2024-08-21T18:23:00Z</dcterms:modified>
</cp:coreProperties>
</file>