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5B4" w14:textId="45F32C83" w:rsidR="00FA405E" w:rsidRDefault="00DF65EC" w:rsidP="7DAA1868">
      <w:pPr>
        <w:pStyle w:val="Nzevpracovnholistu"/>
        <w:sectPr w:rsidR="00FA405E" w:rsidSect="00E75E60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Co si o Býčí skále mysleli vědci?</w:t>
      </w:r>
    </w:p>
    <w:p w14:paraId="3BC8BE55" w14:textId="7C509C15" w:rsidR="00D27F7C" w:rsidRDefault="00D27F7C" w:rsidP="00D27F7C">
      <w:pPr>
        <w:pStyle w:val="Popispracovnholistu"/>
        <w:spacing w:before="0" w:after="0"/>
        <w:rPr>
          <w:b/>
          <w:bCs/>
          <w:sz w:val="24"/>
        </w:rPr>
      </w:pPr>
      <w:r>
        <w:rPr>
          <w:b/>
          <w:bCs/>
          <w:sz w:val="24"/>
        </w:rPr>
        <w:t>Anotace</w:t>
      </w:r>
    </w:p>
    <w:p w14:paraId="26764473" w14:textId="3DAAF903" w:rsidR="00F45940" w:rsidRPr="00F45940" w:rsidRDefault="00DF65EC" w:rsidP="00D27F7C">
      <w:pPr>
        <w:pStyle w:val="Popispracovnholistu"/>
        <w:spacing w:before="0" w:after="0"/>
        <w:rPr>
          <w:sz w:val="24"/>
        </w:rPr>
      </w:pPr>
      <w:r>
        <w:rPr>
          <w:sz w:val="24"/>
        </w:rPr>
        <w:t>Pracovní list chce žáky seznámit s vývojem vědecké debaty o Býčí skále, která trvá od druhé poloviny 19. století až do současnosti. Pracovní list obsahuje tři delší úryvky různých žánrů</w:t>
      </w:r>
      <w:r w:rsidR="00C6040C">
        <w:rPr>
          <w:sz w:val="24"/>
        </w:rPr>
        <w:t xml:space="preserve"> –</w:t>
      </w:r>
      <w:r w:rsidR="003A2179">
        <w:rPr>
          <w:sz w:val="24"/>
        </w:rPr>
        <w:t xml:space="preserve"> </w:t>
      </w:r>
      <w:r>
        <w:rPr>
          <w:sz w:val="24"/>
        </w:rPr>
        <w:t>odborný archeologický článek z roku 1911, zprávu z konference z roku 1995 z muzejního věstníku a webovou zprávu o revizním výzkumu jeskyně z roku 2021. Cílem pracovního listu je skupinová práce s úryvky textů</w:t>
      </w:r>
      <w:r w:rsidR="00C6040C">
        <w:rPr>
          <w:sz w:val="24"/>
        </w:rPr>
        <w:t>.</w:t>
      </w:r>
      <w:r>
        <w:rPr>
          <w:sz w:val="24"/>
        </w:rPr>
        <w:t xml:space="preserve"> </w:t>
      </w:r>
      <w:r w:rsidR="00C6040C">
        <w:rPr>
          <w:sz w:val="24"/>
        </w:rPr>
        <w:t>P</w:t>
      </w:r>
      <w:r>
        <w:rPr>
          <w:sz w:val="24"/>
        </w:rPr>
        <w:t>ráce žáků by měla vést k reflexi toho, že se vědecký pohled na význam jeskyně v minulosti proměňoval</w:t>
      </w:r>
      <w:r w:rsidR="000D13BB">
        <w:rPr>
          <w:sz w:val="24"/>
        </w:rPr>
        <w:t xml:space="preserve"> a že revidování dřívějších poznatků je běžnou součástí vědecké práce.</w:t>
      </w:r>
    </w:p>
    <w:p w14:paraId="5632BED1" w14:textId="77777777" w:rsidR="00D27F7C" w:rsidRDefault="00D27F7C" w:rsidP="00D27F7C">
      <w:pPr>
        <w:pStyle w:val="Default"/>
        <w:rPr>
          <w:b/>
          <w:bCs/>
        </w:rPr>
      </w:pPr>
    </w:p>
    <w:p w14:paraId="158ECF39" w14:textId="70AF255B" w:rsidR="00D27F7C" w:rsidRDefault="00D27F7C" w:rsidP="00D27F7C">
      <w:pPr>
        <w:pStyle w:val="Default"/>
        <w:rPr>
          <w:b/>
          <w:bCs/>
        </w:rPr>
      </w:pPr>
      <w:r>
        <w:rPr>
          <w:b/>
          <w:bCs/>
        </w:rPr>
        <w:t>C</w:t>
      </w:r>
      <w:r w:rsidRPr="00D27F7C">
        <w:rPr>
          <w:b/>
          <w:bCs/>
        </w:rPr>
        <w:t>ílová skupina</w:t>
      </w:r>
    </w:p>
    <w:p w14:paraId="3F8127B3" w14:textId="7CF71D07" w:rsidR="00E75E60" w:rsidRPr="00D27F7C" w:rsidRDefault="00E75E60" w:rsidP="00E75E60">
      <w:pPr>
        <w:pStyle w:val="Default"/>
      </w:pPr>
      <w:r>
        <w:t>Pracovní list je určen pro žáky SŠ.</w:t>
      </w:r>
    </w:p>
    <w:p w14:paraId="7DB20C62" w14:textId="77777777" w:rsidR="00F45940" w:rsidRPr="00F45940" w:rsidRDefault="00F45940" w:rsidP="00D27F7C">
      <w:pPr>
        <w:pStyle w:val="Default"/>
      </w:pPr>
    </w:p>
    <w:p w14:paraId="68FB06D3" w14:textId="0A390414" w:rsidR="00D27F7C" w:rsidRPr="00D27F7C" w:rsidRDefault="00D27F7C" w:rsidP="00D27F7C">
      <w:pPr>
        <w:pStyle w:val="Default"/>
      </w:pPr>
      <w:r>
        <w:rPr>
          <w:b/>
          <w:bCs/>
        </w:rPr>
        <w:t>V</w:t>
      </w:r>
      <w:r w:rsidRPr="00D27F7C">
        <w:rPr>
          <w:b/>
          <w:bCs/>
        </w:rPr>
        <w:t>zdělávací cíl</w:t>
      </w:r>
    </w:p>
    <w:p w14:paraId="104A230B" w14:textId="588C92D0" w:rsidR="00D27F7C" w:rsidRDefault="000D13BB" w:rsidP="00D27F7C">
      <w:pPr>
        <w:pStyle w:val="Default"/>
      </w:pPr>
      <w:r w:rsidRPr="000D13BB">
        <w:t>Skupinová práce s odborným a publicistickým textem</w:t>
      </w:r>
    </w:p>
    <w:p w14:paraId="434502F2" w14:textId="6009976B" w:rsidR="000D13BB" w:rsidRDefault="000D13BB" w:rsidP="00D27F7C">
      <w:pPr>
        <w:pStyle w:val="Default"/>
      </w:pPr>
      <w:r>
        <w:t>Vyhledávání informací v textu</w:t>
      </w:r>
    </w:p>
    <w:p w14:paraId="6FBCA1DB" w14:textId="36909AAA" w:rsidR="000D13BB" w:rsidRDefault="000D13BB" w:rsidP="00D27F7C">
      <w:pPr>
        <w:pStyle w:val="Default"/>
      </w:pPr>
      <w:r>
        <w:t>Skupinová analýza a porovnání získaných informací</w:t>
      </w:r>
    </w:p>
    <w:p w14:paraId="6E294A81" w14:textId="77777777" w:rsidR="000D13BB" w:rsidRPr="000D13BB" w:rsidRDefault="000D13BB" w:rsidP="00D27F7C">
      <w:pPr>
        <w:pStyle w:val="Default"/>
      </w:pPr>
    </w:p>
    <w:p w14:paraId="5445C044" w14:textId="5BE16366" w:rsidR="00D27F7C" w:rsidRPr="00D27F7C" w:rsidRDefault="00D27F7C" w:rsidP="00D27F7C">
      <w:pPr>
        <w:pStyle w:val="Default"/>
      </w:pPr>
      <w:r>
        <w:rPr>
          <w:b/>
          <w:bCs/>
        </w:rPr>
        <w:t>R</w:t>
      </w:r>
      <w:r w:rsidRPr="00D27F7C">
        <w:rPr>
          <w:b/>
          <w:bCs/>
        </w:rPr>
        <w:t>ozvíjené kompetence a gramotnosti</w:t>
      </w:r>
    </w:p>
    <w:p w14:paraId="70C30635" w14:textId="6D13C20B" w:rsidR="00D27F7C" w:rsidRPr="000D13BB" w:rsidRDefault="000D13BB" w:rsidP="00D27F7C">
      <w:pPr>
        <w:pStyle w:val="Default"/>
      </w:pPr>
      <w:r w:rsidRPr="000D13BB">
        <w:t>Čtenářská a pisatelská gramotnost</w:t>
      </w:r>
    </w:p>
    <w:p w14:paraId="13E220A0" w14:textId="2CE7C048" w:rsidR="000D13BB" w:rsidRPr="000D13BB" w:rsidRDefault="000D13BB" w:rsidP="00D27F7C">
      <w:pPr>
        <w:pStyle w:val="Default"/>
      </w:pPr>
      <w:r w:rsidRPr="000D13BB">
        <w:t>Kompetence k učení</w:t>
      </w:r>
    </w:p>
    <w:p w14:paraId="2E65ECCC" w14:textId="6252B523" w:rsidR="000D13BB" w:rsidRDefault="000D13BB" w:rsidP="00D27F7C">
      <w:pPr>
        <w:pStyle w:val="Default"/>
      </w:pPr>
      <w:r w:rsidRPr="000D13BB">
        <w:t>Kompetence k řešení problémů</w:t>
      </w:r>
    </w:p>
    <w:p w14:paraId="71BE8167" w14:textId="77777777" w:rsidR="000D13BB" w:rsidRPr="000D13BB" w:rsidRDefault="000D13BB" w:rsidP="00D27F7C">
      <w:pPr>
        <w:pStyle w:val="Default"/>
      </w:pPr>
    </w:p>
    <w:p w14:paraId="469FDDB8" w14:textId="46C3AD6F" w:rsidR="00D27F7C" w:rsidRPr="00D27F7C" w:rsidRDefault="00D27F7C" w:rsidP="00D27F7C">
      <w:pPr>
        <w:pStyle w:val="Default"/>
      </w:pPr>
      <w:r>
        <w:rPr>
          <w:b/>
          <w:bCs/>
        </w:rPr>
        <w:t>P</w:t>
      </w:r>
      <w:r w:rsidRPr="00D27F7C">
        <w:rPr>
          <w:b/>
          <w:bCs/>
        </w:rPr>
        <w:t>omůcky a další zdroje</w:t>
      </w:r>
    </w:p>
    <w:p w14:paraId="5A50E60F" w14:textId="31EBB0C5" w:rsidR="00D27F7C" w:rsidRPr="00D27F7C" w:rsidRDefault="000D13BB" w:rsidP="00D27F7C">
      <w:pPr>
        <w:pStyle w:val="Default"/>
        <w:rPr>
          <w:sz w:val="28"/>
          <w:szCs w:val="36"/>
        </w:rPr>
      </w:pPr>
      <w:r>
        <w:t>Nejsou potřeba</w:t>
      </w:r>
    </w:p>
    <w:p w14:paraId="7D9C4273" w14:textId="77777777" w:rsidR="00D27F7C" w:rsidRDefault="00D27F7C" w:rsidP="00D27F7C">
      <w:pPr>
        <w:pStyle w:val="Default"/>
        <w:rPr>
          <w:b/>
          <w:bCs/>
        </w:rPr>
      </w:pPr>
    </w:p>
    <w:p w14:paraId="7BEC38C6" w14:textId="751521EE" w:rsidR="00D27F7C" w:rsidRPr="00D27F7C" w:rsidRDefault="00D27F7C" w:rsidP="00D27F7C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>elková časová náročnost</w:t>
      </w:r>
    </w:p>
    <w:p w14:paraId="4A79EC0C" w14:textId="39DBB4F4" w:rsidR="00D27F7C" w:rsidRDefault="000D13BB" w:rsidP="00D27F7C">
      <w:pPr>
        <w:pStyle w:val="Default"/>
      </w:pPr>
      <w:r>
        <w:t>35 min</w:t>
      </w:r>
    </w:p>
    <w:p w14:paraId="65640431" w14:textId="77777777" w:rsidR="00D27F7C" w:rsidRPr="00D27F7C" w:rsidRDefault="00D27F7C" w:rsidP="00D27F7C">
      <w:pPr>
        <w:pStyle w:val="Default"/>
      </w:pPr>
    </w:p>
    <w:p w14:paraId="4261645F" w14:textId="01BAC49B" w:rsidR="00D27F7C" w:rsidRPr="00D27F7C" w:rsidRDefault="00D27F7C" w:rsidP="00D27F7C">
      <w:pPr>
        <w:pStyle w:val="Default"/>
      </w:pPr>
      <w:r>
        <w:rPr>
          <w:b/>
          <w:bCs/>
        </w:rPr>
        <w:t>P</w:t>
      </w:r>
      <w:r w:rsidRPr="00D27F7C">
        <w:rPr>
          <w:b/>
          <w:bCs/>
        </w:rPr>
        <w:t>ostup výuky</w:t>
      </w:r>
    </w:p>
    <w:p w14:paraId="6AF88F6A" w14:textId="3C957885" w:rsidR="00D27F7C" w:rsidRPr="00E75E60" w:rsidRDefault="000D13BB" w:rsidP="000D13BB">
      <w:pPr>
        <w:pStyle w:val="Default"/>
        <w:numPr>
          <w:ilvl w:val="0"/>
          <w:numId w:val="15"/>
        </w:numPr>
        <w:rPr>
          <w:sz w:val="28"/>
          <w:szCs w:val="36"/>
        </w:rPr>
      </w:pPr>
      <w:r>
        <w:t>Žáci se rozdělí do skupin po třech (2 min)</w:t>
      </w:r>
    </w:p>
    <w:p w14:paraId="623173F7" w14:textId="77777777" w:rsidR="00E75E60" w:rsidRPr="000D13BB" w:rsidRDefault="00E75E60" w:rsidP="00E75E60">
      <w:pPr>
        <w:pStyle w:val="Default"/>
        <w:ind w:left="720"/>
        <w:rPr>
          <w:sz w:val="28"/>
          <w:szCs w:val="36"/>
        </w:rPr>
      </w:pPr>
    </w:p>
    <w:p w14:paraId="58636B68" w14:textId="2E73AF95" w:rsidR="000D13BB" w:rsidRPr="00E75E60" w:rsidRDefault="000D13BB" w:rsidP="000D13BB">
      <w:pPr>
        <w:pStyle w:val="Default"/>
        <w:numPr>
          <w:ilvl w:val="0"/>
          <w:numId w:val="15"/>
        </w:numPr>
        <w:rPr>
          <w:sz w:val="28"/>
          <w:szCs w:val="36"/>
        </w:rPr>
      </w:pPr>
      <w:r>
        <w:t>Ve skupině si každý vybere jeden text, který bude číst. (2 min)</w:t>
      </w:r>
    </w:p>
    <w:p w14:paraId="4D8B66E5" w14:textId="77777777" w:rsidR="00E75E60" w:rsidRPr="000D13BB" w:rsidRDefault="00E75E60" w:rsidP="00E75E60">
      <w:pPr>
        <w:pStyle w:val="Default"/>
        <w:ind w:left="720"/>
        <w:rPr>
          <w:sz w:val="28"/>
          <w:szCs w:val="36"/>
        </w:rPr>
      </w:pPr>
    </w:p>
    <w:p w14:paraId="652B8724" w14:textId="0876B488" w:rsidR="000D13BB" w:rsidRPr="00E75E60" w:rsidRDefault="000D13BB" w:rsidP="000D13BB">
      <w:pPr>
        <w:pStyle w:val="Default"/>
        <w:numPr>
          <w:ilvl w:val="0"/>
          <w:numId w:val="15"/>
        </w:numPr>
        <w:rPr>
          <w:sz w:val="28"/>
          <w:szCs w:val="36"/>
        </w:rPr>
      </w:pPr>
      <w:r>
        <w:t>Ke zvolenému textu každý žák vypracuje příslušné úkoly. (20 min)</w:t>
      </w:r>
    </w:p>
    <w:p w14:paraId="658F9455" w14:textId="77777777" w:rsidR="00E75E60" w:rsidRPr="000D13BB" w:rsidRDefault="00E75E60" w:rsidP="00E75E60">
      <w:pPr>
        <w:pStyle w:val="Default"/>
        <w:ind w:left="720"/>
        <w:rPr>
          <w:sz w:val="28"/>
          <w:szCs w:val="36"/>
        </w:rPr>
      </w:pPr>
    </w:p>
    <w:p w14:paraId="60563A99" w14:textId="51EE1773" w:rsidR="000D13BB" w:rsidRPr="00D27F7C" w:rsidRDefault="000D13BB" w:rsidP="000D13BB">
      <w:pPr>
        <w:pStyle w:val="Default"/>
        <w:numPr>
          <w:ilvl w:val="0"/>
          <w:numId w:val="15"/>
        </w:numPr>
        <w:rPr>
          <w:sz w:val="28"/>
          <w:szCs w:val="36"/>
        </w:rPr>
      </w:pPr>
      <w:r>
        <w:t>Žáci společně vypracují závěrečný úkol, při němž by měli porovnat přečtené texty a pokusit se formulovat, jak se vyvíjely vědecké teorie vysvětlující význam jeskyně. (10 min)</w:t>
      </w:r>
    </w:p>
    <w:p w14:paraId="6B58569B" w14:textId="459790E3" w:rsidR="00E75E60" w:rsidRDefault="00E75E60">
      <w:pPr>
        <w:rPr>
          <w:rFonts w:ascii="Arial" w:eastAsia="Arial" w:hAnsi="Arial" w:cs="Arial"/>
          <w:sz w:val="24"/>
          <w:szCs w:val="32"/>
        </w:rPr>
      </w:pPr>
      <w:r>
        <w:rPr>
          <w:sz w:val="24"/>
        </w:rPr>
        <w:br w:type="page"/>
      </w:r>
    </w:p>
    <w:p w14:paraId="4CC1A0C3" w14:textId="77777777" w:rsidR="00D27F7C" w:rsidRPr="00F279BD" w:rsidRDefault="00D27F7C" w:rsidP="009D05FB">
      <w:pPr>
        <w:pStyle w:val="Popispracovnholistu"/>
        <w:rPr>
          <w:sz w:val="24"/>
        </w:rPr>
        <w:sectPr w:rsidR="00D27F7C" w:rsidRPr="00F279BD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37206B1D" w14:textId="490AD7AD" w:rsidR="009D05FB" w:rsidRDefault="00000000" w:rsidP="00EE3316">
      <w:pPr>
        <w:pStyle w:val="Video"/>
      </w:pPr>
      <w:hyperlink r:id="rId11" w:history="1">
        <w:r w:rsidR="00DF65EC" w:rsidRPr="00DF65EC">
          <w:rPr>
            <w:rStyle w:val="Hypertextovodkaz"/>
          </w:rPr>
          <w:t>Jeskyně Býčí skála</w:t>
        </w:r>
      </w:hyperlink>
    </w:p>
    <w:p w14:paraId="5743EB77" w14:textId="77777777" w:rsidR="0079636C" w:rsidRDefault="0079636C" w:rsidP="0079636C">
      <w:pPr>
        <w:pStyle w:val="Video"/>
        <w:numPr>
          <w:ilvl w:val="0"/>
          <w:numId w:val="0"/>
        </w:numPr>
      </w:pPr>
    </w:p>
    <w:p w14:paraId="34F50513" w14:textId="43A1CC71" w:rsidR="00FA405E" w:rsidRDefault="00A07EA7" w:rsidP="00133E5D">
      <w:pPr>
        <w:pStyle w:val="kol-zadn"/>
        <w:numPr>
          <w:ilvl w:val="0"/>
          <w:numId w:val="11"/>
        </w:numPr>
      </w:pPr>
      <w:r>
        <w:t>Co si o Býčí skále mysleli vědci? Před sebou máte tři úryvky z let 1911, 1995 a 2021. Ve skupinách po třech studentech si texty projděte, vypracujte následující zadání a nakonec společně zodpovězte závěrečnou otázku.</w:t>
      </w:r>
    </w:p>
    <w:p w14:paraId="26265AA9" w14:textId="77777777" w:rsidR="0079636C" w:rsidRDefault="0079636C" w:rsidP="0079636C">
      <w:pPr>
        <w:pStyle w:val="kol-zadn"/>
        <w:numPr>
          <w:ilvl w:val="0"/>
          <w:numId w:val="0"/>
        </w:numPr>
      </w:pPr>
    </w:p>
    <w:p w14:paraId="0C78DAC0" w14:textId="77777777" w:rsidR="0079636C" w:rsidRDefault="0079636C" w:rsidP="0079636C">
      <w:pPr>
        <w:pStyle w:val="kol-zadn"/>
        <w:numPr>
          <w:ilvl w:val="0"/>
          <w:numId w:val="0"/>
        </w:numPr>
      </w:pPr>
    </w:p>
    <w:p w14:paraId="4A286ACB" w14:textId="77777777" w:rsidR="0079636C" w:rsidRDefault="0079636C" w:rsidP="0079636C">
      <w:pPr>
        <w:pStyle w:val="kol-zadn"/>
        <w:numPr>
          <w:ilvl w:val="0"/>
          <w:numId w:val="0"/>
        </w:numPr>
      </w:pPr>
    </w:p>
    <w:p w14:paraId="7E8A50E5" w14:textId="136CA5FC" w:rsidR="00A97DBA" w:rsidRDefault="0079636C" w:rsidP="0079636C">
      <w:pPr>
        <w:pStyle w:val="kol-zadn"/>
        <w:numPr>
          <w:ilvl w:val="0"/>
          <w:numId w:val="0"/>
        </w:numPr>
      </w:pPr>
      <w:r>
        <w:drawing>
          <wp:anchor distT="0" distB="0" distL="114300" distR="114300" simplePos="0" relativeHeight="251665408" behindDoc="1" locked="0" layoutInCell="1" allowOverlap="1" wp14:anchorId="707A5DC7" wp14:editId="4FEC5320">
            <wp:simplePos x="0" y="0"/>
            <wp:positionH relativeFrom="page">
              <wp:posOffset>171840</wp:posOffset>
            </wp:positionH>
            <wp:positionV relativeFrom="paragraph">
              <wp:posOffset>319112</wp:posOffset>
            </wp:positionV>
            <wp:extent cx="7343775" cy="4897755"/>
            <wp:effectExtent l="0" t="0" r="9525" b="0"/>
            <wp:wrapTight wrapText="bothSides">
              <wp:wrapPolygon edited="0">
                <wp:start x="0" y="0"/>
                <wp:lineTo x="0" y="21508"/>
                <wp:lineTo x="21572" y="21508"/>
                <wp:lineTo x="21572" y="0"/>
                <wp:lineTo x="0" y="0"/>
              </wp:wrapPolygon>
            </wp:wrapTight>
            <wp:docPr id="285922724" name="Obrázek 2" descr="Obsah obrázku text, Písmo, papír, Publik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22724" name="Obrázek 2" descr="Obsah obrázku text, Písmo, papír, Publikace&#10;&#10;Obsah generovaný pomocí AI může být nesprávný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1" t="1687" r="2066" b="10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4897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76337" w14:textId="40A86202" w:rsidR="00A97DBA" w:rsidRDefault="00A97DBA" w:rsidP="00A97DBA">
      <w:pPr>
        <w:pStyle w:val="kol-zadn"/>
        <w:numPr>
          <w:ilvl w:val="0"/>
          <w:numId w:val="0"/>
        </w:numPr>
        <w:ind w:left="720"/>
      </w:pPr>
    </w:p>
    <w:p w14:paraId="761BEAC4" w14:textId="1CFB939E" w:rsidR="00A97DBA" w:rsidRDefault="00A97DBA" w:rsidP="00A97DBA">
      <w:pPr>
        <w:pStyle w:val="kol-zadn"/>
        <w:numPr>
          <w:ilvl w:val="0"/>
          <w:numId w:val="0"/>
        </w:numPr>
        <w:ind w:left="720"/>
      </w:pPr>
    </w:p>
    <w:p w14:paraId="6C7174D0" w14:textId="60A3C351" w:rsidR="00A97DBA" w:rsidRDefault="00A97DBA" w:rsidP="00A97DBA">
      <w:pPr>
        <w:pStyle w:val="kol-zadn"/>
        <w:numPr>
          <w:ilvl w:val="0"/>
          <w:numId w:val="0"/>
        </w:numPr>
        <w:ind w:left="720"/>
      </w:pPr>
    </w:p>
    <w:p w14:paraId="48E9D755" w14:textId="77777777" w:rsidR="00A97DBA" w:rsidRDefault="00A97DBA" w:rsidP="0079636C">
      <w:pPr>
        <w:pStyle w:val="kol-zadn"/>
        <w:numPr>
          <w:ilvl w:val="0"/>
          <w:numId w:val="0"/>
        </w:numPr>
      </w:pPr>
    </w:p>
    <w:p w14:paraId="227C2E21" w14:textId="7B166651" w:rsidR="008311C7" w:rsidRPr="007D2437" w:rsidRDefault="008C2B97" w:rsidP="00EB38B8">
      <w:pPr>
        <w:pStyle w:val="kol-zadn"/>
        <w:numPr>
          <w:ilvl w:val="0"/>
          <w:numId w:val="11"/>
        </w:numPr>
      </w:pPr>
      <w:r>
        <w:lastRenderedPageBreak/>
        <w:t>Ve zvoleném textu vyznačte následující informace:</w:t>
      </w:r>
    </w:p>
    <w:tbl>
      <w:tblPr>
        <w:tblStyle w:val="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256"/>
        <w:gridCol w:w="3402"/>
        <w:gridCol w:w="3402"/>
      </w:tblGrid>
      <w:tr w:rsidR="008C2B97" w14:paraId="0F9A4AA6" w14:textId="77777777" w:rsidTr="008C2B97">
        <w:trPr>
          <w:trHeight w:val="375"/>
          <w:jc w:val="center"/>
        </w:trPr>
        <w:tc>
          <w:tcPr>
            <w:tcW w:w="3256" w:type="dxa"/>
            <w:shd w:val="clear" w:color="auto" w:fill="33BEF2"/>
          </w:tcPr>
          <w:p w14:paraId="0526E712" w14:textId="72687EF4" w:rsidR="008C2B97" w:rsidRDefault="008C2B97" w:rsidP="007D2437">
            <w:pPr>
              <w:pStyle w:val="Zhlav-tabulka"/>
            </w:pPr>
            <w:r>
              <w:t>Text 1</w:t>
            </w:r>
            <w:r w:rsidR="00DF65EC">
              <w:t xml:space="preserve"> (z roku 1911)</w:t>
            </w:r>
          </w:p>
        </w:tc>
        <w:tc>
          <w:tcPr>
            <w:tcW w:w="3402" w:type="dxa"/>
            <w:shd w:val="clear" w:color="auto" w:fill="33BEF2"/>
          </w:tcPr>
          <w:p w14:paraId="093C84F0" w14:textId="7653C9F5" w:rsidR="008C2B97" w:rsidRDefault="008C2B97" w:rsidP="7DAA1868">
            <w:pPr>
              <w:pStyle w:val="Zhlav-tabulka"/>
            </w:pPr>
            <w:r>
              <w:t>Text 2</w:t>
            </w:r>
            <w:r w:rsidR="00DF65EC">
              <w:t xml:space="preserve"> (z roku 1995)</w:t>
            </w:r>
          </w:p>
        </w:tc>
        <w:tc>
          <w:tcPr>
            <w:tcW w:w="3402" w:type="dxa"/>
            <w:shd w:val="clear" w:color="auto" w:fill="33BEF2"/>
          </w:tcPr>
          <w:p w14:paraId="60872983" w14:textId="46DD8B0C" w:rsidR="008C2B97" w:rsidRDefault="008C2B97" w:rsidP="7DAA1868">
            <w:pPr>
              <w:pStyle w:val="Zhlav-tabulka"/>
            </w:pPr>
            <w:r>
              <w:t>Text 3</w:t>
            </w:r>
            <w:r w:rsidR="00DF65EC">
              <w:t xml:space="preserve"> (z roku 2021)</w:t>
            </w:r>
          </w:p>
        </w:tc>
      </w:tr>
      <w:tr w:rsidR="008C2B97" w14:paraId="5958A6EE" w14:textId="77777777" w:rsidTr="008C2B97">
        <w:trPr>
          <w:trHeight w:val="675"/>
          <w:jc w:val="center"/>
        </w:trPr>
        <w:tc>
          <w:tcPr>
            <w:tcW w:w="3256" w:type="dxa"/>
          </w:tcPr>
          <w:p w14:paraId="40D36F06" w14:textId="406ABA7C" w:rsidR="008C2B97" w:rsidRDefault="008C2B97" w:rsidP="7DAA1868">
            <w:pPr>
              <w:pStyle w:val="Vpltabulky"/>
            </w:pPr>
            <w:r>
              <w:t>Autor textu</w:t>
            </w:r>
          </w:p>
        </w:tc>
        <w:tc>
          <w:tcPr>
            <w:tcW w:w="3402" w:type="dxa"/>
          </w:tcPr>
          <w:p w14:paraId="5F16EC5F" w14:textId="6F5823DC" w:rsidR="008C2B97" w:rsidRDefault="008C2B97" w:rsidP="7DAA1868">
            <w:pPr>
              <w:pStyle w:val="Vpltabulky"/>
            </w:pPr>
            <w:r>
              <w:t>Autor textu</w:t>
            </w:r>
          </w:p>
        </w:tc>
        <w:tc>
          <w:tcPr>
            <w:tcW w:w="3402" w:type="dxa"/>
          </w:tcPr>
          <w:p w14:paraId="5DBDA70A" w14:textId="7DE9D369" w:rsidR="008C2B97" w:rsidRDefault="008C2B97" w:rsidP="7DAA1868">
            <w:pPr>
              <w:pStyle w:val="Vpltabulky"/>
            </w:pPr>
            <w:r>
              <w:t>Autor textu</w:t>
            </w:r>
          </w:p>
        </w:tc>
      </w:tr>
      <w:tr w:rsidR="008C2B97" w14:paraId="43508FC9" w14:textId="77777777" w:rsidTr="008C2B97">
        <w:trPr>
          <w:trHeight w:val="675"/>
          <w:jc w:val="center"/>
        </w:trPr>
        <w:tc>
          <w:tcPr>
            <w:tcW w:w="3256" w:type="dxa"/>
          </w:tcPr>
          <w:p w14:paraId="4813DC9D" w14:textId="6BB1781B" w:rsidR="008C2B97" w:rsidRPr="7DAA1868" w:rsidRDefault="008C2B97" w:rsidP="7DAA1868">
            <w:pPr>
              <w:pStyle w:val="Vpltabulky"/>
            </w:pPr>
            <w:r>
              <w:t>Kdo jako první podnikl soustavný výzkum jeskyně Býčí skála</w:t>
            </w:r>
          </w:p>
        </w:tc>
        <w:tc>
          <w:tcPr>
            <w:tcW w:w="3402" w:type="dxa"/>
          </w:tcPr>
          <w:p w14:paraId="3D033BB7" w14:textId="45EC67C6" w:rsidR="008C2B97" w:rsidRPr="7DAA1868" w:rsidRDefault="008C2B97" w:rsidP="7DAA1868">
            <w:pPr>
              <w:pStyle w:val="Vpltabulky"/>
            </w:pPr>
            <w:r>
              <w:t>Místo a rok konání konference, informace o pořadatelích a účastnících.</w:t>
            </w:r>
          </w:p>
        </w:tc>
        <w:tc>
          <w:tcPr>
            <w:tcW w:w="3402" w:type="dxa"/>
          </w:tcPr>
          <w:p w14:paraId="4016BCAA" w14:textId="5B6A362F" w:rsidR="008C2B97" w:rsidRPr="7DAA1868" w:rsidRDefault="008C2B97" w:rsidP="7DAA1868">
            <w:pPr>
              <w:pStyle w:val="Vpltabulky"/>
            </w:pPr>
            <w:r>
              <w:t>Kdo vedl revizní výzkum a kdo se na něm dále podílel</w:t>
            </w:r>
          </w:p>
        </w:tc>
      </w:tr>
      <w:tr w:rsidR="008C2B97" w14:paraId="2538EAD0" w14:textId="77777777" w:rsidTr="008C2B97">
        <w:trPr>
          <w:trHeight w:val="675"/>
          <w:jc w:val="center"/>
        </w:trPr>
        <w:tc>
          <w:tcPr>
            <w:tcW w:w="3256" w:type="dxa"/>
          </w:tcPr>
          <w:p w14:paraId="2E75D1AC" w14:textId="7C7ED7E8" w:rsidR="008C2B97" w:rsidRPr="7DAA1868" w:rsidRDefault="008C2B97" w:rsidP="7DAA1868">
            <w:pPr>
              <w:pStyle w:val="Vpltabulky"/>
            </w:pPr>
            <w:r>
              <w:t>Jaký „hrůzný nález“ byl v jeskyni odhalen</w:t>
            </w:r>
          </w:p>
        </w:tc>
        <w:tc>
          <w:tcPr>
            <w:tcW w:w="3402" w:type="dxa"/>
          </w:tcPr>
          <w:p w14:paraId="78F981EE" w14:textId="0EEE3346" w:rsidR="008C2B97" w:rsidRPr="7DAA1868" w:rsidRDefault="008C2B97" w:rsidP="7DAA1868">
            <w:pPr>
              <w:pStyle w:val="Vpltabulky"/>
            </w:pPr>
            <w:r>
              <w:t>Cíl konference</w:t>
            </w:r>
          </w:p>
        </w:tc>
        <w:tc>
          <w:tcPr>
            <w:tcW w:w="3402" w:type="dxa"/>
          </w:tcPr>
          <w:p w14:paraId="16FA8E7C" w14:textId="05FBDECE" w:rsidR="008C2B97" w:rsidRPr="7DAA1868" w:rsidRDefault="008C2B97" w:rsidP="7DAA1868">
            <w:pPr>
              <w:pStyle w:val="Vpltabulky"/>
            </w:pPr>
            <w:r>
              <w:t>Výsledek revizního výzkumu – co se v jeskyni odehrálo?</w:t>
            </w:r>
          </w:p>
        </w:tc>
      </w:tr>
      <w:tr w:rsidR="008C2B97" w14:paraId="17E90EBC" w14:textId="77777777" w:rsidTr="008C2B97">
        <w:trPr>
          <w:trHeight w:val="675"/>
          <w:jc w:val="center"/>
        </w:trPr>
        <w:tc>
          <w:tcPr>
            <w:tcW w:w="3256" w:type="dxa"/>
          </w:tcPr>
          <w:p w14:paraId="5C1CC2D5" w14:textId="72ACB42D" w:rsidR="008C2B97" w:rsidRPr="7DAA1868" w:rsidRDefault="008C2B97" w:rsidP="7DAA1868">
            <w:pPr>
              <w:pStyle w:val="Vpltabulky"/>
            </w:pPr>
            <w:r>
              <w:t>Co se podle autora v jeskyni odehrálo.</w:t>
            </w:r>
          </w:p>
        </w:tc>
        <w:tc>
          <w:tcPr>
            <w:tcW w:w="3402" w:type="dxa"/>
          </w:tcPr>
          <w:p w14:paraId="566B5B64" w14:textId="1AFB3531" w:rsidR="008C2B97" w:rsidRPr="7DAA1868" w:rsidRDefault="008C2B97" w:rsidP="7DAA1868">
            <w:pPr>
              <w:pStyle w:val="Vpltabulky"/>
            </w:pPr>
            <w:r>
              <w:t>Na jakém výkladu archeologického nálezu se účastníci konference shodli</w:t>
            </w:r>
          </w:p>
        </w:tc>
        <w:tc>
          <w:tcPr>
            <w:tcW w:w="3402" w:type="dxa"/>
          </w:tcPr>
          <w:p w14:paraId="6F9DE863" w14:textId="38AD6E8F" w:rsidR="008C2B97" w:rsidRPr="7DAA1868" w:rsidRDefault="008C2B97" w:rsidP="7DAA1868">
            <w:pPr>
              <w:pStyle w:val="Vpltabulky"/>
            </w:pPr>
            <w:r>
              <w:t>Pasáž vysvětlující specifický způsob uložení těl v jeskyni</w:t>
            </w:r>
          </w:p>
        </w:tc>
      </w:tr>
      <w:tr w:rsidR="008C2B97" w14:paraId="4D569164" w14:textId="77777777" w:rsidTr="008C2B97">
        <w:trPr>
          <w:trHeight w:val="54"/>
          <w:jc w:val="center"/>
        </w:trPr>
        <w:tc>
          <w:tcPr>
            <w:tcW w:w="3256" w:type="dxa"/>
          </w:tcPr>
          <w:p w14:paraId="01883EFF" w14:textId="77777777" w:rsidR="008C2B97" w:rsidRPr="7DAA1868" w:rsidRDefault="008C2B97" w:rsidP="7DAA1868">
            <w:pPr>
              <w:pStyle w:val="Vpltabulky"/>
            </w:pPr>
          </w:p>
        </w:tc>
        <w:tc>
          <w:tcPr>
            <w:tcW w:w="3402" w:type="dxa"/>
          </w:tcPr>
          <w:p w14:paraId="62E57774" w14:textId="7E8D20F8" w:rsidR="008C2B97" w:rsidRPr="7DAA1868" w:rsidRDefault="008C2B97" w:rsidP="7DAA1868">
            <w:pPr>
              <w:pStyle w:val="Vpltabulky"/>
            </w:pPr>
            <w:r>
              <w:t>Informace o možném revizním výzkumu jeskyně</w:t>
            </w:r>
          </w:p>
        </w:tc>
        <w:tc>
          <w:tcPr>
            <w:tcW w:w="3402" w:type="dxa"/>
          </w:tcPr>
          <w:p w14:paraId="18248D89" w14:textId="77777777" w:rsidR="008C2B97" w:rsidRPr="7DAA1868" w:rsidRDefault="008C2B97" w:rsidP="7DAA1868">
            <w:pPr>
              <w:pStyle w:val="Vpltabulky"/>
            </w:pPr>
          </w:p>
        </w:tc>
      </w:tr>
    </w:tbl>
    <w:p w14:paraId="2D0A017B" w14:textId="1F731D51" w:rsidR="008C2B97" w:rsidRDefault="008C2B97" w:rsidP="008C2B97">
      <w:pPr>
        <w:pStyle w:val="kol-zadn"/>
        <w:numPr>
          <w:ilvl w:val="0"/>
          <w:numId w:val="0"/>
        </w:numPr>
        <w:ind w:left="720"/>
      </w:pPr>
    </w:p>
    <w:p w14:paraId="30A07BEC" w14:textId="017D7488" w:rsidR="00CE28A6" w:rsidRDefault="008C2B97" w:rsidP="008C2B97">
      <w:pPr>
        <w:pStyle w:val="kol-zadn"/>
        <w:numPr>
          <w:ilvl w:val="0"/>
          <w:numId w:val="11"/>
        </w:numPr>
        <w:sectPr w:rsidR="00CE28A6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Společný úkol</w:t>
      </w:r>
      <w:r w:rsidR="00DF65EC">
        <w:t>:</w:t>
      </w:r>
      <w:r>
        <w:t xml:space="preserve"> Porovnejte </w:t>
      </w:r>
      <w:r w:rsidR="00DF65EC">
        <w:t xml:space="preserve">ve skupině </w:t>
      </w:r>
      <w:r>
        <w:t xml:space="preserve">teorie o významu jeskyně </w:t>
      </w:r>
      <w:r w:rsidR="00DF65EC">
        <w:t>Býčí skála</w:t>
      </w:r>
      <w:r>
        <w:t xml:space="preserve"> z let 1911, 1995 a 2021. Proměnily se nějak? Vaše zjištění si zapište a sv</w:t>
      </w:r>
      <w:r w:rsidR="003A2179">
        <w:t>á</w:t>
      </w:r>
      <w:r>
        <w:t xml:space="preserve"> tvrzení podpořte argumenty na základě textu</w:t>
      </w:r>
      <w:r w:rsidR="00D85463" w:rsidRPr="00D85463">
        <w:t>.</w:t>
      </w:r>
    </w:p>
    <w:p w14:paraId="0D30FA29" w14:textId="37C56A09" w:rsidR="00CE28A6" w:rsidRDefault="00EA3EF5" w:rsidP="00EA3EF5">
      <w:pPr>
        <w:pStyle w:val="dekodpov"/>
        <w:ind w:left="0"/>
        <w:sectPr w:rsidR="00CE28A6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…………………………………</w:t>
      </w:r>
      <w:r w:rsidR="00DF65EC">
        <w:t>........................................</w:t>
      </w:r>
      <w:r>
        <w:t>……………………………</w:t>
      </w:r>
      <w:r w:rsidR="00DF65EC">
        <w:t>.....................................</w:t>
      </w:r>
      <w:r>
        <w:t>.</w:t>
      </w:r>
      <w:r w:rsidR="00194B7F">
        <w:t>…………………………</w:t>
      </w:r>
      <w:r w:rsidR="00DF65EC">
        <w:t>.............................................................................</w:t>
      </w:r>
      <w:r w:rsidR="00194B7F">
        <w:t>…………………………………….</w:t>
      </w:r>
      <w:r>
        <w:t>……</w:t>
      </w:r>
      <w:r w:rsidR="00DF65EC">
        <w:t>.............................................................................</w:t>
      </w:r>
      <w:r>
        <w:t>………………………………………………………….</w:t>
      </w:r>
      <w:r w:rsidR="00DF65EC">
        <w:t>.................................................................................</w:t>
      </w:r>
      <w:r>
        <w:t>……………………………</w:t>
      </w:r>
      <w:r w:rsidR="00E0332A">
        <w:t>.</w:t>
      </w:r>
      <w:r>
        <w:t>………………………………</w:t>
      </w:r>
    </w:p>
    <w:p w14:paraId="11C2C80E" w14:textId="044D399D" w:rsidR="00EA3EF5" w:rsidRDefault="00EA3EF5" w:rsidP="00EA3EF5">
      <w:pPr>
        <w:pStyle w:val="dekodpov"/>
        <w:ind w:left="0"/>
        <w:sectPr w:rsidR="00EA3EF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973D461" w14:textId="5F8018DA"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6B0B12F0" w14:textId="28DFF26D" w:rsidR="00241D37" w:rsidRPr="00A97DBA" w:rsidRDefault="00EE3316" w:rsidP="00A97DBA">
      <w:pPr>
        <w:pStyle w:val="dekodpov"/>
        <w:ind w:right="-11"/>
        <w:rPr>
          <w:rFonts w:ascii="Times New Roman" w:eastAsia="Times New Roman" w:hAnsi="Times New Roman" w:cs="Times New Roman"/>
          <w:sz w:val="24"/>
          <w:szCs w:val="24"/>
        </w:r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</w:t>
      </w:r>
      <w:r w:rsidR="00C31B60">
        <w:t>……</w:t>
      </w:r>
      <w:r w:rsidR="00241D37" w:rsidRPr="00241D3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75DD9C17">
                <wp:simplePos x="0" y="0"/>
                <wp:positionH relativeFrom="column">
                  <wp:posOffset>-100965</wp:posOffset>
                </wp:positionH>
                <wp:positionV relativeFrom="paragraph">
                  <wp:posOffset>2985456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D9D6" w14:textId="43A4C5E1" w:rsidR="00241D37" w:rsidRDefault="00241D37" w:rsidP="00241D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DF65EC">
                              <w:t>Kateřina Sixtová</w:t>
                            </w:r>
                            <w: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14:paraId="58E2AAF2" w14:textId="286166A9"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987CC2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95pt;margin-top:235.1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6I+QEAAM4DAAAOAAAAZHJzL2Uyb0RvYy54bWysU1Fv0zAQfkfiP1h+p0mqduuiptPYGEIa&#10;A2nwA66O01jYPmO7Tcav5+x0XQVviDxY55z93X3ffV5fj0azg/RBoW14NSs5k1Zgq+yu4d+/3b9b&#10;cRYi2BY0WtnwZxn49ebtm/XgajnHHnUrPSMQG+rBNbyP0dVFEUQvDYQZOmkp2aE3EGnrd0XrYSB0&#10;o4t5WV4UA/rWeRQyBPp7NyX5JuN3nRTxS9cFGZluOPUW8+rzuk1rsVlDvfPgeiWObcA/dGFAWSp6&#10;grqDCGzv1V9QRgmPAbs4E2gK7DolZOZAbKryDzZPPTiZuZA4wZ1kCv8PVjwentxXz+L4HkcaYCYR&#10;3AOKH4FZvO3B7uSN9zj0EloqXCXJisGF+ng1SR3qkEC2w2dsaciwj5iBxs6bpArxZIROA3g+iS7H&#10;yAT9vFhdLqvFkjNBuaqcV+Uqj6WA+uW68yF+lGhYChruaaoZHg4PIaZ2oH45kqpZvFda58lqy4aG&#10;Xy3ny3zhLGNUJONpZRq+KtM3WSGx/GDbfDmC0lNMBbQ90k5MJ85x3I50MNHfYvtMAnicDEYPgoIe&#10;/S/OBjJXw8PPPXjJmf5kScSrarFIbsybxfJyTht/ntmeZ8AKgmp45GwKb2N28MT1hsTuVJbhtZNj&#10;r2SarM7R4MmV5/t86vUZbn4DAAD//wMAUEsDBBQABgAIAAAAIQBXhbui5AAAABEBAAAPAAAAZHJz&#10;L2Rvd25yZXYueG1sTI9BT8MwDIXvSPyHyEjctqRjK6yrOyEmrqANNolb1nhtReNUTbaWf092gosl&#10;y+89vy9fj7YVF+p94xghmSoQxKUzDVcInx+vkycQPmg2unVMCD/kYV3c3uQ6M27gLV12oRIxhH2m&#10;EeoQukxKX9ZktZ+6jjjeTq63OsS1r6Tp9RDDbStnSqXS6objh1p39FJT+b07W4T92+nrMFfv1cYu&#10;usGNSrJdSsT7u3GziuN5BSLQGP4ccGWI/aGIxY7uzMaLFmGSLJZRijB/VDMQV4VK04h0REgfEgWy&#10;yOV/kuIXAAD//wMAUEsBAi0AFAAGAAgAAAAhALaDOJL+AAAA4QEAABMAAAAAAAAAAAAAAAAAAAAA&#10;AFtDb250ZW50X1R5cGVzXS54bWxQSwECLQAUAAYACAAAACEAOP0h/9YAAACUAQAACwAAAAAAAAAA&#10;AAAAAAAvAQAAX3JlbHMvLnJlbHNQSwECLQAUAAYACAAAACEAaoKOiPkBAADOAwAADgAAAAAAAAAA&#10;AAAAAAAuAgAAZHJzL2Uyb0RvYy54bWxQSwECLQAUAAYACAAAACEAV4W7ouQAAAARAQAADwAAAAAA&#10;AAAAAAAAAABTBAAAZHJzL2Rvd25yZXYueG1sUEsFBgAAAAAEAAQA8wAAAGQFAAAAAA==&#10;" filled="f" stroked="f">
                <v:textbox>
                  <w:txbxContent>
                    <w:p w14:paraId="1CAAD9D6" w14:textId="43A4C5E1" w:rsidR="00241D37" w:rsidRDefault="00241D37" w:rsidP="00241D37">
                      <w:r>
                        <w:rPr>
                          <w:noProof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DF65EC">
                        <w:t>Kateřina Sixtová</w:t>
                      </w:r>
                      <w:r>
                        <w:br/>
                        <w:t>Toto dílo je licencováno pod licencí Creative Commons [CC BY-NC 4.0]. Licenční podmínky navštivte na adrese [https://creativecommons.org/choose/?lang=cs].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/>
              </v:shape>
            </w:pict>
          </mc:Fallback>
        </mc:AlternateContent>
      </w:r>
    </w:p>
    <w:sectPr w:rsidR="00241D37" w:rsidRPr="00A97DBA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1EF7" w14:textId="77777777" w:rsidR="002045A3" w:rsidRDefault="002045A3">
      <w:pPr>
        <w:spacing w:after="0" w:line="240" w:lineRule="auto"/>
      </w:pPr>
      <w:r>
        <w:separator/>
      </w:r>
    </w:p>
  </w:endnote>
  <w:endnote w:type="continuationSeparator" w:id="0">
    <w:p w14:paraId="4F057937" w14:textId="77777777" w:rsidR="002045A3" w:rsidRDefault="0020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01D1" w14:textId="77777777" w:rsidR="002045A3" w:rsidRDefault="002045A3">
      <w:pPr>
        <w:spacing w:after="0" w:line="240" w:lineRule="auto"/>
      </w:pPr>
      <w:r>
        <w:separator/>
      </w:r>
    </w:p>
  </w:footnote>
  <w:footnote w:type="continuationSeparator" w:id="0">
    <w:p w14:paraId="6AFA1FA7" w14:textId="77777777" w:rsidR="002045A3" w:rsidRDefault="00204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AF52" w14:textId="71DBF875" w:rsidR="00F279BD" w:rsidRDefault="00F279BD">
    <w:pPr>
      <w:pStyle w:val="Zhlav"/>
    </w:pPr>
    <w:r>
      <w:rPr>
        <w:noProof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.7pt;height:3.55pt;visibility:visible;mso-wrap-style:square" o:bullet="t">
        <v:imagedata r:id="rId1" o:title=""/>
      </v:shape>
    </w:pict>
  </w:numPicBullet>
  <w:numPicBullet w:numPicBulletId="1">
    <w:pict>
      <v:shape id="_x0000_i1035" type="#_x0000_t75" style="width:5.7pt;height:3.55pt;visibility:visible;mso-wrap-style:square" o:bullet="t">
        <v:imagedata r:id="rId2" o:title=""/>
      </v:shape>
    </w:pict>
  </w:numPicBullet>
  <w:numPicBullet w:numPicBulletId="2">
    <w:pict>
      <v:shape id="_x0000_i1036" type="#_x0000_t75" style="width:12.85pt;height:12.1pt;visibility:visible;mso-wrap-style:square" o:bullet="t">
        <v:imagedata r:id="rId3" o:title=""/>
      </v:shape>
    </w:pict>
  </w:numPicBullet>
  <w:numPicBullet w:numPicBulletId="3">
    <w:pict>
      <v:shape id="_x0000_i1037" type="#_x0000_t75" style="width:23.5pt;height:23.5pt;visibility:visible;mso-wrap-style:square" o:bullet="t">
        <v:imagedata r:id="rId4" o:title=""/>
      </v:shape>
    </w:pict>
  </w:numPicBullet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B2D7C"/>
    <w:multiLevelType w:val="hybridMultilevel"/>
    <w:tmpl w:val="F7A287A4"/>
    <w:lvl w:ilvl="0" w:tplc="95AEAF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1144116">
    <w:abstractNumId w:val="4"/>
  </w:num>
  <w:num w:numId="2" w16cid:durableId="880825115">
    <w:abstractNumId w:val="0"/>
  </w:num>
  <w:num w:numId="3" w16cid:durableId="1322394522">
    <w:abstractNumId w:val="12"/>
  </w:num>
  <w:num w:numId="4" w16cid:durableId="444735589">
    <w:abstractNumId w:val="8"/>
  </w:num>
  <w:num w:numId="5" w16cid:durableId="2098401601">
    <w:abstractNumId w:val="6"/>
  </w:num>
  <w:num w:numId="6" w16cid:durableId="1230724157">
    <w:abstractNumId w:val="2"/>
  </w:num>
  <w:num w:numId="7" w16cid:durableId="1798261144">
    <w:abstractNumId w:val="10"/>
  </w:num>
  <w:num w:numId="8" w16cid:durableId="1431588968">
    <w:abstractNumId w:val="13"/>
  </w:num>
  <w:num w:numId="9" w16cid:durableId="769008778">
    <w:abstractNumId w:val="7"/>
  </w:num>
  <w:num w:numId="10" w16cid:durableId="1740709689">
    <w:abstractNumId w:val="9"/>
  </w:num>
  <w:num w:numId="11" w16cid:durableId="1597711099">
    <w:abstractNumId w:val="3"/>
  </w:num>
  <w:num w:numId="12" w16cid:durableId="723406106">
    <w:abstractNumId w:val="5"/>
  </w:num>
  <w:num w:numId="13" w16cid:durableId="1332292241">
    <w:abstractNumId w:val="14"/>
  </w:num>
  <w:num w:numId="14" w16cid:durableId="1844665321">
    <w:abstractNumId w:val="1"/>
  </w:num>
  <w:num w:numId="15" w16cid:durableId="1659727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D13BB"/>
    <w:rsid w:val="00106D77"/>
    <w:rsid w:val="0011432B"/>
    <w:rsid w:val="00142089"/>
    <w:rsid w:val="00194B7F"/>
    <w:rsid w:val="002045A3"/>
    <w:rsid w:val="00241D37"/>
    <w:rsid w:val="002529F6"/>
    <w:rsid w:val="002C10F6"/>
    <w:rsid w:val="002D5A52"/>
    <w:rsid w:val="00301E59"/>
    <w:rsid w:val="003A2179"/>
    <w:rsid w:val="003F2269"/>
    <w:rsid w:val="004210B0"/>
    <w:rsid w:val="00456368"/>
    <w:rsid w:val="005228FE"/>
    <w:rsid w:val="005E2369"/>
    <w:rsid w:val="005E7FDF"/>
    <w:rsid w:val="00643389"/>
    <w:rsid w:val="007748EB"/>
    <w:rsid w:val="00777383"/>
    <w:rsid w:val="00777C62"/>
    <w:rsid w:val="0079636C"/>
    <w:rsid w:val="007C21DC"/>
    <w:rsid w:val="007D2437"/>
    <w:rsid w:val="008211E4"/>
    <w:rsid w:val="008311C7"/>
    <w:rsid w:val="008456A5"/>
    <w:rsid w:val="008C2B97"/>
    <w:rsid w:val="009D05FB"/>
    <w:rsid w:val="00A07EA7"/>
    <w:rsid w:val="00A8248F"/>
    <w:rsid w:val="00A97DBA"/>
    <w:rsid w:val="00AD1C92"/>
    <w:rsid w:val="00B16A1A"/>
    <w:rsid w:val="00BC46D4"/>
    <w:rsid w:val="00C31B60"/>
    <w:rsid w:val="00C6040C"/>
    <w:rsid w:val="00C961EC"/>
    <w:rsid w:val="00CE28A6"/>
    <w:rsid w:val="00D27F7C"/>
    <w:rsid w:val="00D334AC"/>
    <w:rsid w:val="00D85463"/>
    <w:rsid w:val="00DB1C28"/>
    <w:rsid w:val="00DB4536"/>
    <w:rsid w:val="00DF1ED8"/>
    <w:rsid w:val="00DF65EC"/>
    <w:rsid w:val="00E0332A"/>
    <w:rsid w:val="00E528EB"/>
    <w:rsid w:val="00E75E60"/>
    <w:rsid w:val="00E77B64"/>
    <w:rsid w:val="00EA3EF5"/>
    <w:rsid w:val="00ED0161"/>
    <w:rsid w:val="00ED3DDC"/>
    <w:rsid w:val="00EE3316"/>
    <w:rsid w:val="00EF4E95"/>
    <w:rsid w:val="00F15F6B"/>
    <w:rsid w:val="00F2067A"/>
    <w:rsid w:val="00F279BD"/>
    <w:rsid w:val="00F45940"/>
    <w:rsid w:val="00F72D11"/>
    <w:rsid w:val="00F92BEE"/>
    <w:rsid w:val="00FA405E"/>
    <w:rsid w:val="00FB3994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ceskatelevize.cz/video/12497-jeskyne-byci-skal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7</cp:revision>
  <cp:lastPrinted>2021-07-23T08:26:00Z</cp:lastPrinted>
  <dcterms:created xsi:type="dcterms:W3CDTF">2026-01-10T14:01:00Z</dcterms:created>
  <dcterms:modified xsi:type="dcterms:W3CDTF">2026-01-12T12:45:00Z</dcterms:modified>
</cp:coreProperties>
</file>