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A39A9" w14:textId="77777777" w:rsidR="00534FDD" w:rsidRDefault="00534FDD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right="131"/>
        <w:jc w:val="both"/>
        <w:rPr>
          <w:rFonts w:ascii="Arial" w:eastAsia="Arial" w:hAnsi="Arial" w:cs="Arial"/>
          <w:color w:val="000000"/>
          <w:sz w:val="28"/>
          <w:szCs w:val="28"/>
        </w:rPr>
        <w:sectPr w:rsidR="00534FDD">
          <w:headerReference w:type="default" r:id="rId8"/>
          <w:footerReference w:type="default" r:id="rId9"/>
          <w:pgSz w:w="11906" w:h="16838"/>
          <w:pgMar w:top="720" w:right="849" w:bottom="720" w:left="720" w:header="708" w:footer="708" w:gutter="0"/>
          <w:pgNumType w:start="1"/>
          <w:cols w:space="708"/>
        </w:sectPr>
      </w:pPr>
    </w:p>
    <w:p w14:paraId="4332E90D" w14:textId="77777777" w:rsidR="00534FDD" w:rsidRDefault="00534FDD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right="131"/>
        <w:jc w:val="both"/>
        <w:rPr>
          <w:rFonts w:ascii="Arial" w:eastAsia="Arial" w:hAnsi="Arial" w:cs="Arial"/>
          <w:color w:val="000000"/>
          <w:sz w:val="28"/>
          <w:szCs w:val="28"/>
        </w:rPr>
        <w:sectPr w:rsidR="00534FDD">
          <w:type w:val="continuous"/>
          <w:pgSz w:w="11906" w:h="16838"/>
          <w:pgMar w:top="720" w:right="991" w:bottom="720" w:left="720" w:header="708" w:footer="708" w:gutter="0"/>
          <w:cols w:space="708"/>
        </w:sectPr>
      </w:pPr>
    </w:p>
    <w:p w14:paraId="13237DB4" w14:textId="77777777" w:rsidR="00534FDD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44"/>
          <w:szCs w:val="44"/>
        </w:rPr>
      </w:pPr>
      <w:r>
        <w:rPr>
          <w:rFonts w:ascii="Arial" w:eastAsia="Arial" w:hAnsi="Arial" w:cs="Arial"/>
          <w:b/>
          <w:bCs/>
          <w:sz w:val="44"/>
          <w:szCs w:val="44"/>
        </w:rPr>
        <w:t xml:space="preserve">Kouzelná školka: </w:t>
      </w:r>
      <w:r>
        <w:rPr>
          <w:rFonts w:ascii="Arial" w:eastAsia="Arial" w:hAnsi="Arial" w:cs="Arial"/>
          <w:b/>
          <w:bCs/>
          <w:color w:val="000000"/>
          <w:sz w:val="44"/>
          <w:szCs w:val="44"/>
        </w:rPr>
        <w:t>Matouš trhá ze stromu hrušky</w:t>
      </w:r>
    </w:p>
    <w:p w14:paraId="539A1E08" w14:textId="77777777" w:rsidR="00534FDD" w:rsidRDefault="00534FDD">
      <w:pPr>
        <w:pBdr>
          <w:top w:val="nil"/>
          <w:left w:val="nil"/>
          <w:bottom w:val="nil"/>
          <w:right w:val="nil"/>
          <w:between w:val="nil"/>
        </w:pBdr>
        <w:spacing w:after="0"/>
        <w:ind w:right="968"/>
        <w:rPr>
          <w:rFonts w:ascii="Arial" w:eastAsia="Arial" w:hAnsi="Arial" w:cs="Arial"/>
          <w:color w:val="000000"/>
          <w:sz w:val="28"/>
          <w:szCs w:val="28"/>
        </w:rPr>
      </w:pPr>
    </w:p>
    <w:p w14:paraId="5A7F0939" w14:textId="77777777" w:rsidR="00534FD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968"/>
        <w:rPr>
          <w:rFonts w:ascii="Arial" w:eastAsia="Arial" w:hAnsi="Arial" w:cs="Arial"/>
          <w:b/>
          <w:bCs/>
          <w:color w:val="F22EA2"/>
          <w:sz w:val="32"/>
          <w:szCs w:val="32"/>
          <w:u w:val="single"/>
        </w:rPr>
      </w:pPr>
      <w:r>
        <w:rPr>
          <w:rFonts w:ascii="Arial" w:eastAsia="Arial" w:hAnsi="Arial" w:cs="Arial"/>
          <w:color w:val="000000"/>
          <w:sz w:val="28"/>
          <w:szCs w:val="28"/>
        </w:rPr>
        <w:t>V tomto videu Matouš vyrobí žebřík, ale je příliš dlouhý. Matouš ho nemůže vynést ven, a tím vzniká vtipná situace. Metodický list na tuto situaci navazuje pohybovou aktivitou, při níž si děti vyzkoušejí, jak může domluva a spolupráce usnadnit splnění úkolu.</w:t>
      </w:r>
    </w:p>
    <w:p w14:paraId="5691B442" w14:textId="77777777" w:rsidR="00534FDD" w:rsidRDefault="00534FDD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right="968" w:hanging="284"/>
        <w:rPr>
          <w:rFonts w:ascii="Arial" w:eastAsia="Arial" w:hAnsi="Arial" w:cs="Arial"/>
          <w:b/>
          <w:bCs/>
          <w:color w:val="F22EA2"/>
          <w:sz w:val="32"/>
          <w:szCs w:val="32"/>
          <w:u w:val="single"/>
        </w:rPr>
      </w:pPr>
    </w:p>
    <w:p w14:paraId="2EBD3F0A" w14:textId="77777777" w:rsidR="00534FD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right="968" w:hanging="284"/>
        <w:rPr>
          <w:rFonts w:ascii="Arial" w:eastAsia="Arial" w:hAnsi="Arial" w:cs="Arial"/>
          <w:b/>
          <w:bCs/>
          <w:color w:val="F22EA2"/>
          <w:sz w:val="32"/>
          <w:szCs w:val="32"/>
          <w:u w:val="single"/>
        </w:rPr>
      </w:pPr>
      <w:r w:rsidRPr="001B396A">
        <w:rPr>
          <w:rFonts w:ascii="Arial" w:eastAsia="Arial" w:hAnsi="Arial" w:cs="Arial"/>
          <w:b/>
          <w:bCs/>
          <w:noProof/>
          <w:color w:val="F22EA2"/>
          <w:sz w:val="32"/>
          <w:szCs w:val="32"/>
        </w:rPr>
        <w:drawing>
          <wp:inline distT="114300" distB="114300" distL="114300" distR="114300" wp14:anchorId="58CA7B58" wp14:editId="6AEACB76">
            <wp:extent cx="1213757" cy="1213757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3757" cy="12137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282E29" w14:textId="70A9606D" w:rsidR="00534FD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right="968" w:hanging="284"/>
        <w:jc w:val="both"/>
        <w:rPr>
          <w:rFonts w:ascii="Arial" w:eastAsia="Arial" w:hAnsi="Arial" w:cs="Arial"/>
          <w:b/>
          <w:bCs/>
          <w:color w:val="FF3399"/>
          <w:sz w:val="32"/>
          <w:szCs w:val="32"/>
          <w:u w:val="single"/>
        </w:rPr>
      </w:pPr>
      <w:r>
        <w:rPr>
          <w:rFonts w:ascii="Arial" w:eastAsia="Arial" w:hAnsi="Arial" w:cs="Arial"/>
          <w:b/>
          <w:bCs/>
          <w:color w:val="F22EA2"/>
          <w:sz w:val="32"/>
          <w:szCs w:val="32"/>
          <w:u w:val="single"/>
        </w:rPr>
        <w:t>Video:</w:t>
      </w:r>
      <w:r w:rsidR="0098423A">
        <w:rPr>
          <w:rFonts w:ascii="Arial" w:eastAsia="Arial" w:hAnsi="Arial" w:cs="Arial"/>
          <w:b/>
          <w:bCs/>
          <w:color w:val="F22EA2"/>
          <w:sz w:val="32"/>
          <w:szCs w:val="32"/>
          <w:u w:val="single"/>
        </w:rPr>
        <w:t xml:space="preserve"> </w:t>
      </w:r>
      <w:hyperlink r:id="rId11">
        <w:r>
          <w:rPr>
            <w:rFonts w:ascii="Arial" w:eastAsia="Arial" w:hAnsi="Arial" w:cs="Arial"/>
            <w:b/>
            <w:bCs/>
            <w:color w:val="1155CC"/>
            <w:sz w:val="32"/>
            <w:szCs w:val="32"/>
            <w:u w:val="single"/>
          </w:rPr>
          <w:t>Matouš trhá ze stromu hrušky</w:t>
        </w:r>
      </w:hyperlink>
    </w:p>
    <w:p w14:paraId="797FB854" w14:textId="77777777" w:rsidR="00534FDD" w:rsidRDefault="00534FDD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right="968" w:hanging="284"/>
        <w:rPr>
          <w:rFonts w:ascii="Arial" w:eastAsia="Arial" w:hAnsi="Arial" w:cs="Arial"/>
          <w:b/>
          <w:bCs/>
          <w:color w:val="F22EA2"/>
          <w:sz w:val="32"/>
          <w:szCs w:val="32"/>
          <w:u w:val="single"/>
        </w:rPr>
      </w:pPr>
    </w:p>
    <w:p w14:paraId="33CF5BC3" w14:textId="77777777" w:rsidR="00534FDD" w:rsidRDefault="00534FDD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right="968" w:hanging="284"/>
        <w:rPr>
          <w:rFonts w:ascii="Arial" w:eastAsia="Arial" w:hAnsi="Arial" w:cs="Arial"/>
          <w:b/>
          <w:bCs/>
          <w:color w:val="F22EA2"/>
          <w:sz w:val="32"/>
          <w:szCs w:val="32"/>
          <w:u w:val="single"/>
        </w:rPr>
      </w:pPr>
    </w:p>
    <w:p w14:paraId="35001B63" w14:textId="77777777" w:rsidR="00534FDD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Vzdělávací oblast a okruhy</w:t>
      </w:r>
    </w:p>
    <w:p w14:paraId="60276CBF" w14:textId="77777777" w:rsidR="00534FDD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96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Dítě, ten druhý a společnost: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daptace v novém prostředí a socializace ve společnosti; </w:t>
      </w:r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color w:val="000000"/>
          <w:sz w:val="24"/>
          <w:szCs w:val="24"/>
        </w:rPr>
        <w:t>áklady etikety a morální hodnoty</w:t>
      </w:r>
    </w:p>
    <w:p w14:paraId="6383B5AC" w14:textId="77777777" w:rsidR="00534FDD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96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Dítě a jeho tělo: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ohyb, hrubá a jemná motorika;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raktický život</w:t>
      </w:r>
    </w:p>
    <w:p w14:paraId="4EDD82F7" w14:textId="77777777" w:rsidR="00534FDD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96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Dítě a jeho psychika: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yšlenkové operace a procesy;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color w:val="000000"/>
          <w:sz w:val="24"/>
          <w:szCs w:val="24"/>
        </w:rPr>
        <w:t>azyk a řeč</w:t>
      </w:r>
    </w:p>
    <w:p w14:paraId="22F624C2" w14:textId="77777777" w:rsidR="00534FDD" w:rsidRDefault="00534FDD">
      <w:pPr>
        <w:pBdr>
          <w:top w:val="nil"/>
          <w:left w:val="nil"/>
          <w:bottom w:val="nil"/>
          <w:right w:val="nil"/>
          <w:between w:val="nil"/>
        </w:pBdr>
        <w:ind w:left="1080" w:right="968" w:hanging="360"/>
        <w:rPr>
          <w:rFonts w:ascii="Arial" w:eastAsia="Arial" w:hAnsi="Arial" w:cs="Arial"/>
          <w:color w:val="000000"/>
          <w:sz w:val="24"/>
          <w:szCs w:val="24"/>
        </w:rPr>
      </w:pPr>
    </w:p>
    <w:p w14:paraId="57ECF6F3" w14:textId="77777777" w:rsidR="00534FDD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Věk: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předškolní</w:t>
      </w:r>
    </w:p>
    <w:p w14:paraId="38CAA544" w14:textId="77777777" w:rsidR="00534FDD" w:rsidRDefault="00534FDD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720" w:right="968"/>
        <w:rPr>
          <w:rFonts w:ascii="Arial" w:eastAsia="Arial" w:hAnsi="Arial" w:cs="Arial"/>
          <w:color w:val="000000"/>
          <w:sz w:val="24"/>
          <w:szCs w:val="24"/>
        </w:rPr>
      </w:pPr>
    </w:p>
    <w:p w14:paraId="5132E523" w14:textId="77777777" w:rsidR="00534FDD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Klíčové kompetence, vzdělávací strategie</w:t>
      </w:r>
    </w:p>
    <w:p w14:paraId="288D5BD7" w14:textId="77777777" w:rsidR="00534FDD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Klíčové kompetence k řešení problémů; komunikační; osobnostní a sociální; k</w:t>
      </w:r>
      <w:r>
        <w:rPr>
          <w:rFonts w:ascii="Arial" w:eastAsia="Arial" w:hAnsi="Arial" w:cs="Arial"/>
          <w:sz w:val="24"/>
          <w:szCs w:val="24"/>
        </w:rPr>
        <w:t> </w:t>
      </w:r>
      <w:r>
        <w:rPr>
          <w:rFonts w:ascii="Arial" w:eastAsia="Arial" w:hAnsi="Arial" w:cs="Arial"/>
          <w:color w:val="000000"/>
          <w:sz w:val="24"/>
          <w:szCs w:val="24"/>
        </w:rPr>
        <w:t>učení</w:t>
      </w:r>
    </w:p>
    <w:p w14:paraId="5208FEB4" w14:textId="77777777" w:rsidR="00534FDD" w:rsidRDefault="00000000">
      <w:pPr>
        <w:ind w:left="720" w:right="96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Strategie: kooperativní učení; situační učení; poskytování zpětné vazby; vrstevnické hodnocení</w:t>
      </w:r>
    </w:p>
    <w:p w14:paraId="3E2010B0" w14:textId="77777777" w:rsidR="00534FDD" w:rsidRDefault="00534FDD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b/>
          <w:bCs/>
          <w:sz w:val="24"/>
          <w:szCs w:val="24"/>
        </w:rPr>
      </w:pPr>
    </w:p>
    <w:p w14:paraId="6F2D0CD9" w14:textId="77777777" w:rsidR="00534FDD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Očekávané cíle: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dítě navrhne možné řešení situace; dítě se domlouvá s druhými na společném postupu; dítě spolupracuje při přenášení delšího předmětu a přizpůsobí svůj pohyb ostatním; dítě pojmenuje, co spolupráci usnadnilo</w:t>
      </w:r>
    </w:p>
    <w:p w14:paraId="2E52C3AA" w14:textId="77777777" w:rsidR="00534FDD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Pomůcky a příprava materiálu: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delší lehký předmět k přenášení (například molitanová matrace, pěnová tyč nebo složená karimatka), pomůcky k vytvoření jednoduché dráhy (kužely, židle, obruče, kostky a podobně), dostatek volného prostoru</w:t>
      </w:r>
    </w:p>
    <w:p w14:paraId="38291AB6" w14:textId="77777777" w:rsidR="00534FDD" w:rsidRDefault="00534FDD">
      <w:pPr>
        <w:pBdr>
          <w:top w:val="nil"/>
          <w:left w:val="nil"/>
          <w:bottom w:val="nil"/>
          <w:right w:val="nil"/>
          <w:between w:val="nil"/>
        </w:pBdr>
        <w:ind w:left="720" w:right="968" w:hanging="360"/>
        <w:rPr>
          <w:rFonts w:ascii="Arial" w:eastAsia="Arial" w:hAnsi="Arial" w:cs="Arial"/>
          <w:color w:val="000000"/>
          <w:sz w:val="24"/>
          <w:szCs w:val="24"/>
        </w:rPr>
      </w:pPr>
    </w:p>
    <w:p w14:paraId="1BF29CAC" w14:textId="77777777" w:rsidR="00534FDD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Časová náročnost: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30 minut</w:t>
      </w:r>
    </w:p>
    <w:p w14:paraId="4571432F" w14:textId="77777777" w:rsidR="00534FDD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968" w:hanging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</w:t>
      </w:r>
      <w:r>
        <w:rPr>
          <w:rFonts w:ascii="Arial" w:eastAsia="Arial" w:hAnsi="Arial" w:cs="Arial"/>
          <w:color w:val="F030A1"/>
          <w:sz w:val="24"/>
          <w:szCs w:val="24"/>
        </w:rPr>
        <w:t>______________</w:t>
      </w:r>
      <w:r>
        <w:rPr>
          <w:rFonts w:ascii="Arial" w:eastAsia="Arial" w:hAnsi="Arial" w:cs="Arial"/>
          <w:color w:val="33BEF2"/>
          <w:sz w:val="24"/>
          <w:szCs w:val="24"/>
        </w:rPr>
        <w:t>______________</w:t>
      </w:r>
      <w:r>
        <w:rPr>
          <w:rFonts w:ascii="Arial" w:eastAsia="Arial" w:hAnsi="Arial" w:cs="Arial"/>
          <w:color w:val="404040"/>
          <w:sz w:val="24"/>
          <w:szCs w:val="24"/>
        </w:rPr>
        <w:t>______________</w:t>
      </w:r>
    </w:p>
    <w:p w14:paraId="252B2D9B" w14:textId="77777777" w:rsidR="00534FDD" w:rsidRDefault="00534FDD">
      <w:pPr>
        <w:spacing w:after="0"/>
        <w:rPr>
          <w:rFonts w:ascii="Arial" w:eastAsia="Arial" w:hAnsi="Arial" w:cs="Arial"/>
          <w:color w:val="404040"/>
          <w:sz w:val="24"/>
          <w:szCs w:val="24"/>
        </w:rPr>
      </w:pPr>
    </w:p>
    <w:p w14:paraId="04814A63" w14:textId="77777777" w:rsidR="00534FDD" w:rsidRDefault="00534FDD">
      <w:pPr>
        <w:spacing w:after="0"/>
        <w:rPr>
          <w:rFonts w:ascii="Arial" w:eastAsia="Arial" w:hAnsi="Arial" w:cs="Arial"/>
          <w:color w:val="404040"/>
          <w:sz w:val="24"/>
          <w:szCs w:val="24"/>
        </w:rPr>
      </w:pPr>
    </w:p>
    <w:p w14:paraId="6F0F587B" w14:textId="77777777" w:rsidR="00534FDD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Krátký popis činnosti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3AC26071" w14:textId="77777777" w:rsidR="00534FDD" w:rsidRDefault="00000000">
      <w:p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Učitel n</w:t>
      </w:r>
      <w:r>
        <w:rPr>
          <w:rFonts w:ascii="Arial" w:eastAsia="Arial" w:hAnsi="Arial" w:cs="Arial"/>
          <w:color w:val="000000"/>
          <w:sz w:val="24"/>
          <w:szCs w:val="24"/>
        </w:rPr>
        <w:t>ejprve pustí dětem video, poté následují aktivity. Časová dotace je počítána bez sledování videa.</w:t>
      </w:r>
    </w:p>
    <w:p w14:paraId="4DFAAF55" w14:textId="77777777" w:rsidR="00534FDD" w:rsidRDefault="00000000">
      <w:p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 mohl Matouš udělat jinak? (5 minut)</w:t>
      </w:r>
    </w:p>
    <w:p w14:paraId="25253961" w14:textId="77777777" w:rsidR="00534FD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ěti sedí u dráhy nebo v blízkosti prostoru, kde bude aktivita probíhat, a</w:t>
      </w:r>
      <w:r>
        <w:rPr>
          <w:rFonts w:ascii="Arial" w:eastAsia="Arial" w:hAnsi="Arial" w:cs="Arial"/>
          <w:sz w:val="24"/>
          <w:szCs w:val="24"/>
        </w:rPr>
        <w:t xml:space="preserve"> učitel si s nimi </w:t>
      </w:r>
      <w:r>
        <w:rPr>
          <w:rFonts w:ascii="Arial" w:eastAsia="Arial" w:hAnsi="Arial" w:cs="Arial"/>
          <w:color w:val="000000"/>
          <w:sz w:val="24"/>
          <w:szCs w:val="24"/>
        </w:rPr>
        <w:t>krátce připomene situaci z videa: Matouš potřeboval přenést dlouhý žebřík, ale místo spolupráce ho zkrátil.</w:t>
      </w:r>
    </w:p>
    <w:p w14:paraId="20170E7D" w14:textId="77777777" w:rsidR="00534FD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Učitel může dětem klást otázky: </w:t>
      </w:r>
      <w:r>
        <w:rPr>
          <w:rFonts w:ascii="Arial" w:eastAsia="Arial" w:hAnsi="Arial" w:cs="Arial"/>
          <w:color w:val="000000"/>
          <w:sz w:val="24"/>
          <w:szCs w:val="24"/>
        </w:rPr>
        <w:t>„Co chtěl Matouš udělat? Proč mu dlouhý žebřík překážel? Co nakonec udělal? Jak by to mohlo dopadnout, kdyby mu někdo pomohl?“</w:t>
      </w:r>
    </w:p>
    <w:p w14:paraId="2F93997E" w14:textId="77777777" w:rsidR="00534FDD" w:rsidRDefault="00000000">
      <w:pPr>
        <w:pBdr>
          <w:top w:val="nil"/>
          <w:left w:val="nil"/>
          <w:bottom w:val="nil"/>
          <w:right w:val="nil"/>
          <w:between w:val="nil"/>
        </w:pBdr>
        <w:ind w:left="360"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Jeden dlouhý had (5 minut)</w:t>
      </w:r>
    </w:p>
    <w:p w14:paraId="4C744692" w14:textId="77777777" w:rsidR="00534FD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Učitel připraví </w:t>
      </w:r>
      <w:r>
        <w:rPr>
          <w:rFonts w:ascii="Arial" w:eastAsia="Arial" w:hAnsi="Arial" w:cs="Arial"/>
          <w:color w:val="000000"/>
          <w:sz w:val="24"/>
          <w:szCs w:val="24"/>
        </w:rPr>
        <w:t>v prostoru jednoduchou dráhu, např</w:t>
      </w:r>
      <w:r>
        <w:rPr>
          <w:rFonts w:ascii="Arial" w:eastAsia="Arial" w:hAnsi="Arial" w:cs="Arial"/>
          <w:sz w:val="24"/>
          <w:szCs w:val="24"/>
        </w:rPr>
        <w:t>íklad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obejít kužel, projít mezi židlemi, zastavit se na značce a vrátit se zpět.</w:t>
      </w:r>
    </w:p>
    <w:p w14:paraId="23C43A0A" w14:textId="77777777" w:rsidR="00534FD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ěti si nejprve vyzkoušejí pohyb společně s </w:t>
      </w:r>
      <w:r>
        <w:rPr>
          <w:rFonts w:ascii="Arial" w:eastAsia="Arial" w:hAnsi="Arial" w:cs="Arial"/>
          <w:sz w:val="24"/>
          <w:szCs w:val="24"/>
        </w:rPr>
        <w:t>učitelem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jako „dlouhý had“ – všichni drží lano nebo dlouhý pruh látky a zkoušejí jít tak, aby se had nerozpojil.</w:t>
      </w:r>
    </w:p>
    <w:p w14:paraId="39F353CC" w14:textId="77777777" w:rsidR="00534FD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Učitel </w:t>
      </w:r>
      <w:r>
        <w:rPr>
          <w:rFonts w:ascii="Arial" w:eastAsia="Arial" w:hAnsi="Arial" w:cs="Arial"/>
          <w:color w:val="000000"/>
          <w:sz w:val="24"/>
          <w:szCs w:val="24"/>
        </w:rPr>
        <w:t>během pohybu pojmenovává, co pomáhá: „Půjdeme stejně rychle. Počkáme na kamaráda. Zatočíme pomalu. Domluvíme se, kdo půjde první.“</w:t>
      </w:r>
    </w:p>
    <w:p w14:paraId="46E27B7F" w14:textId="77777777" w:rsidR="00534FDD" w:rsidRDefault="00000000">
      <w:p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Neseme dlouhý žebřík společně (20 minut)</w:t>
      </w:r>
    </w:p>
    <w:p w14:paraId="79A88E6D" w14:textId="77777777" w:rsidR="00534FD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Učitel rozdělí </w:t>
      </w:r>
      <w:r>
        <w:rPr>
          <w:rFonts w:ascii="Arial" w:eastAsia="Arial" w:hAnsi="Arial" w:cs="Arial"/>
          <w:color w:val="000000"/>
          <w:sz w:val="24"/>
          <w:szCs w:val="24"/>
        </w:rPr>
        <w:t>děti do dvojic nebo trojic a každé skupině dá delší lehký předmět, který musejí držet společně.</w:t>
      </w:r>
    </w:p>
    <w:p w14:paraId="526CDCE3" w14:textId="77777777" w:rsidR="00534FD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kolem dětí je projít připravenou dráhu tak, aby předmět nespadl, nikoho neuhodil a skupina došla společně do cíle.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řed začátkem </w:t>
      </w:r>
      <w:r>
        <w:rPr>
          <w:rFonts w:ascii="Arial" w:eastAsia="Arial" w:hAnsi="Arial" w:cs="Arial"/>
          <w:sz w:val="24"/>
          <w:szCs w:val="24"/>
        </w:rPr>
        <w:t>učitel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připomene pravidla bezpečného pohybu: domlouváme se, nespěcháme, čekáme na ostatní a držíme předmět bezpečně.</w:t>
      </w:r>
    </w:p>
    <w:p w14:paraId="3562E2E2" w14:textId="77777777" w:rsidR="00534FD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okud je aktivita pro některé děti náročná, lze zjednoduš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dráhu nebo použ</w:t>
      </w:r>
      <w:r>
        <w:rPr>
          <w:rFonts w:ascii="Arial" w:eastAsia="Arial" w:hAnsi="Arial" w:cs="Arial"/>
          <w:sz w:val="24"/>
          <w:szCs w:val="24"/>
        </w:rPr>
        <w:t>ít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kratší a lehčí předmět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aopak </w:t>
      </w:r>
      <w:r>
        <w:rPr>
          <w:rFonts w:ascii="Arial" w:eastAsia="Arial" w:hAnsi="Arial" w:cs="Arial"/>
          <w:sz w:val="24"/>
          <w:szCs w:val="24"/>
        </w:rPr>
        <w:t>zkušenějším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dětem </w:t>
      </w:r>
      <w:r>
        <w:rPr>
          <w:rFonts w:ascii="Arial" w:eastAsia="Arial" w:hAnsi="Arial" w:cs="Arial"/>
          <w:sz w:val="24"/>
          <w:szCs w:val="24"/>
        </w:rPr>
        <w:t>lze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přidat jednoduchou zatáčku nebo jiný náročnější úkol, aby se musel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domluv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DA6B997" w14:textId="77777777" w:rsidR="00534FDD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Reflexe</w:t>
      </w:r>
    </w:p>
    <w:p w14:paraId="702AA640" w14:textId="77777777" w:rsidR="00534FDD" w:rsidRDefault="00000000">
      <w:p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Reflexe probíhá přímo u připravené dráhy. Děti </w:t>
      </w:r>
      <w:r>
        <w:rPr>
          <w:rFonts w:ascii="Arial" w:eastAsia="Arial" w:hAnsi="Arial" w:cs="Arial"/>
          <w:sz w:val="24"/>
          <w:szCs w:val="24"/>
        </w:rPr>
        <w:t>sdílejí své zkušenosti s tím</w:t>
      </w:r>
      <w:r>
        <w:rPr>
          <w:rFonts w:ascii="Arial" w:eastAsia="Arial" w:hAnsi="Arial" w:cs="Arial"/>
          <w:color w:val="000000"/>
          <w:sz w:val="24"/>
          <w:szCs w:val="24"/>
        </w:rPr>
        <w:t>, jak se jim dařilo přenášet dlouhý předmět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Mohou ukázat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postoj nebo způsob držení, který jim nejvíce pomáhal. Poskytují si vzájemnou zpětnou vazbu k realizaci činnosti.</w:t>
      </w:r>
    </w:p>
    <w:p w14:paraId="2F38E1A2" w14:textId="77777777" w:rsidR="00534FDD" w:rsidRDefault="00000000">
      <w:p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Učitel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podporuje diskuzi otázkami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 xml:space="preserve"> „Jak jste se při činnosti domlouvali? </w:t>
      </w:r>
      <w:r>
        <w:rPr>
          <w:rFonts w:ascii="Arial" w:eastAsia="Arial" w:hAnsi="Arial" w:cs="Arial"/>
          <w:color w:val="000000"/>
          <w:sz w:val="24"/>
          <w:szCs w:val="24"/>
        </w:rPr>
        <w:t>Co bylo jiné, když jste předmět nesli spol</w:t>
      </w:r>
      <w:r>
        <w:rPr>
          <w:rFonts w:ascii="Arial" w:eastAsia="Arial" w:hAnsi="Arial" w:cs="Arial"/>
          <w:sz w:val="24"/>
          <w:szCs w:val="24"/>
        </w:rPr>
        <w:t>ečně</w:t>
      </w:r>
      <w:r>
        <w:rPr>
          <w:rFonts w:ascii="Arial" w:eastAsia="Arial" w:hAnsi="Arial" w:cs="Arial"/>
          <w:color w:val="000000"/>
          <w:sz w:val="24"/>
          <w:szCs w:val="24"/>
        </w:rPr>
        <w:t>? Co jste museli udělat, aby vám nespadl? Kdy jste na sebe museli počkat? Kdo</w:t>
      </w:r>
      <w:r>
        <w:rPr>
          <w:rFonts w:ascii="Arial" w:eastAsia="Arial" w:hAnsi="Arial" w:cs="Arial"/>
          <w:sz w:val="24"/>
          <w:szCs w:val="24"/>
        </w:rPr>
        <w:t xml:space="preserve"> se nejvíce podílel na koordinaci činnosti? </w:t>
      </w:r>
      <w:r>
        <w:rPr>
          <w:rFonts w:ascii="Arial" w:eastAsia="Arial" w:hAnsi="Arial" w:cs="Arial"/>
          <w:color w:val="000000"/>
          <w:sz w:val="24"/>
          <w:szCs w:val="24"/>
        </w:rPr>
        <w:t>Co by mohl Matouš udělat, kdyby nechtěl žebřík uříznout?“</w:t>
      </w:r>
    </w:p>
    <w:p w14:paraId="3434CB69" w14:textId="77777777" w:rsidR="00534FDD" w:rsidRDefault="00534FDD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686C4087" w14:textId="77777777" w:rsidR="00534FDD" w:rsidRDefault="00534FDD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1BF45C87" w14:textId="77777777" w:rsidR="00534FDD" w:rsidRDefault="00534FDD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088E6696" w14:textId="77777777" w:rsidR="00534FDD" w:rsidRDefault="00534FDD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5A023D2A" w14:textId="77777777" w:rsidR="00534FDD" w:rsidRDefault="00534FDD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22F168B3" w14:textId="77777777" w:rsidR="00534FDD" w:rsidRDefault="00534FDD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224A58D8" w14:textId="77777777" w:rsidR="00534FDD" w:rsidRDefault="00534FDD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193F2AB1" w14:textId="77777777" w:rsidR="00534FDD" w:rsidRDefault="00534FDD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27558213" w14:textId="77777777" w:rsidR="00534FDD" w:rsidRDefault="00534FDD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166BC81B" w14:textId="77777777" w:rsidR="00534FDD" w:rsidRDefault="00534FDD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3FE865F0" w14:textId="77777777" w:rsidR="00534FDD" w:rsidRDefault="00534FDD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519B6F85" w14:textId="77777777" w:rsidR="00534FDD" w:rsidRDefault="00534FDD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53121828" w14:textId="77777777" w:rsidR="00534FDD" w:rsidRDefault="00000000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  <w:r>
        <w:rPr>
          <w:rFonts w:ascii="Helvetica Neue" w:eastAsia="Helvetica Neue" w:hAnsi="Helvetica Neue" w:cs="Helvetica Neue"/>
          <w:noProof/>
          <w:color w:val="444444"/>
          <w:sz w:val="21"/>
          <w:szCs w:val="21"/>
          <w:highlight w:val="white"/>
        </w:rPr>
        <w:drawing>
          <wp:inline distT="0" distB="0" distL="0" distR="0" wp14:anchorId="4C8C6EAB" wp14:editId="427E7940">
            <wp:extent cx="1219200" cy="409575"/>
            <wp:effectExtent l="0" t="0" r="0" b="0"/>
            <wp:docPr id="1" name="image3.png" descr="Obsah obrázku kreslení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Obsah obrázku kresleníPopis byl vytvořen automaticky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09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 xml:space="preserve"> Autorka: Mgr. Klára </w:t>
      </w:r>
      <w:proofErr w:type="spellStart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Kujanová</w:t>
      </w:r>
      <w:proofErr w:type="spellEnd"/>
    </w:p>
    <w:p w14:paraId="7835A45F" w14:textId="77777777" w:rsidR="00534FDD" w:rsidRDefault="00000000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sectPr w:rsidR="00534FDD">
          <w:type w:val="continuous"/>
          <w:pgSz w:w="11906" w:h="16838"/>
          <w:pgMar w:top="720" w:right="991" w:bottom="720" w:left="720" w:header="708" w:footer="708" w:gutter="0"/>
          <w:cols w:space="708"/>
        </w:sectPr>
      </w:pPr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 xml:space="preserve">Toto dílo je licencováno pod licencí </w:t>
      </w:r>
      <w:proofErr w:type="spellStart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Creative</w:t>
      </w:r>
      <w:proofErr w:type="spellEnd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Commons</w:t>
      </w:r>
      <w:proofErr w:type="spellEnd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 [CC BY-NC 4.0]. Licenční podmínky navštivte na adrese [https://creativecommons.org/</w:t>
      </w:r>
      <w:proofErr w:type="spellStart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choose</w:t>
      </w:r>
      <w:proofErr w:type="spellEnd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/?</w:t>
      </w:r>
      <w:proofErr w:type="spellStart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lang</w:t>
      </w:r>
      <w:proofErr w:type="spellEnd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=cs].</w:t>
      </w:r>
    </w:p>
    <w:p w14:paraId="3CEFDBA7" w14:textId="77777777" w:rsidR="00534FDD" w:rsidRDefault="00534FD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hvwz9t8phng6" w:colFirst="0" w:colLast="0"/>
      <w:bookmarkEnd w:id="0"/>
    </w:p>
    <w:sectPr w:rsidR="00534FDD">
      <w:type w:val="continuous"/>
      <w:pgSz w:w="11906" w:h="16838"/>
      <w:pgMar w:top="720" w:right="991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30861" w14:textId="77777777" w:rsidR="002F6657" w:rsidRDefault="002F6657">
      <w:pPr>
        <w:spacing w:after="0" w:line="240" w:lineRule="auto"/>
      </w:pPr>
      <w:r>
        <w:separator/>
      </w:r>
    </w:p>
  </w:endnote>
  <w:endnote w:type="continuationSeparator" w:id="0">
    <w:p w14:paraId="6E886500" w14:textId="77777777" w:rsidR="002F6657" w:rsidRDefault="002F6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B0EC6D67-9847-43D6-9F16-3824C20E58A8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AF3C1C81-6627-48CE-82BD-F05D22E28879}"/>
    <w:embedBold r:id="rId3" w:fontKey="{5B801775-68B1-4771-97B4-A910FC9655E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4D4E099B-7628-48E6-8C03-E9E85399633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  <w:embedRegular r:id="rId5" w:fontKey="{C553738E-1967-4E25-AA14-5540106DD4B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B5B58D4C-6895-4B88-9A3E-BA77BC48001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AF6D0" w14:textId="77777777" w:rsidR="00534FDD" w:rsidRDefault="00534FDD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0"/>
      <w:tblW w:w="10455" w:type="dxa"/>
      <w:tblInd w:w="2" w:type="dxa"/>
      <w:tblLayout w:type="fixed"/>
      <w:tblLook w:val="0000" w:firstRow="0" w:lastRow="0" w:firstColumn="0" w:lastColumn="0" w:noHBand="0" w:noVBand="0"/>
    </w:tblPr>
    <w:tblGrid>
      <w:gridCol w:w="3485"/>
      <w:gridCol w:w="3485"/>
      <w:gridCol w:w="3485"/>
    </w:tblGrid>
    <w:tr w:rsidR="00534FDD" w14:paraId="1FA90245" w14:textId="77777777">
      <w:tc>
        <w:tcPr>
          <w:tcW w:w="3485" w:type="dxa"/>
        </w:tcPr>
        <w:p w14:paraId="503B5D42" w14:textId="77777777" w:rsidR="00534FDD" w:rsidRDefault="00534FD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485" w:type="dxa"/>
        </w:tcPr>
        <w:p w14:paraId="10758E33" w14:textId="77777777" w:rsidR="00534FDD" w:rsidRDefault="00534FD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485" w:type="dxa"/>
        </w:tcPr>
        <w:p w14:paraId="08DCF4D3" w14:textId="77777777" w:rsidR="00534FDD" w:rsidRDefault="00534FD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31C8CCB6" w14:textId="77777777" w:rsidR="00534FD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6242E24" wp14:editId="650B04F3">
          <wp:simplePos x="0" y="0"/>
          <wp:positionH relativeFrom="column">
            <wp:posOffset>-103503</wp:posOffset>
          </wp:positionH>
          <wp:positionV relativeFrom="paragraph">
            <wp:posOffset>0</wp:posOffset>
          </wp:positionV>
          <wp:extent cx="1141095" cy="127762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1095" cy="1277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171CA" w14:textId="77777777" w:rsidR="002F6657" w:rsidRDefault="002F6657">
      <w:pPr>
        <w:spacing w:after="0" w:line="240" w:lineRule="auto"/>
      </w:pPr>
      <w:r>
        <w:separator/>
      </w:r>
    </w:p>
  </w:footnote>
  <w:footnote w:type="continuationSeparator" w:id="0">
    <w:p w14:paraId="471F67E6" w14:textId="77777777" w:rsidR="002F6657" w:rsidRDefault="002F6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4D5A5" w14:textId="77777777" w:rsidR="00534FDD" w:rsidRDefault="00534FDD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"/>
      <w:tblW w:w="10455" w:type="dxa"/>
      <w:tblInd w:w="2" w:type="dxa"/>
      <w:tblLayout w:type="fixed"/>
      <w:tblLook w:val="0000" w:firstRow="0" w:lastRow="0" w:firstColumn="0" w:lastColumn="0" w:noHBand="0" w:noVBand="0"/>
    </w:tblPr>
    <w:tblGrid>
      <w:gridCol w:w="10455"/>
    </w:tblGrid>
    <w:tr w:rsidR="00534FDD" w14:paraId="7799EF0C" w14:textId="77777777">
      <w:tc>
        <w:tcPr>
          <w:tcW w:w="10455" w:type="dxa"/>
        </w:tcPr>
        <w:p w14:paraId="6F7506FC" w14:textId="77777777" w:rsidR="00534FD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12B4D092" wp14:editId="3DB22437">
                <wp:extent cx="6400800" cy="704850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r="369" b="304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0" cy="7048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6774A927" w14:textId="77777777" w:rsidR="00534FDD" w:rsidRDefault="00534F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A07F8"/>
    <w:multiLevelType w:val="multilevel"/>
    <w:tmpl w:val="C7DE32B6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0956C6"/>
    <w:multiLevelType w:val="multilevel"/>
    <w:tmpl w:val="7B70F7AC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536533"/>
    <w:multiLevelType w:val="multilevel"/>
    <w:tmpl w:val="4540266A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num w:numId="1" w16cid:durableId="1728259309">
    <w:abstractNumId w:val="1"/>
  </w:num>
  <w:num w:numId="2" w16cid:durableId="1791437349">
    <w:abstractNumId w:val="0"/>
  </w:num>
  <w:num w:numId="3" w16cid:durableId="1877766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FDD"/>
    <w:rsid w:val="001B396A"/>
    <w:rsid w:val="002F6657"/>
    <w:rsid w:val="00534FDD"/>
    <w:rsid w:val="0098423A"/>
    <w:rsid w:val="00FC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4BCDC"/>
  <w15:docId w15:val="{4953D789-0200-4786-BDBE-21880BE8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2"/>
    </w:pPr>
    <w:rPr>
      <w:color w:val="1F3763"/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ceskatelevize.cz/video/19379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n6Hbf2dCAFd6eY+h2ILbnKIj7A==">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551</Words>
  <Characters>3255</Characters>
  <Application>Microsoft Office Word</Application>
  <DocSecurity>0</DocSecurity>
  <Lines>27</Lines>
  <Paragraphs>7</Paragraphs>
  <ScaleCrop>false</ScaleCrop>
  <Company>Česká televize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Nerádová Lucie</dc:creator>
  <cp:lastModifiedBy>Nerádová Lucie</cp:lastModifiedBy>
  <cp:revision>3</cp:revision>
  <dcterms:created xsi:type="dcterms:W3CDTF">2026-09-10T09:15:00Z</dcterms:created>
  <dcterms:modified xsi:type="dcterms:W3CDTF">2026-09-10T09:15:00Z</dcterms:modified>
</cp:coreProperties>
</file>