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A7F6B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right="131"/>
        <w:jc w:val="both"/>
        <w:rPr>
          <w:rFonts w:ascii="Arial" w:eastAsia="Arial" w:hAnsi="Arial" w:cs="Arial"/>
          <w:color w:val="000000"/>
          <w:sz w:val="28"/>
          <w:szCs w:val="28"/>
        </w:rPr>
        <w:sectPr w:rsidR="0068750A">
          <w:headerReference w:type="default" r:id="rId8"/>
          <w:footerReference w:type="default" r:id="rId9"/>
          <w:pgSz w:w="11906" w:h="16838"/>
          <w:pgMar w:top="720" w:right="849" w:bottom="720" w:left="720" w:header="708" w:footer="708" w:gutter="0"/>
          <w:pgNumType w:start="1"/>
          <w:cols w:space="708"/>
        </w:sectPr>
      </w:pPr>
    </w:p>
    <w:p w14:paraId="5696DEAC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right="131"/>
        <w:jc w:val="both"/>
        <w:rPr>
          <w:rFonts w:ascii="Arial" w:eastAsia="Arial" w:hAnsi="Arial" w:cs="Arial"/>
          <w:color w:val="000000"/>
          <w:sz w:val="28"/>
          <w:szCs w:val="28"/>
        </w:rPr>
        <w:sectPr w:rsidR="0068750A">
          <w:type w:val="continuous"/>
          <w:pgSz w:w="11906" w:h="16838"/>
          <w:pgMar w:top="720" w:right="991" w:bottom="720" w:left="720" w:header="708" w:footer="708" w:gutter="0"/>
          <w:cols w:space="708"/>
        </w:sectPr>
      </w:pPr>
    </w:p>
    <w:p w14:paraId="74E94C2A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44"/>
          <w:szCs w:val="44"/>
        </w:rPr>
      </w:pPr>
      <w:bookmarkStart w:id="0" w:name="_heading=h.eeazxikolo51" w:colFirst="0" w:colLast="0"/>
      <w:bookmarkEnd w:id="0"/>
      <w:r>
        <w:rPr>
          <w:rFonts w:ascii="Arial" w:eastAsia="Arial" w:hAnsi="Arial" w:cs="Arial"/>
          <w:b/>
          <w:bCs/>
          <w:color w:val="000000"/>
          <w:sz w:val="44"/>
          <w:szCs w:val="44"/>
        </w:rPr>
        <w:t>Sv. Martin (úvod)</w:t>
      </w:r>
    </w:p>
    <w:p w14:paraId="351BE5BD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spacing w:after="0"/>
        <w:ind w:right="968"/>
        <w:rPr>
          <w:rFonts w:ascii="Arial" w:eastAsia="Arial" w:hAnsi="Arial" w:cs="Arial"/>
          <w:color w:val="000000"/>
          <w:sz w:val="28"/>
          <w:szCs w:val="28"/>
        </w:rPr>
      </w:pPr>
    </w:p>
    <w:p w14:paraId="3955E30A" w14:textId="61F833C6" w:rsidR="0068750A" w:rsidRDefault="00000000" w:rsidP="00A91F3F">
      <w:pPr>
        <w:pBdr>
          <w:top w:val="nil"/>
          <w:left w:val="nil"/>
          <w:bottom w:val="nil"/>
          <w:right w:val="nil"/>
          <w:between w:val="nil"/>
        </w:pBdr>
        <w:spacing w:after="0"/>
        <w:ind w:right="968"/>
        <w:rPr>
          <w:rFonts w:ascii="Arial" w:eastAsia="Arial" w:hAnsi="Arial" w:cs="Arial"/>
          <w:b/>
          <w:bCs/>
          <w:color w:val="F22EA2"/>
          <w:sz w:val="32"/>
          <w:szCs w:val="32"/>
          <w:u w:val="single"/>
        </w:rPr>
      </w:pPr>
      <w:r>
        <w:rPr>
          <w:rFonts w:ascii="Arial" w:eastAsia="Arial" w:hAnsi="Arial" w:cs="Arial"/>
          <w:color w:val="000000"/>
          <w:sz w:val="28"/>
          <w:szCs w:val="28"/>
        </w:rPr>
        <w:t>Matouš přichází do Kouzelné školky s číselnou hádankou, kterou ale Fany hned uhádne. Jsou to totiž čtyři jedničky, tedy 11. 11. Ano, řeč je o</w:t>
      </w:r>
      <w:r>
        <w:rPr>
          <w:rFonts w:ascii="Arial" w:eastAsia="Arial" w:hAnsi="Arial" w:cs="Arial"/>
          <w:sz w:val="28"/>
          <w:szCs w:val="28"/>
        </w:rPr>
        <w:t> </w:t>
      </w:r>
      <w:r>
        <w:rPr>
          <w:rFonts w:ascii="Arial" w:eastAsia="Arial" w:hAnsi="Arial" w:cs="Arial"/>
          <w:color w:val="000000"/>
          <w:sz w:val="28"/>
          <w:szCs w:val="28"/>
        </w:rPr>
        <w:t>svátku svatého Martin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! Děti se dozvídají o tom, že na sv. Martina se peče husa, koblihy a rohlíčky. V aktivitách, které nabízí tento metodický list, si procvičí paměť v hledací hře i při klasické </w:t>
      </w:r>
      <w:proofErr w:type="spellStart"/>
      <w:r>
        <w:rPr>
          <w:rFonts w:ascii="Arial" w:eastAsia="Arial" w:hAnsi="Arial" w:cs="Arial"/>
          <w:sz w:val="28"/>
          <w:szCs w:val="28"/>
        </w:rPr>
        <w:t>k</w:t>
      </w:r>
      <w:r>
        <w:rPr>
          <w:rFonts w:ascii="Arial" w:eastAsia="Arial" w:hAnsi="Arial" w:cs="Arial"/>
          <w:color w:val="000000"/>
          <w:sz w:val="28"/>
          <w:szCs w:val="28"/>
        </w:rPr>
        <w:t>imovce</w:t>
      </w:r>
      <w:proofErr w:type="spellEnd"/>
      <w:r>
        <w:rPr>
          <w:rFonts w:ascii="Arial" w:eastAsia="Arial" w:hAnsi="Arial" w:cs="Arial"/>
          <w:color w:val="000000"/>
          <w:sz w:val="28"/>
          <w:szCs w:val="28"/>
        </w:rPr>
        <w:t xml:space="preserve">. </w:t>
      </w:r>
    </w:p>
    <w:p w14:paraId="1C9F270C" w14:textId="77777777" w:rsidR="00A91F3F" w:rsidRDefault="00A91F3F" w:rsidP="00A91F3F">
      <w:pPr>
        <w:pStyle w:val="Normlnweb"/>
      </w:pPr>
      <w:r>
        <w:rPr>
          <w:noProof/>
        </w:rPr>
        <w:drawing>
          <wp:inline distT="0" distB="0" distL="0" distR="0" wp14:anchorId="20A9B5DA" wp14:editId="564EE4EC">
            <wp:extent cx="1335237" cy="133523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021" cy="134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E19A7" w14:textId="09CEEA1E" w:rsidR="00BF2202" w:rsidRPr="00A91F3F" w:rsidRDefault="00BF2202">
      <w:pPr>
        <w:pBdr>
          <w:top w:val="nil"/>
          <w:left w:val="nil"/>
          <w:bottom w:val="nil"/>
          <w:right w:val="nil"/>
          <w:between w:val="nil"/>
        </w:pBdr>
        <w:spacing w:after="0"/>
        <w:ind w:left="284" w:right="968" w:hanging="284"/>
        <w:rPr>
          <w:rFonts w:ascii="Arial" w:eastAsia="Arial" w:hAnsi="Arial" w:cs="Arial"/>
          <w:b/>
          <w:bCs/>
          <w:color w:val="F22EA2"/>
          <w:sz w:val="28"/>
          <w:szCs w:val="28"/>
          <w:u w:val="single"/>
        </w:rPr>
      </w:pPr>
      <w:r w:rsidRPr="00A91F3F">
        <w:rPr>
          <w:rFonts w:ascii="Arial" w:eastAsia="Arial" w:hAnsi="Arial" w:cs="Arial"/>
          <w:b/>
          <w:bCs/>
          <w:color w:val="F22EA2"/>
          <w:sz w:val="28"/>
          <w:szCs w:val="28"/>
          <w:u w:val="single"/>
        </w:rPr>
        <w:t xml:space="preserve">Video: </w:t>
      </w:r>
      <w:hyperlink r:id="rId11" w:history="1">
        <w:r w:rsidR="00A91F3F">
          <w:rPr>
            <w:rStyle w:val="Hypertextovodkaz"/>
            <w:rFonts w:ascii="Arial" w:eastAsia="Arial" w:hAnsi="Arial" w:cs="Arial"/>
            <w:b/>
            <w:bCs/>
            <w:sz w:val="28"/>
            <w:szCs w:val="28"/>
          </w:rPr>
          <w:t>Podzim v Kouzelné školce - Sv. Martin</w:t>
        </w:r>
      </w:hyperlink>
    </w:p>
    <w:p w14:paraId="2EF3BC3E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spacing w:after="0"/>
        <w:ind w:left="284" w:right="968" w:hanging="284"/>
        <w:rPr>
          <w:rFonts w:ascii="Arial" w:eastAsia="Arial" w:hAnsi="Arial" w:cs="Arial"/>
          <w:b/>
          <w:bCs/>
          <w:color w:val="F22EA2"/>
          <w:sz w:val="32"/>
          <w:szCs w:val="32"/>
          <w:u w:val="single"/>
        </w:rPr>
      </w:pPr>
    </w:p>
    <w:p w14:paraId="5789668C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Vzdělávací oblast a okruhy</w:t>
      </w:r>
    </w:p>
    <w:p w14:paraId="4D2FE266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left="720" w:right="96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Dítě a jeho psychika: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yšlenkové operace a procesy; </w:t>
      </w: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azyk a řeč;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color w:val="000000"/>
          <w:sz w:val="24"/>
          <w:szCs w:val="24"/>
        </w:rPr>
        <w:t>ředmatematické představy</w:t>
      </w:r>
    </w:p>
    <w:p w14:paraId="410D3F37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left="720" w:right="96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Dítě a jeho svět: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color w:val="000000"/>
          <w:sz w:val="24"/>
          <w:szCs w:val="24"/>
        </w:rPr>
        <w:t>oznávání světa a přírody</w:t>
      </w:r>
    </w:p>
    <w:p w14:paraId="343F0ADB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ind w:left="1080" w:right="968" w:hanging="360"/>
        <w:rPr>
          <w:rFonts w:ascii="Arial" w:eastAsia="Arial" w:hAnsi="Arial" w:cs="Arial"/>
          <w:color w:val="000000"/>
          <w:sz w:val="24"/>
          <w:szCs w:val="24"/>
        </w:rPr>
      </w:pPr>
    </w:p>
    <w:p w14:paraId="71904048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Věk: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předškolní</w:t>
      </w:r>
    </w:p>
    <w:p w14:paraId="45FF0A5C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ind w:left="720" w:right="968" w:hanging="360"/>
        <w:rPr>
          <w:rFonts w:ascii="Arial" w:eastAsia="Arial" w:hAnsi="Arial" w:cs="Arial"/>
          <w:color w:val="000000"/>
          <w:sz w:val="24"/>
          <w:szCs w:val="24"/>
        </w:rPr>
      </w:pPr>
    </w:p>
    <w:p w14:paraId="643D3D2B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Klíčové kompetence, vzdělávací strategie</w:t>
      </w:r>
    </w:p>
    <w:p w14:paraId="1C607AFB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left="720"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Klíčové kompetence k učení; k řešení problémů; komunikační; k podnikavosti a pracovní; kulturní</w:t>
      </w:r>
    </w:p>
    <w:p w14:paraId="3C5AB94A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left="720"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Strategie: p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rožitkové učení;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ituační učení;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color w:val="000000"/>
          <w:sz w:val="24"/>
          <w:szCs w:val="24"/>
        </w:rPr>
        <w:t>ooperativní učení</w:t>
      </w:r>
    </w:p>
    <w:p w14:paraId="7F831802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ind w:left="720" w:right="968"/>
        <w:rPr>
          <w:rFonts w:ascii="Arial" w:eastAsia="Arial" w:hAnsi="Arial" w:cs="Arial"/>
          <w:color w:val="000000"/>
          <w:sz w:val="24"/>
          <w:szCs w:val="24"/>
        </w:rPr>
      </w:pPr>
    </w:p>
    <w:p w14:paraId="633CF38B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Očekávané cíle: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dítě si vybaví informace z videa; dítě rozpozná a pojmenuje předměty související se sv. Martinem; dítě třídí předměty podle jejich významu; dítě si zapamatuje několik předmětů a určí, který z nich chybí; dítě respektuje pravidla společné hry</w:t>
      </w:r>
    </w:p>
    <w:p w14:paraId="34580E36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b/>
          <w:bCs/>
          <w:sz w:val="24"/>
          <w:szCs w:val="24"/>
        </w:rPr>
      </w:pPr>
    </w:p>
    <w:p w14:paraId="31260AFB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Pomůcky a příprava materiálu: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obrázek sv. Martina; obrázky či předměty: svatomartinská husa, rohlíčky, koblihy, bílý kůň, rytíř atd.; několik obrázků věcí, které se sv. Martinem 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nesouvisejí 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šátek; stuhy na označení stanovišť</w:t>
      </w:r>
    </w:p>
    <w:p w14:paraId="1B7FFF1A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Časová náročnost: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40 minut </w:t>
      </w:r>
    </w:p>
    <w:p w14:paraId="186A399A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left="720" w:right="968" w:hanging="36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</w:t>
      </w:r>
      <w:r>
        <w:rPr>
          <w:rFonts w:ascii="Arial" w:eastAsia="Arial" w:hAnsi="Arial" w:cs="Arial"/>
          <w:color w:val="F030A1"/>
          <w:sz w:val="24"/>
          <w:szCs w:val="24"/>
        </w:rPr>
        <w:t>______________</w:t>
      </w:r>
      <w:r>
        <w:rPr>
          <w:rFonts w:ascii="Arial" w:eastAsia="Arial" w:hAnsi="Arial" w:cs="Arial"/>
          <w:color w:val="33BEF2"/>
          <w:sz w:val="24"/>
          <w:szCs w:val="24"/>
        </w:rPr>
        <w:t>______________</w:t>
      </w:r>
      <w:r>
        <w:rPr>
          <w:rFonts w:ascii="Arial" w:eastAsia="Arial" w:hAnsi="Arial" w:cs="Arial"/>
          <w:color w:val="404040"/>
          <w:sz w:val="24"/>
          <w:szCs w:val="24"/>
        </w:rPr>
        <w:t>______________</w:t>
      </w:r>
    </w:p>
    <w:p w14:paraId="3E30826A" w14:textId="77777777" w:rsidR="0068750A" w:rsidRDefault="0068750A">
      <w:pPr>
        <w:spacing w:after="0"/>
        <w:rPr>
          <w:rFonts w:ascii="Arial" w:eastAsia="Arial" w:hAnsi="Arial" w:cs="Arial"/>
          <w:color w:val="404040"/>
          <w:sz w:val="24"/>
          <w:szCs w:val="24"/>
        </w:rPr>
      </w:pPr>
    </w:p>
    <w:p w14:paraId="6608028F" w14:textId="77777777" w:rsidR="0068750A" w:rsidRDefault="0068750A">
      <w:pPr>
        <w:spacing w:after="0"/>
        <w:rPr>
          <w:rFonts w:ascii="Arial" w:eastAsia="Arial" w:hAnsi="Arial" w:cs="Arial"/>
          <w:color w:val="404040"/>
          <w:sz w:val="24"/>
          <w:szCs w:val="24"/>
        </w:rPr>
      </w:pPr>
    </w:p>
    <w:p w14:paraId="5C5710EC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Krátký popis činnosti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33119EF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Učitel 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ejprve pustí dětem video, seznámí </w:t>
      </w:r>
      <w:r>
        <w:rPr>
          <w:rFonts w:ascii="Arial" w:eastAsia="Arial" w:hAnsi="Arial" w:cs="Arial"/>
          <w:sz w:val="24"/>
          <w:szCs w:val="24"/>
        </w:rPr>
        <w:t>je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 legendou o sv.</w:t>
      </w:r>
      <w:r>
        <w:rPr>
          <w:rFonts w:ascii="Arial" w:eastAsia="Arial" w:hAnsi="Arial" w:cs="Arial"/>
          <w:sz w:val="24"/>
          <w:szCs w:val="24"/>
        </w:rPr>
        <w:t> </w:t>
      </w:r>
      <w:r>
        <w:rPr>
          <w:rFonts w:ascii="Arial" w:eastAsia="Arial" w:hAnsi="Arial" w:cs="Arial"/>
          <w:color w:val="000000"/>
          <w:sz w:val="24"/>
          <w:szCs w:val="24"/>
        </w:rPr>
        <w:t>Martinovi a</w:t>
      </w:r>
      <w:r>
        <w:rPr>
          <w:rFonts w:ascii="Arial" w:eastAsia="Arial" w:hAnsi="Arial" w:cs="Arial"/>
          <w:sz w:val="24"/>
          <w:szCs w:val="24"/>
        </w:rPr>
        <w:t> </w:t>
      </w:r>
      <w:r>
        <w:rPr>
          <w:rFonts w:ascii="Arial" w:eastAsia="Arial" w:hAnsi="Arial" w:cs="Arial"/>
          <w:color w:val="000000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 tradicemi spojenými s oslavou tohoto svátku.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oté následují aktivity. </w:t>
      </w:r>
    </w:p>
    <w:p w14:paraId="5DBCA463" w14:textId="77777777" w:rsidR="0068750A" w:rsidRDefault="0068750A">
      <w:pPr>
        <w:pBdr>
          <w:top w:val="nil"/>
          <w:left w:val="nil"/>
          <w:bottom w:val="nil"/>
          <w:right w:val="nil"/>
          <w:between w:val="nil"/>
        </w:pBdr>
        <w:ind w:left="720" w:right="968"/>
        <w:rPr>
          <w:rFonts w:ascii="Arial" w:eastAsia="Arial" w:hAnsi="Arial" w:cs="Arial"/>
          <w:color w:val="000000"/>
          <w:sz w:val="24"/>
          <w:szCs w:val="24"/>
        </w:rPr>
      </w:pPr>
    </w:p>
    <w:p w14:paraId="28FB5D82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Svatomartinské pátrání (15 minut)</w:t>
      </w:r>
    </w:p>
    <w:p w14:paraId="4E3EFB26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Učitel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na zahradě připraví několik stanovišť, která označí stužkou. </w:t>
      </w:r>
    </w:p>
    <w:p w14:paraId="6135C01D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color w:val="000000"/>
          <w:sz w:val="24"/>
          <w:szCs w:val="24"/>
        </w:rPr>
        <w:t>a každém stanovišti je jeden obrázek či předmět.</w:t>
      </w:r>
    </w:p>
    <w:p w14:paraId="6617F42C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tanoviště </w:t>
      </w:r>
      <w:r>
        <w:rPr>
          <w:rFonts w:ascii="Arial" w:eastAsia="Arial" w:hAnsi="Arial" w:cs="Arial"/>
          <w:sz w:val="24"/>
          <w:szCs w:val="24"/>
        </w:rPr>
        <w:t>lze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procházet </w:t>
      </w:r>
      <w:r>
        <w:rPr>
          <w:rFonts w:ascii="Arial" w:eastAsia="Arial" w:hAnsi="Arial" w:cs="Arial"/>
          <w:sz w:val="24"/>
          <w:szCs w:val="24"/>
        </w:rPr>
        <w:t xml:space="preserve">se všemi dětmi </w:t>
      </w:r>
      <w:r>
        <w:rPr>
          <w:rFonts w:ascii="Arial" w:eastAsia="Arial" w:hAnsi="Arial" w:cs="Arial"/>
          <w:color w:val="000000"/>
          <w:sz w:val="24"/>
          <w:szCs w:val="24"/>
        </w:rPr>
        <w:t>společně nebo může učitel děti postupně vysíl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 menších skupinkách.</w:t>
      </w:r>
    </w:p>
    <w:p w14:paraId="3FFF1B71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kolem dětí je zapamatovat si, </w:t>
      </w:r>
      <w:r>
        <w:rPr>
          <w:rFonts w:ascii="Arial" w:eastAsia="Arial" w:hAnsi="Arial" w:cs="Arial"/>
          <w:sz w:val="24"/>
          <w:szCs w:val="24"/>
        </w:rPr>
        <w:t>na kterém stanovišti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jsou obrázky či předměty, které souvisí se sv. Martinem.</w:t>
      </w:r>
    </w:p>
    <w:p w14:paraId="38CCA7A0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m</w:t>
      </w:r>
      <w:r>
        <w:rPr>
          <w:rFonts w:ascii="Arial" w:eastAsia="Arial" w:hAnsi="Arial" w:cs="Arial"/>
          <w:sz w:val="24"/>
          <w:szCs w:val="24"/>
        </w:rPr>
        <w:t>éně zkušených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dětí </w:t>
      </w:r>
      <w:r>
        <w:rPr>
          <w:rFonts w:ascii="Arial" w:eastAsia="Arial" w:hAnsi="Arial" w:cs="Arial"/>
          <w:sz w:val="24"/>
          <w:szCs w:val="24"/>
        </w:rPr>
        <w:t>lz</w:t>
      </w:r>
      <w:r>
        <w:rPr>
          <w:rFonts w:ascii="Arial" w:eastAsia="Arial" w:hAnsi="Arial" w:cs="Arial"/>
          <w:color w:val="000000"/>
          <w:sz w:val="24"/>
          <w:szCs w:val="24"/>
        </w:rPr>
        <w:t>e naopak umístit jen jeden obrázek, který zcela jasně nesouvisí se sv. Martinem, a děti budou hledat právě ten.</w:t>
      </w:r>
    </w:p>
    <w:p w14:paraId="1E477C58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color w:val="000000"/>
          <w:sz w:val="24"/>
          <w:szCs w:val="24"/>
        </w:rPr>
        <w:t>a závěr může</w:t>
      </w:r>
      <w:r>
        <w:rPr>
          <w:rFonts w:ascii="Arial" w:eastAsia="Arial" w:hAnsi="Arial" w:cs="Arial"/>
          <w:sz w:val="24"/>
          <w:szCs w:val="24"/>
        </w:rPr>
        <w:t xml:space="preserve"> učitel se všemi dětmi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celou trasu projít společně (pokud děti běhaly ve skupinách) a </w:t>
      </w:r>
      <w:r>
        <w:rPr>
          <w:rFonts w:ascii="Arial" w:eastAsia="Arial" w:hAnsi="Arial" w:cs="Arial"/>
          <w:sz w:val="24"/>
          <w:szCs w:val="24"/>
        </w:rPr>
        <w:t>popovídat si s dětmi o tom</w:t>
      </w:r>
      <w:r>
        <w:rPr>
          <w:rFonts w:ascii="Arial" w:eastAsia="Arial" w:hAnsi="Arial" w:cs="Arial"/>
          <w:color w:val="000000"/>
          <w:sz w:val="24"/>
          <w:szCs w:val="24"/>
        </w:rPr>
        <w:t>, co je na obrázcích a proč se to váže k tématu sv. Martina.</w:t>
      </w:r>
    </w:p>
    <w:p w14:paraId="3779FFEE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Svatomartinská obíhačka (10 minut)</w:t>
      </w:r>
    </w:p>
    <w:p w14:paraId="5E5C1DA2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Učitel </w:t>
      </w:r>
      <w:r>
        <w:rPr>
          <w:rFonts w:ascii="Arial" w:eastAsia="Arial" w:hAnsi="Arial" w:cs="Arial"/>
          <w:color w:val="000000"/>
          <w:sz w:val="24"/>
          <w:szCs w:val="24"/>
        </w:rPr>
        <w:t>nechá obrázky či předměty na označených stanovištích a děti shromáždí poblíž.</w:t>
      </w:r>
    </w:p>
    <w:p w14:paraId="0EE9B755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Učitel </w:t>
      </w:r>
      <w:r>
        <w:rPr>
          <w:rFonts w:ascii="Arial" w:eastAsia="Arial" w:hAnsi="Arial" w:cs="Arial"/>
          <w:color w:val="000000"/>
          <w:sz w:val="24"/>
          <w:szCs w:val="24"/>
        </w:rPr>
        <w:t>dá</w:t>
      </w:r>
      <w:r>
        <w:rPr>
          <w:rFonts w:ascii="Arial" w:eastAsia="Arial" w:hAnsi="Arial" w:cs="Arial"/>
          <w:sz w:val="24"/>
          <w:szCs w:val="24"/>
        </w:rPr>
        <w:t xml:space="preserve"> dětem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pokyn, ke kterému obrázku mají vyrazit</w:t>
      </w:r>
      <w:r>
        <w:rPr>
          <w:rFonts w:ascii="Arial" w:eastAsia="Arial" w:hAnsi="Arial" w:cs="Arial"/>
          <w:sz w:val="24"/>
          <w:szCs w:val="24"/>
        </w:rPr>
        <w:t xml:space="preserve">, například: </w:t>
      </w:r>
      <w:r>
        <w:rPr>
          <w:rFonts w:ascii="Arial" w:eastAsia="Arial" w:hAnsi="Arial" w:cs="Arial"/>
          <w:color w:val="000000"/>
          <w:sz w:val="24"/>
          <w:szCs w:val="24"/>
        </w:rPr>
        <w:t>„Utíkejte ke koblížku!“ nebo „Kluci běží k bílému koni, holky běží k rohlíčkům!“</w:t>
      </w:r>
    </w:p>
    <w:p w14:paraId="372AE570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Učitel několik pokynů vydá osobně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poté vyzve některé z dětí, aby v zadáv</w:t>
      </w:r>
      <w:r>
        <w:rPr>
          <w:rFonts w:ascii="Arial" w:eastAsia="Arial" w:hAnsi="Arial" w:cs="Arial"/>
          <w:sz w:val="24"/>
          <w:szCs w:val="24"/>
        </w:rPr>
        <w:t>ání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instrukc</w:t>
      </w:r>
      <w:r>
        <w:rPr>
          <w:rFonts w:ascii="Arial" w:eastAsia="Arial" w:hAnsi="Arial" w:cs="Arial"/>
          <w:sz w:val="24"/>
          <w:szCs w:val="24"/>
        </w:rPr>
        <w:t>í pokračovalo.</w:t>
      </w:r>
    </w:p>
    <w:p w14:paraId="03B0BDF4" w14:textId="77777777" w:rsidR="0068750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Učitel se také </w:t>
      </w:r>
      <w:r>
        <w:rPr>
          <w:rFonts w:ascii="Arial" w:eastAsia="Arial" w:hAnsi="Arial" w:cs="Arial"/>
          <w:color w:val="000000"/>
          <w:sz w:val="24"/>
          <w:szCs w:val="24"/>
        </w:rPr>
        <w:t>může</w:t>
      </w:r>
      <w:r>
        <w:rPr>
          <w:rFonts w:ascii="Arial" w:eastAsia="Arial" w:hAnsi="Arial" w:cs="Arial"/>
          <w:sz w:val="24"/>
          <w:szCs w:val="24"/>
        </w:rPr>
        <w:t xml:space="preserve"> dětí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ptát: „Který obrázek je nejdál? Který obrázek je na modrém stanovišti?“ a podobně. </w:t>
      </w:r>
    </w:p>
    <w:p w14:paraId="2E73D8F6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left="360"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Svatomartinská </w:t>
      </w:r>
      <w:proofErr w:type="spellStart"/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color w:val="000000"/>
          <w:sz w:val="24"/>
          <w:szCs w:val="24"/>
        </w:rPr>
        <w:t>imovka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(10 minut)</w:t>
      </w:r>
    </w:p>
    <w:p w14:paraId="2D572C5C" w14:textId="77777777" w:rsidR="0068750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color w:val="000000"/>
          <w:sz w:val="24"/>
          <w:szCs w:val="24"/>
        </w:rPr>
        <w:t>to hr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se hraje bezprostředně po té předchozí či velmi brzy po ní.</w:t>
      </w:r>
    </w:p>
    <w:p w14:paraId="044D9AD8" w14:textId="77777777" w:rsidR="0068750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</w:t>
      </w:r>
      <w:r>
        <w:rPr>
          <w:rFonts w:ascii="Arial" w:eastAsia="Arial" w:hAnsi="Arial" w:cs="Arial"/>
          <w:color w:val="000000"/>
          <w:sz w:val="24"/>
          <w:szCs w:val="24"/>
        </w:rPr>
        <w:t>yužij</w:t>
      </w:r>
      <w:r>
        <w:rPr>
          <w:rFonts w:ascii="Arial" w:eastAsia="Arial" w:hAnsi="Arial" w:cs="Arial"/>
          <w:sz w:val="24"/>
          <w:szCs w:val="24"/>
        </w:rPr>
        <w:t>í se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stejné obrázky</w:t>
      </w:r>
      <w:r>
        <w:rPr>
          <w:rFonts w:ascii="Arial" w:eastAsia="Arial" w:hAnsi="Arial" w:cs="Arial"/>
          <w:sz w:val="24"/>
          <w:szCs w:val="24"/>
        </w:rPr>
        <w:t xml:space="preserve"> či předměty, se kterými se děti seznámily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v předchozí aktivitě.</w:t>
      </w:r>
    </w:p>
    <w:p w14:paraId="303A06A5" w14:textId="77777777" w:rsidR="0068750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color w:val="000000"/>
          <w:sz w:val="24"/>
          <w:szCs w:val="24"/>
        </w:rPr>
        <w:t>ěti sedí v kruhu, uprostřed je připravený šátek, pod kterým jsou schované obrázky či předměty.</w:t>
      </w:r>
    </w:p>
    <w:p w14:paraId="3D1DA7EE" w14:textId="77777777" w:rsidR="0068750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Učitel se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ptá dětí,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si pamatují, a společně si </w:t>
      </w:r>
      <w:r>
        <w:rPr>
          <w:rFonts w:ascii="Arial" w:eastAsia="Arial" w:hAnsi="Arial" w:cs="Arial"/>
          <w:sz w:val="24"/>
          <w:szCs w:val="24"/>
        </w:rPr>
        <w:t>názvy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zopakuj</w:t>
      </w:r>
      <w:r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5C033F2" w14:textId="77777777" w:rsidR="0068750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color w:val="000000"/>
          <w:sz w:val="24"/>
          <w:szCs w:val="24"/>
        </w:rPr>
        <w:t>eden obrázek či předmět pod šátkem učitel odebere, aby ho nikdo neviděl, a šátek potom zvedne.</w:t>
      </w:r>
    </w:p>
    <w:p w14:paraId="2995A6A1" w14:textId="77777777" w:rsidR="0068750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ěti přemýšlejí, který obrázek či předmět zmizel, ale nesmí to prozradit hned. </w:t>
      </w: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color w:val="000000"/>
          <w:sz w:val="24"/>
          <w:szCs w:val="24"/>
        </w:rPr>
        <w:t>ejich úkolem je vyčkat, až je učitel vyzve k odpovědi.</w:t>
      </w:r>
    </w:p>
    <w:p w14:paraId="6D262E8D" w14:textId="77777777" w:rsidR="0068750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077" w:right="969" w:hanging="357"/>
        <w:rPr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brázek či předmět učitel po uhodnutí vrátí a schová jiný.</w:t>
      </w:r>
    </w:p>
    <w:p w14:paraId="6CD4BCAC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Reflexe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38571097" w14:textId="77777777" w:rsidR="0068750A" w:rsidRDefault="00000000">
      <w:pPr>
        <w:pBdr>
          <w:top w:val="nil"/>
          <w:left w:val="nil"/>
          <w:bottom w:val="nil"/>
          <w:right w:val="nil"/>
          <w:between w:val="nil"/>
        </w:pBdr>
        <w:ind w:right="96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Učitel s dětmi 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polečně krátce shrne, co se dnes dozvěděli o sv. Martinovi.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ůže se dětí zeptat, která aktivita </w:t>
      </w:r>
      <w:r>
        <w:rPr>
          <w:rFonts w:ascii="Arial" w:eastAsia="Arial" w:hAnsi="Arial" w:cs="Arial"/>
          <w:sz w:val="24"/>
          <w:szCs w:val="24"/>
        </w:rPr>
        <w:t>je zaujala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nejvíce a proč. </w:t>
      </w:r>
    </w:p>
    <w:p w14:paraId="2F77BD67" w14:textId="77777777" w:rsidR="0068750A" w:rsidRDefault="0068750A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</w:p>
    <w:p w14:paraId="1FA9E200" w14:textId="77777777" w:rsidR="0068750A" w:rsidRDefault="0068750A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</w:p>
    <w:p w14:paraId="534FDBB6" w14:textId="77777777" w:rsidR="0068750A" w:rsidRDefault="0068750A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</w:p>
    <w:p w14:paraId="39ACBA6C" w14:textId="77777777" w:rsidR="0068750A" w:rsidRDefault="0068750A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</w:p>
    <w:p w14:paraId="77F46F2C" w14:textId="77777777" w:rsidR="0068750A" w:rsidRDefault="0068750A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</w:p>
    <w:p w14:paraId="7759D681" w14:textId="77777777" w:rsidR="0068750A" w:rsidRDefault="0068750A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</w:p>
    <w:p w14:paraId="4C8705E1" w14:textId="77777777" w:rsidR="0068750A" w:rsidRDefault="0068750A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</w:p>
    <w:p w14:paraId="72F95BAE" w14:textId="77777777" w:rsidR="0068750A" w:rsidRDefault="00000000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</w:pPr>
      <w:r>
        <w:rPr>
          <w:rFonts w:ascii="Helvetica Neue" w:eastAsia="Helvetica Neue" w:hAnsi="Helvetica Neue" w:cs="Helvetica Neue"/>
          <w:noProof/>
          <w:color w:val="444444"/>
          <w:sz w:val="21"/>
          <w:szCs w:val="21"/>
          <w:highlight w:val="white"/>
        </w:rPr>
        <w:drawing>
          <wp:inline distT="0" distB="0" distL="0" distR="0" wp14:anchorId="6AA4B593" wp14:editId="4BD6C35C">
            <wp:extent cx="1219200" cy="409575"/>
            <wp:effectExtent l="0" t="0" r="0" b="0"/>
            <wp:docPr id="11" name="image3.png" descr="Obsah obrázku kresleníPopis byl vytvořen automatick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Obsah obrázku kresleníPopis byl vytvořen automaticky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409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 xml:space="preserve"> Autorka: Mgr. Klára </w:t>
      </w:r>
      <w:proofErr w:type="spellStart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Kujanová</w:t>
      </w:r>
      <w:proofErr w:type="spellEnd"/>
    </w:p>
    <w:p w14:paraId="633F2555" w14:textId="77777777" w:rsidR="0068750A" w:rsidRDefault="00000000">
      <w:pP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sectPr w:rsidR="0068750A">
          <w:type w:val="continuous"/>
          <w:pgSz w:w="11906" w:h="16838"/>
          <w:pgMar w:top="720" w:right="991" w:bottom="720" w:left="720" w:header="708" w:footer="708" w:gutter="0"/>
          <w:cols w:space="708"/>
        </w:sectPr>
      </w:pPr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 xml:space="preserve">Toto dílo je licencováno pod licencí </w:t>
      </w:r>
      <w:proofErr w:type="spellStart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Creative</w:t>
      </w:r>
      <w:proofErr w:type="spellEnd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Commons</w:t>
      </w:r>
      <w:proofErr w:type="spellEnd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 [CC BY-NC 4.0]. Licenční podmínky navštivte na adrese [https://creativecommons.org/</w:t>
      </w:r>
      <w:proofErr w:type="spellStart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choose</w:t>
      </w:r>
      <w:proofErr w:type="spellEnd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/?</w:t>
      </w:r>
      <w:proofErr w:type="spellStart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lang</w:t>
      </w:r>
      <w:proofErr w:type="spellEnd"/>
      <w:r>
        <w:rPr>
          <w:rFonts w:ascii="Helvetica Neue" w:eastAsia="Helvetica Neue" w:hAnsi="Helvetica Neue" w:cs="Helvetica Neue"/>
          <w:color w:val="444444"/>
          <w:sz w:val="21"/>
          <w:szCs w:val="21"/>
          <w:highlight w:val="white"/>
        </w:rPr>
        <w:t>=cs].</w:t>
      </w:r>
    </w:p>
    <w:p w14:paraId="0888294A" w14:textId="77777777" w:rsidR="0068750A" w:rsidRDefault="0068750A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hvwz9t8phng6" w:colFirst="0" w:colLast="0"/>
      <w:bookmarkEnd w:id="1"/>
    </w:p>
    <w:sectPr w:rsidR="0068750A">
      <w:type w:val="continuous"/>
      <w:pgSz w:w="11906" w:h="16838"/>
      <w:pgMar w:top="720" w:right="991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91E47" w14:textId="77777777" w:rsidR="006831D7" w:rsidRDefault="006831D7">
      <w:pPr>
        <w:spacing w:after="0" w:line="240" w:lineRule="auto"/>
      </w:pPr>
      <w:r>
        <w:separator/>
      </w:r>
    </w:p>
  </w:endnote>
  <w:endnote w:type="continuationSeparator" w:id="0">
    <w:p w14:paraId="393C1DE5" w14:textId="77777777" w:rsidR="006831D7" w:rsidRDefault="00683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72FC3221-1F85-43C2-B0DE-C23B2FC370E5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0E7BCE2F-4CEB-4D7B-88FA-0A8DC9FB8E11}"/>
    <w:embedBold r:id="rId3" w:fontKey="{0ED1E3C1-9A40-49FC-825D-9A1ADAF2886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  <w:embedRegular r:id="rId4" w:fontKey="{33F88B6A-0578-48D8-8737-F0457218357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  <w:embedRegular r:id="rId5" w:fontKey="{65429F86-C9CB-4653-9761-ACDCF874C18B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6" w:fontKey="{E3A45AAE-2031-4E56-9719-CAC496AEA717}"/>
  </w:font>
  <w:font w:name="Helvetica Neue">
    <w:altName w:val="Times New Roman"/>
    <w:charset w:val="00"/>
    <w:family w:val="auto"/>
    <w:pitch w:val="default"/>
    <w:embedRegular r:id="rId7" w:fontKey="{27A539F9-9274-47A8-B90E-F963E7C8CA9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226BBBBD-5316-447D-8949-7C235E674C5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7CDEE" w14:textId="77777777" w:rsidR="0068750A" w:rsidRDefault="0068750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2"/>
      <w:tblW w:w="10455" w:type="dxa"/>
      <w:tblInd w:w="2" w:type="dxa"/>
      <w:tblLayout w:type="fixed"/>
      <w:tblLook w:val="0000" w:firstRow="0" w:lastRow="0" w:firstColumn="0" w:lastColumn="0" w:noHBand="0" w:noVBand="0"/>
    </w:tblPr>
    <w:tblGrid>
      <w:gridCol w:w="3485"/>
      <w:gridCol w:w="3485"/>
      <w:gridCol w:w="3485"/>
    </w:tblGrid>
    <w:tr w:rsidR="0068750A" w14:paraId="505213B5" w14:textId="77777777">
      <w:tc>
        <w:tcPr>
          <w:tcW w:w="3485" w:type="dxa"/>
        </w:tcPr>
        <w:p w14:paraId="1E74083E" w14:textId="77777777" w:rsidR="0068750A" w:rsidRDefault="006875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485" w:type="dxa"/>
        </w:tcPr>
        <w:p w14:paraId="646CF1C3" w14:textId="77777777" w:rsidR="0068750A" w:rsidRDefault="006875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485" w:type="dxa"/>
        </w:tcPr>
        <w:p w14:paraId="4283AB5E" w14:textId="77777777" w:rsidR="0068750A" w:rsidRDefault="006875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7CAE96E" w14:textId="77777777" w:rsidR="0068750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F9058C2" wp14:editId="3FA9E930">
          <wp:simplePos x="0" y="0"/>
          <wp:positionH relativeFrom="column">
            <wp:posOffset>-103503</wp:posOffset>
          </wp:positionH>
          <wp:positionV relativeFrom="paragraph">
            <wp:posOffset>0</wp:posOffset>
          </wp:positionV>
          <wp:extent cx="1141095" cy="1277620"/>
          <wp:effectExtent l="0" t="0" r="0" b="0"/>
          <wp:wrapNone/>
          <wp:docPr id="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1095" cy="1277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05511" w14:textId="77777777" w:rsidR="006831D7" w:rsidRDefault="006831D7">
      <w:pPr>
        <w:spacing w:after="0" w:line="240" w:lineRule="auto"/>
      </w:pPr>
      <w:r>
        <w:separator/>
      </w:r>
    </w:p>
  </w:footnote>
  <w:footnote w:type="continuationSeparator" w:id="0">
    <w:p w14:paraId="4B777662" w14:textId="77777777" w:rsidR="006831D7" w:rsidRDefault="00683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0BD28" w14:textId="77777777" w:rsidR="0068750A" w:rsidRDefault="0068750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sz w:val="24"/>
        <w:szCs w:val="24"/>
      </w:rPr>
    </w:pPr>
  </w:p>
  <w:tbl>
    <w:tblPr>
      <w:tblStyle w:val="a1"/>
      <w:tblW w:w="10455" w:type="dxa"/>
      <w:tblInd w:w="2" w:type="dxa"/>
      <w:tblLayout w:type="fixed"/>
      <w:tblLook w:val="0000" w:firstRow="0" w:lastRow="0" w:firstColumn="0" w:lastColumn="0" w:noHBand="0" w:noVBand="0"/>
    </w:tblPr>
    <w:tblGrid>
      <w:gridCol w:w="10455"/>
    </w:tblGrid>
    <w:tr w:rsidR="0068750A" w14:paraId="581264A5" w14:textId="77777777">
      <w:tc>
        <w:tcPr>
          <w:tcW w:w="10455" w:type="dxa"/>
        </w:tcPr>
        <w:p w14:paraId="5775AA48" w14:textId="77777777" w:rsidR="0068750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F0F567E" wp14:editId="3A761855">
                <wp:extent cx="6400800" cy="704850"/>
                <wp:effectExtent l="0" t="0" r="0" b="0"/>
                <wp:docPr id="1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r="369" b="304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0800" cy="704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54ABFBA3" w14:textId="77777777" w:rsidR="0068750A" w:rsidRDefault="0068750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D4776"/>
    <w:multiLevelType w:val="multilevel"/>
    <w:tmpl w:val="8C52AF30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9864F0C"/>
    <w:multiLevelType w:val="multilevel"/>
    <w:tmpl w:val="69C04C76"/>
    <w:lvl w:ilvl="0">
      <w:start w:val="1"/>
      <w:numFmt w:val="decimal"/>
      <w:pStyle w:val="Odrkakostk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2BF2EC8"/>
    <w:multiLevelType w:val="multilevel"/>
    <w:tmpl w:val="B590C932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num w:numId="1" w16cid:durableId="1801339585">
    <w:abstractNumId w:val="2"/>
  </w:num>
  <w:num w:numId="2" w16cid:durableId="1897547855">
    <w:abstractNumId w:val="0"/>
  </w:num>
  <w:num w:numId="3" w16cid:durableId="1814520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50A"/>
    <w:rsid w:val="006831D7"/>
    <w:rsid w:val="0068750A"/>
    <w:rsid w:val="009B1ED6"/>
    <w:rsid w:val="00A91F3F"/>
    <w:rsid w:val="00BF2202"/>
    <w:rsid w:val="00F130E9"/>
    <w:rsid w:val="00FC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8805E"/>
  <w15:docId w15:val="{4953D789-0200-4786-BDBE-21880BE8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2"/>
    </w:pPr>
    <w:rPr>
      <w:color w:val="1F3763"/>
      <w:sz w:val="24"/>
      <w:szCs w:val="24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Nadpis2Char">
    <w:name w:val="Nadpis 2 Char"/>
    <w:basedOn w:val="Standardnpsmoodstavce"/>
    <w:uiPriority w:val="99"/>
    <w:locked/>
    <w:rsid w:val="00937AA9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uiPriority w:val="99"/>
    <w:semiHidden/>
    <w:locked/>
    <w:rsid w:val="001A5C81"/>
    <w:rPr>
      <w:rFonts w:ascii="Calibri Light" w:hAnsi="Calibri Light" w:cs="Calibri Light"/>
      <w:color w:val="1F3763"/>
      <w:sz w:val="24"/>
      <w:szCs w:val="24"/>
    </w:rPr>
  </w:style>
  <w:style w:type="paragraph" w:customStyle="1" w:styleId="Nadpisseznamu">
    <w:name w:val="Nadpis seznamu"/>
    <w:link w:val="NadpisseznamuChar"/>
    <w:uiPriority w:val="99"/>
    <w:rsid w:val="7DAA1868"/>
    <w:rPr>
      <w:rFonts w:ascii="Arial" w:hAnsi="Arial" w:cs="Arial"/>
      <w:b/>
      <w:bCs/>
      <w:u w:val="single"/>
    </w:rPr>
  </w:style>
  <w:style w:type="paragraph" w:customStyle="1" w:styleId="Nzevpracovnholistu">
    <w:name w:val="Název pracovního listu"/>
    <w:link w:val="NzevpracovnholistuChar"/>
    <w:qFormat/>
    <w:rsid w:val="7DAA1868"/>
    <w:rPr>
      <w:rFonts w:ascii="Arial" w:hAnsi="Arial" w:cs="Arial"/>
      <w:b/>
      <w:bCs/>
      <w:sz w:val="44"/>
      <w:szCs w:val="44"/>
    </w:rPr>
  </w:style>
  <w:style w:type="paragraph" w:customStyle="1" w:styleId="Odrkakostka">
    <w:name w:val="Odrážka kostka"/>
    <w:link w:val="OdrkakostkaChar"/>
    <w:qFormat/>
    <w:rsid w:val="007D2437"/>
    <w:pPr>
      <w:numPr>
        <w:numId w:val="3"/>
      </w:numPr>
      <w:ind w:right="968"/>
    </w:pPr>
    <w:rPr>
      <w:rFonts w:ascii="Arial" w:hAnsi="Arial" w:cs="Arial"/>
    </w:rPr>
  </w:style>
  <w:style w:type="paragraph" w:customStyle="1" w:styleId="Popispracovnholistu">
    <w:name w:val="Popis pracovního listu"/>
    <w:link w:val="PopispracovnholistuChar"/>
    <w:uiPriority w:val="99"/>
    <w:rsid w:val="009D05FB"/>
    <w:pPr>
      <w:spacing w:before="240" w:after="120"/>
      <w:ind w:right="131"/>
      <w:jc w:val="both"/>
      <w:outlineLvl w:val="0"/>
    </w:pPr>
    <w:rPr>
      <w:rFonts w:ascii="Arial" w:hAnsi="Arial" w:cs="Arial"/>
      <w:sz w:val="28"/>
      <w:szCs w:val="28"/>
    </w:rPr>
  </w:style>
  <w:style w:type="paragraph" w:customStyle="1" w:styleId="dekodpov">
    <w:name w:val="Řádek odpověď"/>
    <w:link w:val="dekodpovChar"/>
    <w:uiPriority w:val="99"/>
    <w:rsid w:val="00EA3EF5"/>
    <w:pPr>
      <w:spacing w:line="480" w:lineRule="auto"/>
      <w:ind w:left="284" w:right="260"/>
      <w:jc w:val="both"/>
    </w:pPr>
    <w:rPr>
      <w:rFonts w:ascii="Arial" w:hAnsi="Arial" w:cs="Arial"/>
      <w:color w:val="33BEF2"/>
    </w:rPr>
  </w:style>
  <w:style w:type="paragraph" w:customStyle="1" w:styleId="kol-zadn">
    <w:name w:val="Úkol - zadání"/>
    <w:link w:val="kol-zadnChar"/>
    <w:uiPriority w:val="99"/>
    <w:rsid w:val="00EE3316"/>
    <w:pPr>
      <w:tabs>
        <w:tab w:val="num" w:pos="720"/>
      </w:tabs>
      <w:spacing w:line="240" w:lineRule="auto"/>
      <w:ind w:left="1068" w:right="401" w:hanging="720"/>
    </w:pPr>
    <w:rPr>
      <w:rFonts w:ascii="Arial" w:hAnsi="Arial" w:cs="Arial"/>
      <w:b/>
      <w:bCs/>
      <w:noProof/>
      <w:sz w:val="24"/>
      <w:szCs w:val="24"/>
    </w:rPr>
  </w:style>
  <w:style w:type="paragraph" w:customStyle="1" w:styleId="Vpltabulky">
    <w:name w:val="Výplň tabulky"/>
    <w:link w:val="VpltabulkyChar"/>
    <w:uiPriority w:val="99"/>
    <w:rsid w:val="7DAA1868"/>
    <w:pPr>
      <w:spacing w:before="240" w:after="0"/>
      <w:jc w:val="center"/>
    </w:pPr>
    <w:rPr>
      <w:rFonts w:ascii="Arial" w:hAnsi="Arial" w:cs="Arial"/>
      <w:b/>
      <w:bCs/>
    </w:rPr>
  </w:style>
  <w:style w:type="paragraph" w:customStyle="1" w:styleId="Zhlav-tabulka">
    <w:name w:val="Záhlaví - tabulka"/>
    <w:link w:val="Zhlav-tabulkaChar"/>
    <w:uiPriority w:val="99"/>
    <w:rsid w:val="7DAA1868"/>
    <w:pPr>
      <w:spacing w:before="240" w:after="240"/>
      <w:jc w:val="center"/>
    </w:pPr>
    <w:rPr>
      <w:rFonts w:ascii="Arial" w:hAnsi="Arial" w:cs="Arial"/>
      <w:b/>
      <w:bCs/>
    </w:rPr>
  </w:style>
  <w:style w:type="character" w:customStyle="1" w:styleId="NzevpracovnholistuChar">
    <w:name w:val="Název pracovního listu Char"/>
    <w:basedOn w:val="Standardnpsmoodstavce"/>
    <w:link w:val="Nzevpracovnholistu"/>
    <w:locked/>
    <w:rsid w:val="7DAA1868"/>
    <w:rPr>
      <w:rFonts w:ascii="Arial" w:eastAsia="Times New Roman" w:hAnsi="Arial" w:cs="Arial"/>
      <w:b/>
      <w:bCs/>
      <w:sz w:val="44"/>
      <w:szCs w:val="44"/>
      <w:lang w:val="cs-CZ"/>
    </w:rPr>
  </w:style>
  <w:style w:type="character" w:customStyle="1" w:styleId="PopispracovnholistuChar">
    <w:name w:val="Popis pracovního listu Char"/>
    <w:basedOn w:val="Standardnpsmoodstavce"/>
    <w:link w:val="Popispracovnholistu"/>
    <w:uiPriority w:val="99"/>
    <w:locked/>
    <w:rsid w:val="009D05FB"/>
    <w:rPr>
      <w:rFonts w:ascii="Arial" w:eastAsia="Times New Roman" w:hAnsi="Arial" w:cs="Arial"/>
      <w:sz w:val="32"/>
      <w:szCs w:val="32"/>
    </w:rPr>
  </w:style>
  <w:style w:type="character" w:customStyle="1" w:styleId="kol-zadnChar">
    <w:name w:val="Úkol - zadání Char"/>
    <w:basedOn w:val="Standardnpsmoodstavce"/>
    <w:link w:val="kol-zadn"/>
    <w:uiPriority w:val="99"/>
    <w:locked/>
    <w:rsid w:val="00EE3316"/>
    <w:rPr>
      <w:rFonts w:ascii="Arial" w:hAnsi="Arial" w:cs="Arial"/>
      <w:b/>
      <w:bCs/>
      <w:noProof/>
      <w:sz w:val="24"/>
      <w:szCs w:val="24"/>
    </w:rPr>
  </w:style>
  <w:style w:type="character" w:customStyle="1" w:styleId="dekodpovChar">
    <w:name w:val="Řádek odpověď Char"/>
    <w:basedOn w:val="Standardnpsmoodstavce"/>
    <w:link w:val="dekodpov"/>
    <w:uiPriority w:val="99"/>
    <w:locked/>
    <w:rsid w:val="00EA3EF5"/>
    <w:rPr>
      <w:rFonts w:ascii="Arial" w:eastAsia="Times New Roman" w:hAnsi="Arial" w:cs="Arial"/>
      <w:color w:val="33BEF2"/>
    </w:rPr>
  </w:style>
  <w:style w:type="character" w:customStyle="1" w:styleId="NadpisseznamuChar">
    <w:name w:val="Nadpis seznamu Char"/>
    <w:basedOn w:val="Standardnpsmoodstavce"/>
    <w:link w:val="Nadpisseznamu"/>
    <w:uiPriority w:val="99"/>
    <w:locked/>
    <w:rsid w:val="7DAA1868"/>
    <w:rPr>
      <w:rFonts w:ascii="Arial" w:eastAsia="Times New Roman" w:hAnsi="Arial" w:cs="Arial"/>
      <w:b/>
      <w:bCs/>
      <w:u w:val="single"/>
      <w:lang w:val="cs-CZ"/>
    </w:rPr>
  </w:style>
  <w:style w:type="character" w:customStyle="1" w:styleId="VpltabulkyChar">
    <w:name w:val="Výplň tabulky Char"/>
    <w:basedOn w:val="Standardnpsmoodstavce"/>
    <w:link w:val="Vpltabulky"/>
    <w:uiPriority w:val="99"/>
    <w:locked/>
    <w:rsid w:val="7DAA1868"/>
    <w:rPr>
      <w:rFonts w:ascii="Arial" w:eastAsia="Times New Roman" w:hAnsi="Arial" w:cs="Arial"/>
      <w:b/>
      <w:bCs/>
      <w:lang w:val="cs-CZ"/>
    </w:rPr>
  </w:style>
  <w:style w:type="character" w:customStyle="1" w:styleId="OdrkakostkaChar">
    <w:name w:val="Odrážka kostka Char"/>
    <w:basedOn w:val="Standardnpsmoodstavce"/>
    <w:link w:val="Odrkakostka"/>
    <w:locked/>
    <w:rsid w:val="007D2437"/>
    <w:rPr>
      <w:rFonts w:ascii="Arial" w:eastAsia="Times New Roman" w:hAnsi="Arial" w:cs="Arial"/>
    </w:rPr>
  </w:style>
  <w:style w:type="character" w:customStyle="1" w:styleId="Zhlav-tabulkaChar">
    <w:name w:val="Záhlaví - tabulka Char"/>
    <w:basedOn w:val="Standardnpsmoodstavce"/>
    <w:link w:val="Zhlav-tabulka"/>
    <w:uiPriority w:val="99"/>
    <w:locked/>
    <w:rsid w:val="7DAA1868"/>
    <w:rPr>
      <w:rFonts w:ascii="Arial" w:eastAsia="Times New Roman" w:hAnsi="Arial" w:cs="Arial"/>
      <w:b/>
      <w:bCs/>
      <w:lang w:val="cs-CZ"/>
    </w:rPr>
  </w:style>
  <w:style w:type="table" w:styleId="Mkatabulky">
    <w:name w:val="Table Grid"/>
    <w:basedOn w:val="Normlntabulka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ZhlavChar">
    <w:name w:val="Záhlaví Char"/>
    <w:basedOn w:val="Standardnpsmoodstavce"/>
    <w:link w:val="Zhlav"/>
    <w:uiPriority w:val="99"/>
    <w:locked/>
    <w:rsid w:val="0034582E"/>
  </w:style>
  <w:style w:type="paragraph" w:styleId="Zhlav">
    <w:name w:val="header"/>
    <w:link w:val="ZhlavChar"/>
    <w:uiPriority w:val="99"/>
    <w:rsid w:val="00345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Standardnpsmoodstavce"/>
    <w:uiPriority w:val="99"/>
    <w:semiHidden/>
    <w:rsid w:val="00F64095"/>
    <w:rPr>
      <w:rFonts w:cs="Calibr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locked/>
    <w:rsid w:val="0034582E"/>
  </w:style>
  <w:style w:type="paragraph" w:styleId="Zpat">
    <w:name w:val="footer"/>
    <w:link w:val="ZpatChar"/>
    <w:uiPriority w:val="99"/>
    <w:rsid w:val="00345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Standardnpsmoodstavce"/>
    <w:uiPriority w:val="99"/>
    <w:semiHidden/>
    <w:rsid w:val="00F64095"/>
    <w:rPr>
      <w:rFonts w:cs="Calibri"/>
      <w:lang w:eastAsia="en-US"/>
    </w:rPr>
  </w:style>
  <w:style w:type="paragraph" w:customStyle="1" w:styleId="Zdraznnvtextu">
    <w:name w:val="Zdůraznění v textu"/>
    <w:basedOn w:val="kol-zadn"/>
    <w:uiPriority w:val="99"/>
    <w:rsid w:val="00301E59"/>
    <w:rPr>
      <w:b w:val="0"/>
      <w:bCs w:val="0"/>
      <w:color w:val="F12FA1"/>
      <w:u w:val="single"/>
    </w:rPr>
  </w:style>
  <w:style w:type="character" w:styleId="Hypertextovodkaz">
    <w:name w:val="Hyperlink"/>
    <w:basedOn w:val="Standardnpsmoodstavce"/>
    <w:uiPriority w:val="99"/>
    <w:rsid w:val="00D334AC"/>
    <w:rPr>
      <w:color w:val="auto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rsid w:val="00D334AC"/>
    <w:rPr>
      <w:color w:val="auto"/>
      <w:shd w:val="clear" w:color="auto" w:fill="auto"/>
    </w:rPr>
  </w:style>
  <w:style w:type="paragraph" w:customStyle="1" w:styleId="Videoodkaz">
    <w:name w:val="Video odkaz"/>
    <w:basedOn w:val="Odrkakostka"/>
    <w:link w:val="VideoodkazChar"/>
    <w:autoRedefine/>
    <w:rsid w:val="00643389"/>
    <w:pPr>
      <w:numPr>
        <w:numId w:val="0"/>
      </w:numPr>
      <w:tabs>
        <w:tab w:val="num" w:pos="720"/>
      </w:tabs>
      <w:ind w:left="720" w:hanging="720"/>
    </w:pPr>
    <w:rPr>
      <w:b/>
      <w:bCs/>
      <w:color w:val="F22EA2"/>
      <w:sz w:val="32"/>
      <w:szCs w:val="32"/>
      <w:u w:val="single"/>
    </w:rPr>
  </w:style>
  <w:style w:type="character" w:styleId="Sledovanodkaz">
    <w:name w:val="FollowedHyperlink"/>
    <w:basedOn w:val="Standardnpsmoodstavce"/>
    <w:uiPriority w:val="99"/>
    <w:semiHidden/>
    <w:rsid w:val="002C10F6"/>
    <w:rPr>
      <w:color w:val="auto"/>
      <w:u w:val="single"/>
    </w:rPr>
  </w:style>
  <w:style w:type="paragraph" w:customStyle="1" w:styleId="Video">
    <w:name w:val="Video"/>
    <w:basedOn w:val="Videoodkaz"/>
    <w:link w:val="VideoChar"/>
    <w:qFormat/>
    <w:rsid w:val="00643389"/>
    <w:pPr>
      <w:spacing w:after="0"/>
    </w:pPr>
  </w:style>
  <w:style w:type="paragraph" w:customStyle="1" w:styleId="Sebereflexeka">
    <w:name w:val="Sebereflexe žáka"/>
    <w:link w:val="SebereflexekaChar"/>
    <w:uiPriority w:val="99"/>
    <w:rsid w:val="00194B7F"/>
    <w:rPr>
      <w:rFonts w:ascii="Arial" w:hAnsi="Arial" w:cs="Arial"/>
      <w:b/>
      <w:bCs/>
      <w:noProof/>
      <w:color w:val="F030A1"/>
      <w:sz w:val="28"/>
      <w:szCs w:val="28"/>
      <w:lang w:eastAsia="en-US"/>
    </w:rPr>
  </w:style>
  <w:style w:type="character" w:customStyle="1" w:styleId="VideoodkazChar">
    <w:name w:val="Video odkaz Char"/>
    <w:basedOn w:val="OdrkakostkaChar"/>
    <w:link w:val="Videoodkaz"/>
    <w:locked/>
    <w:rsid w:val="00643389"/>
    <w:rPr>
      <w:rFonts w:ascii="Arial" w:eastAsia="Times New Roman" w:hAnsi="Arial" w:cs="Arial"/>
      <w:b/>
      <w:bCs/>
      <w:color w:val="F22EA2"/>
      <w:sz w:val="32"/>
      <w:szCs w:val="32"/>
      <w:u w:val="single"/>
    </w:rPr>
  </w:style>
  <w:style w:type="character" w:customStyle="1" w:styleId="VideoChar">
    <w:name w:val="Video Char"/>
    <w:basedOn w:val="VideoodkazChar"/>
    <w:link w:val="Video"/>
    <w:locked/>
    <w:rsid w:val="00643389"/>
    <w:rPr>
      <w:rFonts w:ascii="Arial" w:eastAsia="Times New Roman" w:hAnsi="Arial" w:cs="Arial"/>
      <w:b/>
      <w:bCs/>
      <w:color w:val="F22EA2"/>
      <w:sz w:val="32"/>
      <w:szCs w:val="32"/>
      <w:u w:val="single"/>
    </w:rPr>
  </w:style>
  <w:style w:type="paragraph" w:styleId="Odstavecseseznamem">
    <w:name w:val="List Paragraph"/>
    <w:uiPriority w:val="34"/>
    <w:qFormat/>
    <w:rsid w:val="00FA405E"/>
    <w:pPr>
      <w:ind w:left="720"/>
    </w:pPr>
  </w:style>
  <w:style w:type="character" w:customStyle="1" w:styleId="SebereflexekaChar">
    <w:name w:val="Sebereflexe žáka Char"/>
    <w:basedOn w:val="kol-zadnChar"/>
    <w:link w:val="Sebereflexeka"/>
    <w:uiPriority w:val="99"/>
    <w:locked/>
    <w:rsid w:val="00194B7F"/>
    <w:rPr>
      <w:rFonts w:ascii="Arial" w:eastAsia="Times New Roman" w:hAnsi="Arial" w:cs="Arial"/>
      <w:b/>
      <w:bCs/>
      <w:noProof/>
      <w:color w:val="F030A1"/>
      <w:sz w:val="22"/>
      <w:szCs w:val="22"/>
      <w:lang w:val="cs-CZ" w:eastAsia="en-US"/>
    </w:rPr>
  </w:style>
  <w:style w:type="paragraph" w:styleId="Normlnweb">
    <w:name w:val="Normal (Web)"/>
    <w:uiPriority w:val="99"/>
    <w:semiHidden/>
    <w:rsid w:val="001A5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99"/>
    <w:qFormat/>
    <w:rsid w:val="001A5C81"/>
    <w:rPr>
      <w:b/>
      <w:bCs/>
    </w:rPr>
  </w:style>
  <w:style w:type="paragraph" w:customStyle="1" w:styleId="ql-indent-1">
    <w:name w:val="ql-indent-1"/>
    <w:uiPriority w:val="99"/>
    <w:rsid w:val="001A5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753E3A"/>
    <w:rPr>
      <w:i/>
      <w:iCs/>
    </w:rPr>
  </w:style>
  <w:style w:type="paragraph" w:styleId="Textbubliny">
    <w:name w:val="Balloon Text"/>
    <w:link w:val="TextbublinyChar"/>
    <w:uiPriority w:val="99"/>
    <w:semiHidden/>
    <w:rsid w:val="00272B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4095"/>
    <w:rPr>
      <w:rFonts w:ascii="Times New Roman" w:hAnsi="Times New Roman"/>
      <w:sz w:val="0"/>
      <w:szCs w:val="0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31660D"/>
    <w:rPr>
      <w:color w:val="605E5C"/>
      <w:shd w:val="clear" w:color="auto" w:fill="E1DFDD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ceskatelevize.cz/video/19376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6fiOfYFnPhrPAscdy+k9WgE7HA==">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televize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Johanovský</dc:creator>
  <cp:lastModifiedBy>Nerádová Lucie</cp:lastModifiedBy>
  <cp:revision>2</cp:revision>
  <dcterms:created xsi:type="dcterms:W3CDTF">2026-09-10T08:22:00Z</dcterms:created>
  <dcterms:modified xsi:type="dcterms:W3CDTF">2026-09-10T08:22:00Z</dcterms:modified>
</cp:coreProperties>
</file>