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B73B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205005">
          <w:headerReference w:type="default" r:id="rId8"/>
          <w:footerReference w:type="default" r:id="rId9"/>
          <w:pgSz w:w="11906" w:h="16838"/>
          <w:pgMar w:top="720" w:right="849" w:bottom="720" w:left="720" w:header="708" w:footer="708" w:gutter="0"/>
          <w:pgNumType w:start="1"/>
          <w:cols w:space="708"/>
        </w:sectPr>
      </w:pPr>
    </w:p>
    <w:p w14:paraId="0E1B5377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205005">
          <w:type w:val="continuous"/>
          <w:pgSz w:w="11906" w:h="16838"/>
          <w:pgMar w:top="720" w:right="991" w:bottom="720" w:left="720" w:header="708" w:footer="708" w:gutter="0"/>
          <w:cols w:space="708"/>
        </w:sectPr>
      </w:pPr>
    </w:p>
    <w:p w14:paraId="495DA777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44"/>
          <w:szCs w:val="44"/>
        </w:rPr>
      </w:pPr>
      <w:bookmarkStart w:id="0" w:name="_heading=h.eeazxikolo51" w:colFirst="0" w:colLast="0"/>
      <w:bookmarkEnd w:id="0"/>
      <w:r>
        <w:rPr>
          <w:rFonts w:ascii="Arial" w:eastAsia="Arial" w:hAnsi="Arial" w:cs="Arial"/>
          <w:b/>
          <w:bCs/>
          <w:sz w:val="44"/>
          <w:szCs w:val="44"/>
        </w:rPr>
        <w:t xml:space="preserve">Kouzelná školka: </w:t>
      </w:r>
      <w:r>
        <w:rPr>
          <w:rFonts w:ascii="Arial" w:eastAsia="Arial" w:hAnsi="Arial" w:cs="Arial"/>
          <w:b/>
          <w:bCs/>
          <w:color w:val="000000"/>
          <w:sz w:val="44"/>
          <w:szCs w:val="44"/>
        </w:rPr>
        <w:t>Bramborové dobrodružství</w:t>
      </w:r>
    </w:p>
    <w:p w14:paraId="28EE52A7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59E5A303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Ve videu Majda s Františkem připomenou dětem známou básničku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Princeznička na bále</w:t>
      </w:r>
      <w:r>
        <w:rPr>
          <w:rFonts w:ascii="Arial" w:eastAsia="Arial" w:hAnsi="Arial" w:cs="Arial"/>
          <w:color w:val="000000"/>
          <w:sz w:val="28"/>
          <w:szCs w:val="28"/>
        </w:rPr>
        <w:t>. Majda dětem ukáže, že se z brambor dají s</w:t>
      </w:r>
      <w:r>
        <w:rPr>
          <w:rFonts w:ascii="Arial" w:eastAsia="Arial" w:hAnsi="Arial" w:cs="Arial"/>
          <w:sz w:val="28"/>
          <w:szCs w:val="28"/>
        </w:rPr>
        <w:t> 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pomocí dospělého vyrobit jednoduchá tiskátka. Děti v navazujících aktivitách pracují s bramborami jako s konkrétním materiálem pro rozvoj předmatematických představ. Mohou je hledat, počítat, porovnávat, třídit a přiřazovat podle počtu. Zařazena je také aktivita s bramborovými tiskátky. </w:t>
      </w:r>
    </w:p>
    <w:p w14:paraId="59AB9BD4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sz w:val="28"/>
          <w:szCs w:val="28"/>
        </w:rPr>
      </w:pPr>
    </w:p>
    <w:p w14:paraId="278609E1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  <w:r w:rsidRPr="005C2F1F">
        <w:rPr>
          <w:rFonts w:ascii="Arial" w:eastAsia="Arial" w:hAnsi="Arial" w:cs="Arial"/>
          <w:b/>
          <w:bCs/>
          <w:noProof/>
          <w:color w:val="F22EA2"/>
          <w:sz w:val="32"/>
          <w:szCs w:val="32"/>
        </w:rPr>
        <w:drawing>
          <wp:inline distT="114300" distB="114300" distL="114300" distR="114300" wp14:anchorId="150A5D60" wp14:editId="49ACE50C">
            <wp:extent cx="1300843" cy="1300843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843" cy="13008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35CBDC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color w:val="F22EA2"/>
          <w:sz w:val="32"/>
          <w:szCs w:val="32"/>
        </w:rPr>
        <w:t xml:space="preserve">  </w:t>
      </w:r>
      <w:r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  <w:t xml:space="preserve">Video: </w:t>
      </w:r>
      <w:hyperlink r:id="rId11">
        <w:r>
          <w:rPr>
            <w:rFonts w:ascii="Arial" w:eastAsia="Arial" w:hAnsi="Arial" w:cs="Arial"/>
            <w:b/>
            <w:bCs/>
            <w:color w:val="1155CC"/>
            <w:sz w:val="32"/>
            <w:szCs w:val="32"/>
            <w:u w:val="single"/>
          </w:rPr>
          <w:t>Bramborové dobrodružství</w:t>
        </w:r>
      </w:hyperlink>
    </w:p>
    <w:p w14:paraId="16DAAFEF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</w:p>
    <w:p w14:paraId="5E9C24B6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Vzdělávací oblast a okruhy</w:t>
      </w:r>
    </w:p>
    <w:p w14:paraId="27393F7F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psychika: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ředmatematické představy;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yšlenkové operace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procesy;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ředstavivost, fantazie, tvořivost;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azyk a řeč</w:t>
      </w:r>
    </w:p>
    <w:p w14:paraId="5A45BBC2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tělo: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ohyb, hrubá a jemná motorika;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raktický život</w:t>
      </w:r>
    </w:p>
    <w:p w14:paraId="4040EC66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Dítě, ten druhý a společnost: 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áklady estetického a kulturního vnímání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vyjadřování</w:t>
      </w:r>
    </w:p>
    <w:p w14:paraId="15B9E69D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ind w:left="1080" w:right="968" w:hanging="360"/>
        <w:rPr>
          <w:rFonts w:ascii="Arial" w:eastAsia="Arial" w:hAnsi="Arial" w:cs="Arial"/>
          <w:color w:val="000000"/>
          <w:sz w:val="24"/>
          <w:szCs w:val="24"/>
        </w:rPr>
      </w:pPr>
    </w:p>
    <w:p w14:paraId="17D0DB8C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Věk: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předškolní</w:t>
      </w:r>
    </w:p>
    <w:p w14:paraId="42833A6A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ind w:left="720" w:right="968" w:hanging="360"/>
        <w:rPr>
          <w:rFonts w:ascii="Arial" w:eastAsia="Arial" w:hAnsi="Arial" w:cs="Arial"/>
          <w:color w:val="000000"/>
          <w:sz w:val="24"/>
          <w:szCs w:val="24"/>
        </w:rPr>
      </w:pPr>
    </w:p>
    <w:p w14:paraId="3F64C2F5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Klíčové kompetence, vzdělávací strategie</w:t>
      </w:r>
    </w:p>
    <w:p w14:paraId="179811AA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Klíčové kompetence k učení; k řešení problémů; komunikační; k podnikavosti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pracovní; kulturní</w:t>
      </w:r>
    </w:p>
    <w:p w14:paraId="3FEA665F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Strategie: 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rožitkové učení;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ituační učení;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color w:val="000000"/>
          <w:sz w:val="24"/>
          <w:szCs w:val="24"/>
        </w:rPr>
        <w:t>ooperativní učení</w:t>
      </w:r>
    </w:p>
    <w:p w14:paraId="1E662C85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50C6B445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Očekávané cíle: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dítě manipuluje s konkrétním materiálem a porovnává </w:t>
      </w:r>
      <w:r>
        <w:rPr>
          <w:rFonts w:ascii="Arial" w:eastAsia="Arial" w:hAnsi="Arial" w:cs="Arial"/>
          <w:sz w:val="24"/>
          <w:szCs w:val="24"/>
        </w:rPr>
        <w:t>kvantitu</w:t>
      </w:r>
      <w:r>
        <w:rPr>
          <w:rFonts w:ascii="Arial" w:eastAsia="Arial" w:hAnsi="Arial" w:cs="Arial"/>
          <w:color w:val="000000"/>
          <w:sz w:val="24"/>
          <w:szCs w:val="24"/>
        </w:rPr>
        <w:t>; dítě určí, kde je více, méně nebo stejně; dítě třídí brambory podle jednoduchého kritéria; dítě vytvoří jednoduchou řadu nebo uspořádání; dítě si vyzkouší tiskání s připraveným bramborovým tiskátkem</w:t>
      </w:r>
    </w:p>
    <w:p w14:paraId="71FE9F9E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Pomůcky a příprava materiálu: </w:t>
      </w:r>
      <w:r>
        <w:rPr>
          <w:rFonts w:ascii="Arial" w:eastAsia="Arial" w:hAnsi="Arial" w:cs="Arial"/>
          <w:color w:val="000000"/>
          <w:sz w:val="24"/>
          <w:szCs w:val="24"/>
        </w:rPr>
        <w:t>omyté brambory různých velikostí; košík; misky, obruče, šátky; připravená bramborová tiskátka, která vyřeže dospělý; temperové barvy; palety; barevné papíry nebo čtvrtky</w:t>
      </w:r>
    </w:p>
    <w:p w14:paraId="503E6775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Časová náročnost: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30 minut bez aktivity s tiskátky </w:t>
      </w:r>
    </w:p>
    <w:p w14:paraId="0513E579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Časová dotace zahrnuje sledování videa i navazující činnosti. </w:t>
      </w:r>
      <w:r>
        <w:rPr>
          <w:rFonts w:ascii="Arial" w:eastAsia="Arial" w:hAnsi="Arial" w:cs="Arial"/>
          <w:sz w:val="24"/>
          <w:szCs w:val="24"/>
        </w:rPr>
        <w:t>Aktivity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lze nabídnout</w:t>
      </w:r>
      <w:r>
        <w:rPr>
          <w:rFonts w:ascii="Arial" w:eastAsia="Arial" w:hAnsi="Arial" w:cs="Arial"/>
          <w:sz w:val="24"/>
          <w:szCs w:val="24"/>
        </w:rPr>
        <w:t xml:space="preserve"> 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několik stanovišť pro skupinovou nebo individuální práci. </w:t>
      </w:r>
    </w:p>
    <w:p w14:paraId="675710FF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</w:t>
      </w:r>
      <w:r>
        <w:rPr>
          <w:rFonts w:ascii="Arial" w:eastAsia="Arial" w:hAnsi="Arial" w:cs="Arial"/>
          <w:color w:val="F030A1"/>
          <w:sz w:val="24"/>
          <w:szCs w:val="24"/>
        </w:rPr>
        <w:t>______________</w:t>
      </w:r>
      <w:r>
        <w:rPr>
          <w:rFonts w:ascii="Arial" w:eastAsia="Arial" w:hAnsi="Arial" w:cs="Arial"/>
          <w:color w:val="33BEF2"/>
          <w:sz w:val="24"/>
          <w:szCs w:val="24"/>
        </w:rPr>
        <w:t>______________</w:t>
      </w:r>
      <w:r>
        <w:rPr>
          <w:rFonts w:ascii="Arial" w:eastAsia="Arial" w:hAnsi="Arial" w:cs="Arial"/>
          <w:color w:val="404040"/>
          <w:sz w:val="24"/>
          <w:szCs w:val="24"/>
        </w:rPr>
        <w:t>______________</w:t>
      </w:r>
    </w:p>
    <w:p w14:paraId="1233EFC4" w14:textId="77777777" w:rsidR="00205005" w:rsidRDefault="00205005">
      <w:pPr>
        <w:spacing w:after="0"/>
        <w:rPr>
          <w:rFonts w:ascii="Arial" w:eastAsia="Arial" w:hAnsi="Arial" w:cs="Arial"/>
          <w:color w:val="404040"/>
          <w:sz w:val="24"/>
          <w:szCs w:val="24"/>
        </w:rPr>
      </w:pPr>
    </w:p>
    <w:p w14:paraId="6D81DF9B" w14:textId="77777777" w:rsidR="00205005" w:rsidRDefault="00205005">
      <w:pPr>
        <w:spacing w:after="0"/>
        <w:rPr>
          <w:rFonts w:ascii="Arial" w:eastAsia="Arial" w:hAnsi="Arial" w:cs="Arial"/>
          <w:color w:val="404040"/>
          <w:sz w:val="24"/>
          <w:szCs w:val="24"/>
        </w:rPr>
      </w:pPr>
    </w:p>
    <w:p w14:paraId="2A6C405C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Krátký popis činnosti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5EDD76D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 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ejprve pustí dětem video, poté následují aktivity. </w:t>
      </w:r>
    </w:p>
    <w:p w14:paraId="606E2772" w14:textId="77777777" w:rsidR="00205005" w:rsidRDefault="00205005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7CEC18C0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Poztrácené korále (5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10 minut)</w:t>
      </w:r>
    </w:p>
    <w:p w14:paraId="087E83E0" w14:textId="77777777" w:rsidR="0020500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eště před sledováním videa učitel rozmístí po třídě nebo po zahradě brambory. </w:t>
      </w:r>
      <w:r>
        <w:rPr>
          <w:rFonts w:ascii="Arial" w:eastAsia="Arial" w:hAnsi="Arial" w:cs="Arial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z w:val="24"/>
          <w:szCs w:val="24"/>
        </w:rPr>
        <w:t>e je schovat nebo dát na méně viditelná místa.</w:t>
      </w:r>
    </w:p>
    <w:p w14:paraId="7895E13E" w14:textId="77777777" w:rsidR="0020500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skončení videa si učitel s dětmi zopakuje básničku a poprosí je, aby </w:t>
      </w:r>
      <w:r>
        <w:rPr>
          <w:rFonts w:ascii="Arial" w:eastAsia="Arial" w:hAnsi="Arial" w:cs="Arial"/>
          <w:sz w:val="24"/>
          <w:szCs w:val="24"/>
        </w:rPr>
        <w:t>mu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pomohly najít ztracené „korále“.</w:t>
      </w:r>
    </w:p>
    <w:p w14:paraId="28EF028F" w14:textId="77777777" w:rsidR="0020500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 nalezení brambor si je dět</w:t>
      </w:r>
      <w:r>
        <w:rPr>
          <w:rFonts w:ascii="Arial" w:eastAsia="Arial" w:hAnsi="Arial" w:cs="Arial"/>
          <w:sz w:val="24"/>
          <w:szCs w:val="24"/>
        </w:rPr>
        <w:t>i prohlédnou a porovnají je.</w:t>
      </w:r>
    </w:p>
    <w:p w14:paraId="7441E550" w14:textId="77777777" w:rsidR="0020500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 se dětí může ptát: „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Která brambora je největší/nejmenší? </w:t>
      </w:r>
      <w:r>
        <w:rPr>
          <w:rFonts w:ascii="Arial" w:eastAsia="Arial" w:hAnsi="Arial" w:cs="Arial"/>
          <w:sz w:val="24"/>
          <w:szCs w:val="24"/>
        </w:rPr>
        <w:t>Kolik brambor jsi našel/našla?“</w:t>
      </w:r>
    </w:p>
    <w:p w14:paraId="1F072533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left="36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Počítáme korále (5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10 minut)</w:t>
      </w:r>
    </w:p>
    <w:p w14:paraId="702AE82C" w14:textId="77777777" w:rsidR="0020500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Učitel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připraví košíky nebo misky, do kterých budou děti brambory ukládat. </w:t>
      </w:r>
    </w:p>
    <w:p w14:paraId="3919C73C" w14:textId="77777777" w:rsidR="0020500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Děti mohou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pracovat individuálně nebo v menších skupinách.</w:t>
      </w:r>
    </w:p>
    <w:p w14:paraId="2CFD2E54" w14:textId="77777777" w:rsidR="0020500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kolem dětí je roztřídit brambory do připravených nádob podle velikosti či počtu. </w:t>
      </w:r>
    </w:p>
    <w:p w14:paraId="07E704B7" w14:textId="77777777" w:rsidR="0020500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9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 zkušenější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děti: „Do této misky dej tři brambory. Do této dej o</w:t>
      </w:r>
      <w:r>
        <w:rPr>
          <w:rFonts w:ascii="Arial" w:eastAsia="Arial" w:hAnsi="Arial" w:cs="Arial"/>
          <w:sz w:val="24"/>
          <w:szCs w:val="24"/>
        </w:rPr>
        <w:t> jednu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více. Sem dej </w:t>
      </w:r>
      <w:r>
        <w:rPr>
          <w:rFonts w:ascii="Arial" w:eastAsia="Arial" w:hAnsi="Arial" w:cs="Arial"/>
          <w:sz w:val="24"/>
          <w:szCs w:val="24"/>
        </w:rPr>
        <w:t>čtyři největší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brambory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</w:p>
    <w:p w14:paraId="44AC9CCC" w14:textId="77777777" w:rsidR="0020500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9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Pro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éně zkušené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děti: „Dej do každé misky jednu bramboru. Dej dvě brambory do </w:t>
      </w:r>
      <w:r>
        <w:rPr>
          <w:rFonts w:ascii="Arial" w:eastAsia="Arial" w:hAnsi="Arial" w:cs="Arial"/>
          <w:sz w:val="24"/>
          <w:szCs w:val="24"/>
        </w:rPr>
        <w:t>žluté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misky. Sem dej nejmenší bramboru.“ </w:t>
      </w:r>
    </w:p>
    <w:p w14:paraId="2D08206B" w14:textId="77777777" w:rsidR="0020500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adání </w:t>
      </w:r>
      <w:r>
        <w:rPr>
          <w:rFonts w:ascii="Arial" w:eastAsia="Arial" w:hAnsi="Arial" w:cs="Arial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z w:val="24"/>
          <w:szCs w:val="24"/>
        </w:rPr>
        <w:t>e dětem předávat slovn</w:t>
      </w:r>
      <w:r>
        <w:rPr>
          <w:rFonts w:ascii="Arial" w:eastAsia="Arial" w:hAnsi="Arial" w:cs="Arial"/>
          <w:sz w:val="24"/>
          <w:szCs w:val="24"/>
        </w:rPr>
        <w:t>ě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nebo může být předem připraveno například</w:t>
      </w:r>
      <w:r>
        <w:rPr>
          <w:rFonts w:ascii="Arial" w:eastAsia="Arial" w:hAnsi="Arial" w:cs="Arial"/>
          <w:sz w:val="24"/>
          <w:szCs w:val="24"/>
        </w:rPr>
        <w:t xml:space="preserve"> znázorněným </w:t>
      </w:r>
      <w:r>
        <w:rPr>
          <w:rFonts w:ascii="Arial" w:eastAsia="Arial" w:hAnsi="Arial" w:cs="Arial"/>
          <w:color w:val="000000"/>
          <w:sz w:val="24"/>
          <w:szCs w:val="24"/>
        </w:rPr>
        <w:t>poč</w:t>
      </w:r>
      <w:r>
        <w:rPr>
          <w:rFonts w:ascii="Arial" w:eastAsia="Arial" w:hAnsi="Arial" w:cs="Arial"/>
          <w:sz w:val="24"/>
          <w:szCs w:val="24"/>
        </w:rPr>
        <w:t>tem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teček, pomocí žetonů odpovídající velikosti a 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dobně.</w:t>
      </w:r>
    </w:p>
    <w:p w14:paraId="2BD06856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Bramborové řady (5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10 minut) </w:t>
      </w:r>
    </w:p>
    <w:p w14:paraId="753F7F4F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mají za úkol skláda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brambory do řady jako korále pro princeznu.</w:t>
      </w:r>
    </w:p>
    <w:p w14:paraId="2003F243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Děti </w:t>
      </w:r>
      <w:r>
        <w:rPr>
          <w:rFonts w:ascii="Arial" w:eastAsia="Arial" w:hAnsi="Arial" w:cs="Arial"/>
          <w:color w:val="000000"/>
          <w:sz w:val="24"/>
          <w:szCs w:val="24"/>
        </w:rPr>
        <w:t>mohou pracovat samostatně nebo ve dvojicích/menších skupinkách.</w:t>
      </w:r>
    </w:p>
    <w:p w14:paraId="5271B1DB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kolem dětí je </w:t>
      </w:r>
      <w:r>
        <w:rPr>
          <w:rFonts w:ascii="Arial" w:eastAsia="Arial" w:hAnsi="Arial" w:cs="Arial"/>
          <w:sz w:val="24"/>
          <w:szCs w:val="24"/>
        </w:rPr>
        <w:t xml:space="preserve">vytvořit korále </w:t>
      </w:r>
      <w:r>
        <w:rPr>
          <w:rFonts w:ascii="Arial" w:eastAsia="Arial" w:hAnsi="Arial" w:cs="Arial"/>
          <w:color w:val="000000"/>
          <w:sz w:val="24"/>
          <w:szCs w:val="24"/>
        </w:rPr>
        <w:t>podle zadání.</w:t>
      </w:r>
    </w:p>
    <w:p w14:paraId="6EC0FD44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ožné varianty: uspořádání podle velikosti, střídání mal</w:t>
      </w:r>
      <w:r>
        <w:rPr>
          <w:rFonts w:ascii="Arial" w:eastAsia="Arial" w:hAnsi="Arial" w:cs="Arial"/>
          <w:sz w:val="24"/>
          <w:szCs w:val="24"/>
        </w:rPr>
        <w:t>ých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velkých brambor, doplňování vzorců (například jedna velká a dvě malé).</w:t>
      </w:r>
    </w:p>
    <w:p w14:paraId="7CC10A51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Korále pro princeznu </w:t>
      </w:r>
    </w:p>
    <w:p w14:paraId="14B5C5EE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Učitel </w:t>
      </w:r>
      <w:r>
        <w:rPr>
          <w:rFonts w:ascii="Arial" w:eastAsia="Arial" w:hAnsi="Arial" w:cs="Arial"/>
          <w:color w:val="000000"/>
          <w:sz w:val="24"/>
          <w:szCs w:val="24"/>
        </w:rPr>
        <w:t>může poprosit rodiče, aby s dětmi připravili tiskátka doma, nebo je vyře</w:t>
      </w:r>
      <w:r>
        <w:rPr>
          <w:rFonts w:ascii="Arial" w:eastAsia="Arial" w:hAnsi="Arial" w:cs="Arial"/>
          <w:sz w:val="24"/>
          <w:szCs w:val="24"/>
        </w:rPr>
        <w:t>zat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ve školce společně s dětmi (děti mohou vybírat tvary vykrajovátek, velikost brambor a tak dále).</w:t>
      </w:r>
    </w:p>
    <w:p w14:paraId="1C7702B8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mohou vytvářet</w:t>
      </w:r>
      <w:r>
        <w:rPr>
          <w:rFonts w:ascii="Arial" w:eastAsia="Arial" w:hAnsi="Arial" w:cs="Arial"/>
          <w:sz w:val="24"/>
          <w:szCs w:val="24"/>
        </w:rPr>
        <w:t xml:space="preserve"> různé </w:t>
      </w:r>
      <w:r>
        <w:rPr>
          <w:rFonts w:ascii="Arial" w:eastAsia="Arial" w:hAnsi="Arial" w:cs="Arial"/>
          <w:color w:val="000000"/>
          <w:sz w:val="24"/>
          <w:szCs w:val="24"/>
        </w:rPr>
        <w:t>obrázk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„korále na šňůrce“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tiskají dokola, aby </w:t>
      </w:r>
      <w:r>
        <w:rPr>
          <w:rFonts w:ascii="Arial" w:eastAsia="Arial" w:hAnsi="Arial" w:cs="Arial"/>
          <w:sz w:val="24"/>
          <w:szCs w:val="24"/>
        </w:rPr>
        <w:t>vznikl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kruh, tiskají za sebe jako pomyslná šňůrka s korálky nebo mohou tiskat nahodile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„rozsypané korále“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1CB01CB8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Děti mohou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pracovat také individuálně.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tom případě </w:t>
      </w:r>
      <w:r>
        <w:rPr>
          <w:rFonts w:ascii="Arial" w:eastAsia="Arial" w:hAnsi="Arial" w:cs="Arial"/>
          <w:sz w:val="24"/>
          <w:szCs w:val="24"/>
        </w:rPr>
        <w:t>nejprve tiskají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dle instrukcí a následně lze opět propojit s rozvíjením předmatematických představ: „Kolik máš zelených korálků? Který otisk je nejvýše?“ </w:t>
      </w:r>
    </w:p>
    <w:p w14:paraId="2B4A8A73" w14:textId="77777777" w:rsidR="002050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t</w:t>
      </w:r>
      <w:r>
        <w:rPr>
          <w:rFonts w:ascii="Arial" w:eastAsia="Arial" w:hAnsi="Arial" w:cs="Arial"/>
          <w:sz w:val="24"/>
          <w:szCs w:val="24"/>
        </w:rPr>
        <w:t xml:space="preserve">aké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mohou tiskat dle zadání řadu: jedna hvězdička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dvě srdíčka a tak dále. </w:t>
      </w:r>
    </w:p>
    <w:p w14:paraId="65AE1BD1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Reflexe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636E0A0C" w14:textId="77777777" w:rsidR="00205005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  <w:r>
        <w:rPr>
          <w:rFonts w:ascii="Arial" w:eastAsia="Arial" w:hAnsi="Arial" w:cs="Arial"/>
          <w:sz w:val="24"/>
          <w:szCs w:val="24"/>
        </w:rPr>
        <w:t>Hotové obrázky korálků si děti mohou založit do svého portfolia. Učitel je podporuje v diskuzi nad jejich pokroky v učení, v sebehodnocení.</w:t>
      </w:r>
    </w:p>
    <w:p w14:paraId="0F84687F" w14:textId="77777777" w:rsidR="00205005" w:rsidRDefault="00205005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65A98675" w14:textId="77777777" w:rsidR="00205005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  <w:r>
        <w:rPr>
          <w:rFonts w:ascii="Helvetica Neue" w:eastAsia="Helvetica Neue" w:hAnsi="Helvetica Neue" w:cs="Helvetica Neue"/>
          <w:noProof/>
          <w:color w:val="444444"/>
          <w:sz w:val="21"/>
          <w:szCs w:val="21"/>
          <w:highlight w:val="white"/>
        </w:rPr>
        <w:drawing>
          <wp:inline distT="0" distB="0" distL="0" distR="0" wp14:anchorId="08DBC78B" wp14:editId="7282CC3A">
            <wp:extent cx="1219200" cy="409575"/>
            <wp:effectExtent l="0" t="0" r="0" b="0"/>
            <wp:docPr id="11" name="image4.png" descr="Obsah obrázku kreslení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Obsah obrázku kresleníPopis byl vytvořen automaticky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Autorka: Mgr. Klára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Kujanová</w:t>
      </w:r>
      <w:proofErr w:type="spellEnd"/>
    </w:p>
    <w:p w14:paraId="33982ACB" w14:textId="77777777" w:rsidR="00205005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sectPr w:rsidR="00205005">
          <w:type w:val="continuous"/>
          <w:pgSz w:w="11906" w:h="16838"/>
          <w:pgMar w:top="720" w:right="991" w:bottom="720" w:left="720" w:header="708" w:footer="708" w:gutter="0"/>
          <w:cols w:space="708"/>
        </w:sectPr>
      </w:pP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Toto dílo je licencováno pod licencí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Creative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Commons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 [CC BY-NC 4.0]. Licenční podmínky navštivte na adrese [https://creativecommons.org/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choose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/?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lang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=cs].</w:t>
      </w:r>
    </w:p>
    <w:p w14:paraId="6FAE83FC" w14:textId="77777777" w:rsidR="00205005" w:rsidRDefault="0020500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hvwz9t8phng6" w:colFirst="0" w:colLast="0"/>
      <w:bookmarkEnd w:id="1"/>
    </w:p>
    <w:sectPr w:rsidR="00205005">
      <w:type w:val="continuous"/>
      <w:pgSz w:w="11906" w:h="16838"/>
      <w:pgMar w:top="720" w:right="991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57D5" w14:textId="77777777" w:rsidR="00FB4DE8" w:rsidRDefault="00FB4DE8">
      <w:pPr>
        <w:spacing w:after="0" w:line="240" w:lineRule="auto"/>
      </w:pPr>
      <w:r>
        <w:separator/>
      </w:r>
    </w:p>
  </w:endnote>
  <w:endnote w:type="continuationSeparator" w:id="0">
    <w:p w14:paraId="62711A19" w14:textId="77777777" w:rsidR="00FB4DE8" w:rsidRDefault="00FB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A92C2D60-D498-4D67-94DE-EB2A4C855BB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EC82A658-F684-4668-B6D7-EFA92C4CD725}"/>
    <w:embedBold r:id="rId3" w:fontKey="{2575D168-1DF1-4154-BC99-116651246F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  <w:embedRegular r:id="rId4" w:fontKey="{0FF40C47-888F-4CE0-B1C6-A61589C8ED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5" w:fontKey="{37758113-C9F3-43CD-8D0A-39BF5719DA8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6" w:fontKey="{30A34B75-467B-440B-A43A-B5FA6B301C02}"/>
  </w:font>
  <w:font w:name="Helvetica Neue">
    <w:altName w:val="Times New Roman"/>
    <w:charset w:val="00"/>
    <w:family w:val="auto"/>
    <w:pitch w:val="default"/>
    <w:embedRegular r:id="rId7" w:fontKey="{0B21367F-0178-4570-91F4-7C1D104ADEF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67FAED94-8FCF-4997-945A-D490D2110D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63F9" w14:textId="77777777" w:rsidR="00205005" w:rsidRDefault="0020500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2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3485"/>
      <w:gridCol w:w="3485"/>
      <w:gridCol w:w="3485"/>
    </w:tblGrid>
    <w:tr w:rsidR="00205005" w14:paraId="549EC794" w14:textId="77777777">
      <w:tc>
        <w:tcPr>
          <w:tcW w:w="3485" w:type="dxa"/>
        </w:tcPr>
        <w:p w14:paraId="70D83B12" w14:textId="77777777" w:rsidR="00205005" w:rsidRDefault="002050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485" w:type="dxa"/>
        </w:tcPr>
        <w:p w14:paraId="325F05CB" w14:textId="77777777" w:rsidR="00205005" w:rsidRDefault="002050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485" w:type="dxa"/>
        </w:tcPr>
        <w:p w14:paraId="026E1816" w14:textId="77777777" w:rsidR="00205005" w:rsidRDefault="002050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6A5B4C76" w14:textId="77777777" w:rsidR="002050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70C1A75" wp14:editId="165FB8FF">
          <wp:simplePos x="0" y="0"/>
          <wp:positionH relativeFrom="column">
            <wp:posOffset>-103503</wp:posOffset>
          </wp:positionH>
          <wp:positionV relativeFrom="paragraph">
            <wp:posOffset>0</wp:posOffset>
          </wp:positionV>
          <wp:extent cx="1141095" cy="1277620"/>
          <wp:effectExtent l="0" t="0" r="0" b="0"/>
          <wp:wrapNone/>
          <wp:docPr id="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E59B" w14:textId="77777777" w:rsidR="00FB4DE8" w:rsidRDefault="00FB4DE8">
      <w:pPr>
        <w:spacing w:after="0" w:line="240" w:lineRule="auto"/>
      </w:pPr>
      <w:r>
        <w:separator/>
      </w:r>
    </w:p>
  </w:footnote>
  <w:footnote w:type="continuationSeparator" w:id="0">
    <w:p w14:paraId="0E634488" w14:textId="77777777" w:rsidR="00FB4DE8" w:rsidRDefault="00FB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E369" w14:textId="77777777" w:rsidR="00205005" w:rsidRDefault="0020500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1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10455"/>
    </w:tblGrid>
    <w:tr w:rsidR="00205005" w14:paraId="1DCB6690" w14:textId="77777777">
      <w:tc>
        <w:tcPr>
          <w:tcW w:w="10455" w:type="dxa"/>
        </w:tcPr>
        <w:p w14:paraId="561925C9" w14:textId="77777777" w:rsidR="0020500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C3F3C6F" wp14:editId="30FE4E3C">
                <wp:extent cx="6400800" cy="704850"/>
                <wp:effectExtent l="0" t="0" r="0" b="0"/>
                <wp:docPr id="1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r="369" b="304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F2A7449" w14:textId="77777777" w:rsidR="00205005" w:rsidRDefault="002050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0059"/>
    <w:multiLevelType w:val="multilevel"/>
    <w:tmpl w:val="E410001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EE298E"/>
    <w:multiLevelType w:val="multilevel"/>
    <w:tmpl w:val="AB9AD804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7FC35A1"/>
    <w:multiLevelType w:val="multilevel"/>
    <w:tmpl w:val="4894EA18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74D1B96"/>
    <w:multiLevelType w:val="multilevel"/>
    <w:tmpl w:val="F412F98A"/>
    <w:lvl w:ilvl="0">
      <w:start w:val="1"/>
      <w:numFmt w:val="decimal"/>
      <w:pStyle w:val="Odrkakost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85936055">
    <w:abstractNumId w:val="1"/>
  </w:num>
  <w:num w:numId="2" w16cid:durableId="1323853361">
    <w:abstractNumId w:val="2"/>
  </w:num>
  <w:num w:numId="3" w16cid:durableId="1797336446">
    <w:abstractNumId w:val="0"/>
  </w:num>
  <w:num w:numId="4" w16cid:durableId="1383599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005"/>
    <w:rsid w:val="00205005"/>
    <w:rsid w:val="005C2F1F"/>
    <w:rsid w:val="00FB4DE8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43E1"/>
  <w15:docId w15:val="{4953D789-0200-4786-BDBE-21880BE8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2"/>
    </w:pPr>
    <w:rPr>
      <w:color w:val="1F3763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dpis2Char">
    <w:name w:val="Nadpis 2 Char"/>
    <w:basedOn w:val="Standardnpsmoodstavce"/>
    <w:uiPriority w:val="99"/>
    <w:locked/>
    <w:rsid w:val="00937AA9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uiPriority w:val="99"/>
    <w:semiHidden/>
    <w:locked/>
    <w:rsid w:val="001A5C81"/>
    <w:rPr>
      <w:rFonts w:ascii="Calibri Light" w:hAnsi="Calibri Light" w:cs="Calibri Light"/>
      <w:color w:val="1F3763"/>
      <w:sz w:val="24"/>
      <w:szCs w:val="24"/>
    </w:rPr>
  </w:style>
  <w:style w:type="paragraph" w:customStyle="1" w:styleId="Nadpisseznamu">
    <w:name w:val="Nadpis seznamu"/>
    <w:link w:val="NadpisseznamuChar"/>
    <w:uiPriority w:val="99"/>
    <w:rsid w:val="7DAA1868"/>
    <w:rPr>
      <w:rFonts w:ascii="Arial" w:hAnsi="Arial" w:cs="Arial"/>
      <w:b/>
      <w:bCs/>
      <w:u w:val="single"/>
    </w:rPr>
  </w:style>
  <w:style w:type="paragraph" w:customStyle="1" w:styleId="Nzevpracovnholistu">
    <w:name w:val="Název pracovního listu"/>
    <w:link w:val="NzevpracovnholistuChar"/>
    <w:qFormat/>
    <w:rsid w:val="7DAA1868"/>
    <w:rPr>
      <w:rFonts w:ascii="Arial" w:hAnsi="Arial" w:cs="Arial"/>
      <w:b/>
      <w:bCs/>
      <w:sz w:val="44"/>
      <w:szCs w:val="44"/>
    </w:rPr>
  </w:style>
  <w:style w:type="paragraph" w:customStyle="1" w:styleId="Odrkakostka">
    <w:name w:val="Odrážka kostka"/>
    <w:link w:val="OdrkakostkaChar"/>
    <w:qFormat/>
    <w:rsid w:val="007D2437"/>
    <w:pPr>
      <w:numPr>
        <w:numId w:val="4"/>
      </w:numPr>
      <w:ind w:right="968"/>
    </w:pPr>
    <w:rPr>
      <w:rFonts w:ascii="Arial" w:hAnsi="Arial" w:cs="Arial"/>
    </w:rPr>
  </w:style>
  <w:style w:type="paragraph" w:customStyle="1" w:styleId="Popispracovnholistu">
    <w:name w:val="Popis pracovního listu"/>
    <w:link w:val="PopispracovnholistuChar"/>
    <w:uiPriority w:val="99"/>
    <w:rsid w:val="009D05FB"/>
    <w:pPr>
      <w:spacing w:before="240" w:after="120"/>
      <w:ind w:right="131"/>
      <w:jc w:val="both"/>
      <w:outlineLvl w:val="0"/>
    </w:pPr>
    <w:rPr>
      <w:rFonts w:ascii="Arial" w:hAnsi="Arial" w:cs="Arial"/>
      <w:sz w:val="28"/>
      <w:szCs w:val="28"/>
    </w:rPr>
  </w:style>
  <w:style w:type="paragraph" w:customStyle="1" w:styleId="dekodpov">
    <w:name w:val="Řádek odpověď"/>
    <w:link w:val="dekodpovChar"/>
    <w:uiPriority w:val="99"/>
    <w:rsid w:val="00EA3EF5"/>
    <w:pPr>
      <w:spacing w:line="480" w:lineRule="auto"/>
      <w:ind w:left="284" w:right="260"/>
      <w:jc w:val="both"/>
    </w:pPr>
    <w:rPr>
      <w:rFonts w:ascii="Arial" w:hAnsi="Arial" w:cs="Arial"/>
      <w:color w:val="33BEF2"/>
    </w:rPr>
  </w:style>
  <w:style w:type="paragraph" w:customStyle="1" w:styleId="kol-zadn">
    <w:name w:val="Úkol - zadání"/>
    <w:link w:val="kol-zadnChar"/>
    <w:uiPriority w:val="99"/>
    <w:rsid w:val="00EE3316"/>
    <w:pPr>
      <w:tabs>
        <w:tab w:val="num" w:pos="720"/>
      </w:tabs>
      <w:spacing w:line="240" w:lineRule="auto"/>
      <w:ind w:left="1068" w:right="401" w:hanging="720"/>
    </w:pPr>
    <w:rPr>
      <w:rFonts w:ascii="Arial" w:hAnsi="Arial" w:cs="Arial"/>
      <w:b/>
      <w:bCs/>
      <w:noProof/>
      <w:sz w:val="24"/>
      <w:szCs w:val="24"/>
    </w:rPr>
  </w:style>
  <w:style w:type="paragraph" w:customStyle="1" w:styleId="Vpltabulky">
    <w:name w:val="Výplň tabulky"/>
    <w:link w:val="VpltabulkyChar"/>
    <w:uiPriority w:val="99"/>
    <w:rsid w:val="7DAA1868"/>
    <w:pPr>
      <w:spacing w:before="240" w:after="0"/>
      <w:jc w:val="center"/>
    </w:pPr>
    <w:rPr>
      <w:rFonts w:ascii="Arial" w:hAnsi="Arial" w:cs="Arial"/>
      <w:b/>
      <w:bCs/>
    </w:rPr>
  </w:style>
  <w:style w:type="paragraph" w:customStyle="1" w:styleId="Zhlav-tabulka">
    <w:name w:val="Záhlaví - tabulka"/>
    <w:link w:val="Zhlav-tabulkaChar"/>
    <w:uiPriority w:val="99"/>
    <w:rsid w:val="7DAA1868"/>
    <w:pPr>
      <w:spacing w:before="240" w:after="240"/>
      <w:jc w:val="center"/>
    </w:pPr>
    <w:rPr>
      <w:rFonts w:ascii="Arial" w:hAnsi="Arial" w:cs="Arial"/>
      <w:b/>
      <w:bCs/>
    </w:rPr>
  </w:style>
  <w:style w:type="character" w:customStyle="1" w:styleId="NzevpracovnholistuChar">
    <w:name w:val="Název pracovního listu Char"/>
    <w:basedOn w:val="Standardnpsmoodstavce"/>
    <w:link w:val="Nzevpracovnholistu"/>
    <w:locked/>
    <w:rsid w:val="7DAA1868"/>
    <w:rPr>
      <w:rFonts w:ascii="Arial" w:eastAsia="Times New Roman" w:hAnsi="Arial" w:cs="Arial"/>
      <w:b/>
      <w:bCs/>
      <w:sz w:val="44"/>
      <w:szCs w:val="44"/>
      <w:lang w:val="cs-CZ"/>
    </w:rPr>
  </w:style>
  <w:style w:type="character" w:customStyle="1" w:styleId="PopispracovnholistuChar">
    <w:name w:val="Popis pracovního listu Char"/>
    <w:basedOn w:val="Standardnpsmoodstavce"/>
    <w:link w:val="Popispracovnholistu"/>
    <w:uiPriority w:val="99"/>
    <w:locked/>
    <w:rsid w:val="009D05FB"/>
    <w:rPr>
      <w:rFonts w:ascii="Arial" w:eastAsia="Times New Roman" w:hAnsi="Arial" w:cs="Arial"/>
      <w:sz w:val="32"/>
      <w:szCs w:val="32"/>
    </w:rPr>
  </w:style>
  <w:style w:type="character" w:customStyle="1" w:styleId="kol-zadnChar">
    <w:name w:val="Úkol - zadání Char"/>
    <w:basedOn w:val="Standardnpsmoodstavce"/>
    <w:link w:val="kol-zadn"/>
    <w:uiPriority w:val="99"/>
    <w:locked/>
    <w:rsid w:val="00EE3316"/>
    <w:rPr>
      <w:rFonts w:ascii="Arial" w:hAnsi="Arial" w:cs="Arial"/>
      <w:b/>
      <w:bCs/>
      <w:noProof/>
      <w:sz w:val="24"/>
      <w:szCs w:val="24"/>
    </w:rPr>
  </w:style>
  <w:style w:type="character" w:customStyle="1" w:styleId="dekodpovChar">
    <w:name w:val="Řádek odpověď Char"/>
    <w:basedOn w:val="Standardnpsmoodstavce"/>
    <w:link w:val="dekodpov"/>
    <w:uiPriority w:val="99"/>
    <w:locked/>
    <w:rsid w:val="00EA3EF5"/>
    <w:rPr>
      <w:rFonts w:ascii="Arial" w:eastAsia="Times New Roman" w:hAnsi="Arial" w:cs="Arial"/>
      <w:color w:val="33BEF2"/>
    </w:rPr>
  </w:style>
  <w:style w:type="character" w:customStyle="1" w:styleId="NadpisseznamuChar">
    <w:name w:val="Nadpis seznamu Char"/>
    <w:basedOn w:val="Standardnpsmoodstavce"/>
    <w:link w:val="Nadpisseznamu"/>
    <w:uiPriority w:val="99"/>
    <w:locked/>
    <w:rsid w:val="7DAA1868"/>
    <w:rPr>
      <w:rFonts w:ascii="Arial" w:eastAsia="Times New Roman" w:hAnsi="Arial" w:cs="Arial"/>
      <w:b/>
      <w:bCs/>
      <w:u w:val="single"/>
      <w:lang w:val="cs-CZ"/>
    </w:rPr>
  </w:style>
  <w:style w:type="character" w:customStyle="1" w:styleId="VpltabulkyChar">
    <w:name w:val="Výplň tabulky Char"/>
    <w:basedOn w:val="Standardnpsmoodstavce"/>
    <w:link w:val="Vpltabulky"/>
    <w:uiPriority w:val="99"/>
    <w:locked/>
    <w:rsid w:val="7DAA1868"/>
    <w:rPr>
      <w:rFonts w:ascii="Arial" w:eastAsia="Times New Roman" w:hAnsi="Arial" w:cs="Arial"/>
      <w:b/>
      <w:bCs/>
      <w:lang w:val="cs-CZ"/>
    </w:rPr>
  </w:style>
  <w:style w:type="character" w:customStyle="1" w:styleId="OdrkakostkaChar">
    <w:name w:val="Odrážka kostka Char"/>
    <w:basedOn w:val="Standardnpsmoodstavce"/>
    <w:link w:val="Odrkakostka"/>
    <w:locked/>
    <w:rsid w:val="007D2437"/>
    <w:rPr>
      <w:rFonts w:ascii="Arial" w:eastAsia="Times New Roman" w:hAnsi="Arial" w:cs="Arial"/>
    </w:rPr>
  </w:style>
  <w:style w:type="character" w:customStyle="1" w:styleId="Zhlav-tabulkaChar">
    <w:name w:val="Záhlaví - tabulka Char"/>
    <w:basedOn w:val="Standardnpsmoodstavce"/>
    <w:link w:val="Zhlav-tabulka"/>
    <w:uiPriority w:val="99"/>
    <w:locked/>
    <w:rsid w:val="7DAA1868"/>
    <w:rPr>
      <w:rFonts w:ascii="Arial" w:eastAsia="Times New Roman" w:hAnsi="Arial" w:cs="Arial"/>
      <w:b/>
      <w:bCs/>
      <w:lang w:val="cs-CZ"/>
    </w:rPr>
  </w:style>
  <w:style w:type="table" w:styleId="Mkatabulky">
    <w:name w:val="Table Grid"/>
    <w:basedOn w:val="Normlntabulka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34582E"/>
  </w:style>
  <w:style w:type="paragraph" w:styleId="Zhlav">
    <w:name w:val="header"/>
    <w:link w:val="ZhlavChar"/>
    <w:uiPriority w:val="99"/>
    <w:rsid w:val="0034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Standardnpsmoodstavce"/>
    <w:uiPriority w:val="99"/>
    <w:semiHidden/>
    <w:rsid w:val="00F64095"/>
    <w:rPr>
      <w:rFonts w:cs="Calibr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4582E"/>
  </w:style>
  <w:style w:type="paragraph" w:styleId="Zpat">
    <w:name w:val="footer"/>
    <w:link w:val="ZpatChar"/>
    <w:uiPriority w:val="99"/>
    <w:rsid w:val="0034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Standardnpsmoodstavce"/>
    <w:uiPriority w:val="99"/>
    <w:semiHidden/>
    <w:rsid w:val="00F64095"/>
    <w:rPr>
      <w:rFonts w:cs="Calibri"/>
      <w:lang w:eastAsia="en-US"/>
    </w:rPr>
  </w:style>
  <w:style w:type="paragraph" w:customStyle="1" w:styleId="Zdraznnvtextu">
    <w:name w:val="Zdůraznění v textu"/>
    <w:basedOn w:val="kol-zadn"/>
    <w:uiPriority w:val="99"/>
    <w:rsid w:val="00301E59"/>
    <w:rPr>
      <w:b w:val="0"/>
      <w:bCs w:val="0"/>
      <w:color w:val="F12FA1"/>
      <w:u w:val="single"/>
    </w:rPr>
  </w:style>
  <w:style w:type="character" w:styleId="Hypertextovodkaz">
    <w:name w:val="Hyperlink"/>
    <w:basedOn w:val="Standardnpsmoodstavce"/>
    <w:uiPriority w:val="99"/>
    <w:rsid w:val="00D334AC"/>
    <w:rPr>
      <w:color w:val="auto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rsid w:val="00D334AC"/>
    <w:rPr>
      <w:color w:val="auto"/>
      <w:shd w:val="clear" w:color="auto" w:fill="auto"/>
    </w:rPr>
  </w:style>
  <w:style w:type="paragraph" w:customStyle="1" w:styleId="Videoodkaz">
    <w:name w:val="Video odkaz"/>
    <w:basedOn w:val="Odrkakostka"/>
    <w:link w:val="VideoodkazChar"/>
    <w:autoRedefine/>
    <w:rsid w:val="00643389"/>
    <w:pPr>
      <w:numPr>
        <w:numId w:val="0"/>
      </w:numPr>
      <w:tabs>
        <w:tab w:val="num" w:pos="720"/>
      </w:tabs>
      <w:ind w:left="720" w:hanging="720"/>
    </w:pPr>
    <w:rPr>
      <w:b/>
      <w:bCs/>
      <w:color w:val="F22EA2"/>
      <w:sz w:val="32"/>
      <w:szCs w:val="32"/>
      <w:u w:val="single"/>
    </w:rPr>
  </w:style>
  <w:style w:type="character" w:styleId="Sledovanodkaz">
    <w:name w:val="FollowedHyperlink"/>
    <w:basedOn w:val="Standardnpsmoodstavce"/>
    <w:uiPriority w:val="99"/>
    <w:semiHidden/>
    <w:rsid w:val="002C10F6"/>
    <w:rPr>
      <w:color w:val="auto"/>
      <w:u w:val="single"/>
    </w:rPr>
  </w:style>
  <w:style w:type="paragraph" w:customStyle="1" w:styleId="Video">
    <w:name w:val="Video"/>
    <w:basedOn w:val="Videoodkaz"/>
    <w:link w:val="VideoChar"/>
    <w:qFormat/>
    <w:rsid w:val="00643389"/>
    <w:pPr>
      <w:spacing w:after="0"/>
    </w:pPr>
  </w:style>
  <w:style w:type="paragraph" w:customStyle="1" w:styleId="Sebereflexeka">
    <w:name w:val="Sebereflexe žáka"/>
    <w:link w:val="SebereflexekaChar"/>
    <w:uiPriority w:val="99"/>
    <w:rsid w:val="00194B7F"/>
    <w:rPr>
      <w:rFonts w:ascii="Arial" w:hAnsi="Arial" w:cs="Arial"/>
      <w:b/>
      <w:bCs/>
      <w:noProof/>
      <w:color w:val="F030A1"/>
      <w:sz w:val="28"/>
      <w:szCs w:val="28"/>
      <w:lang w:eastAsia="en-US"/>
    </w:rPr>
  </w:style>
  <w:style w:type="character" w:customStyle="1" w:styleId="VideoodkazChar">
    <w:name w:val="Video odkaz Char"/>
    <w:basedOn w:val="OdrkakostkaChar"/>
    <w:link w:val="Videoodkaz"/>
    <w:locked/>
    <w:rsid w:val="00643389"/>
    <w:rPr>
      <w:rFonts w:ascii="Arial" w:eastAsia="Times New Roman" w:hAnsi="Arial" w:cs="Arial"/>
      <w:b/>
      <w:bCs/>
      <w:color w:val="F22EA2"/>
      <w:sz w:val="32"/>
      <w:szCs w:val="32"/>
      <w:u w:val="single"/>
    </w:rPr>
  </w:style>
  <w:style w:type="character" w:customStyle="1" w:styleId="VideoChar">
    <w:name w:val="Video Char"/>
    <w:basedOn w:val="VideoodkazChar"/>
    <w:link w:val="Video"/>
    <w:locked/>
    <w:rsid w:val="00643389"/>
    <w:rPr>
      <w:rFonts w:ascii="Arial" w:eastAsia="Times New Roman" w:hAnsi="Arial" w:cs="Arial"/>
      <w:b/>
      <w:bCs/>
      <w:color w:val="F22EA2"/>
      <w:sz w:val="32"/>
      <w:szCs w:val="32"/>
      <w:u w:val="single"/>
    </w:rPr>
  </w:style>
  <w:style w:type="paragraph" w:styleId="Odstavecseseznamem">
    <w:name w:val="List Paragraph"/>
    <w:uiPriority w:val="34"/>
    <w:qFormat/>
    <w:rsid w:val="00FA405E"/>
    <w:pPr>
      <w:ind w:left="720"/>
    </w:pPr>
  </w:style>
  <w:style w:type="character" w:customStyle="1" w:styleId="SebereflexekaChar">
    <w:name w:val="Sebereflexe žáka Char"/>
    <w:basedOn w:val="kol-zadnChar"/>
    <w:link w:val="Sebereflexeka"/>
    <w:uiPriority w:val="99"/>
    <w:locked/>
    <w:rsid w:val="00194B7F"/>
    <w:rPr>
      <w:rFonts w:ascii="Arial" w:eastAsia="Times New Roman" w:hAnsi="Arial" w:cs="Arial"/>
      <w:b/>
      <w:bCs/>
      <w:noProof/>
      <w:color w:val="F030A1"/>
      <w:sz w:val="22"/>
      <w:szCs w:val="22"/>
      <w:lang w:val="cs-CZ" w:eastAsia="en-US"/>
    </w:rPr>
  </w:style>
  <w:style w:type="paragraph" w:styleId="Normlnweb">
    <w:name w:val="Normal (Web)"/>
    <w:uiPriority w:val="99"/>
    <w:semiHidden/>
    <w:rsid w:val="001A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1A5C81"/>
    <w:rPr>
      <w:b/>
      <w:bCs/>
    </w:rPr>
  </w:style>
  <w:style w:type="paragraph" w:customStyle="1" w:styleId="ql-indent-1">
    <w:name w:val="ql-indent-1"/>
    <w:uiPriority w:val="99"/>
    <w:rsid w:val="001A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53E3A"/>
    <w:rPr>
      <w:i/>
      <w:iCs/>
    </w:rPr>
  </w:style>
  <w:style w:type="paragraph" w:styleId="Textbubliny">
    <w:name w:val="Balloon Text"/>
    <w:link w:val="TextbublinyChar"/>
    <w:uiPriority w:val="99"/>
    <w:semiHidden/>
    <w:rsid w:val="00272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095"/>
    <w:rPr>
      <w:rFonts w:ascii="Times New Roman" w:hAnsi="Times New Roman"/>
      <w:sz w:val="0"/>
      <w:szCs w:val="0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1660D"/>
    <w:rPr>
      <w:color w:val="605E5C"/>
      <w:shd w:val="clear" w:color="auto" w:fill="E1DFDD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1938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LIH8DjcqActPjInxwzDkhyItg==">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3687</Characters>
  <Application>Microsoft Office Word</Application>
  <DocSecurity>0</DocSecurity>
  <Lines>30</Lines>
  <Paragraphs>8</Paragraphs>
  <ScaleCrop>false</ScaleCrop>
  <Company>Česká televize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Johanovský</dc:creator>
  <cp:lastModifiedBy>Nerádová Lucie</cp:lastModifiedBy>
  <cp:revision>2</cp:revision>
  <dcterms:created xsi:type="dcterms:W3CDTF">2026-09-10T11:54:00Z</dcterms:created>
  <dcterms:modified xsi:type="dcterms:W3CDTF">2026-09-10T11:54:00Z</dcterms:modified>
</cp:coreProperties>
</file>