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BD9" w:rsidRPr="00722DB0" w:rsidRDefault="00F85BD9" w:rsidP="00F85BD9">
      <w:pPr>
        <w:pStyle w:val="Nzevpracovnholistu"/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</w:pP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                                                                                            Моє ім’я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: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 xml:space="preserve"> _____________________</w:t>
      </w:r>
      <w:r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_______</w:t>
      </w:r>
      <w:r w:rsidRPr="00722DB0">
        <w:rPr>
          <w:rFonts w:ascii="Arial Black" w:hAnsi="Arial Black"/>
          <w:color w:val="767171" w:themeColor="background2" w:themeShade="80"/>
          <w:sz w:val="20"/>
          <w:szCs w:val="20"/>
          <w:lang w:val="uk-UA"/>
        </w:rPr>
        <w:t>_</w:t>
      </w:r>
    </w:p>
    <w:p w:rsidR="00F85BD9" w:rsidRDefault="00F85BD9" w:rsidP="7DAA1868">
      <w:pPr>
        <w:pStyle w:val="Nzevpracovnholistu"/>
        <w:rPr>
          <w:lang w:val="uk-UA"/>
        </w:rPr>
      </w:pPr>
    </w:p>
    <w:p w:rsidR="00FA405E" w:rsidRDefault="00777383" w:rsidP="7DAA1868">
      <w:pPr>
        <w:pStyle w:val="Nzevpracovnholistu"/>
        <w:rPr>
          <w:lang w:val="uk-UA"/>
        </w:rPr>
      </w:pPr>
      <w:r>
        <w:t>N</w:t>
      </w:r>
      <w:r w:rsidR="00EB2D75">
        <w:t>ejvětší památky českého pravěku</w:t>
      </w:r>
    </w:p>
    <w:p w:rsidR="00C808D2" w:rsidRDefault="00C808D2" w:rsidP="7DAA1868">
      <w:pPr>
        <w:pStyle w:val="Nzevpracovnholistu"/>
        <w:rPr>
          <w:lang w:val="uk-UA"/>
        </w:rPr>
      </w:pPr>
      <w:r w:rsidRPr="00C808D2">
        <w:rPr>
          <w:lang w:val="uk-UA"/>
        </w:rPr>
        <w:t>Найбільші пам'ятки чеської доісторичної доби</w:t>
      </w:r>
    </w:p>
    <w:p w:rsidR="00FA405E" w:rsidRDefault="00EB2D75" w:rsidP="009D05FB">
      <w:pPr>
        <w:pStyle w:val="Popispracovnholistu"/>
        <w:rPr>
          <w:sz w:val="24"/>
          <w:lang w:val="uk-UA"/>
        </w:rPr>
      </w:pPr>
      <w:r>
        <w:rPr>
          <w:sz w:val="24"/>
        </w:rPr>
        <w:t>Česká archeologie má mezinárodní renomé. Nejde jen o významné nálezy v Egyptě, jak se dozvíte v úvodu videa, ale i o významné památky na život našich předků, které máme dnes v muzeích a depozitářích díky pečlivé práci archeologů.</w:t>
      </w:r>
    </w:p>
    <w:p w:rsidR="00C808D2" w:rsidRDefault="00C808D2" w:rsidP="009D05FB">
      <w:pPr>
        <w:pStyle w:val="Popispracovnholistu"/>
        <w:rPr>
          <w:sz w:val="24"/>
          <w:lang w:val="uk-UA"/>
        </w:rPr>
      </w:pPr>
      <w:r w:rsidRPr="00C808D2">
        <w:rPr>
          <w:sz w:val="24"/>
          <w:lang w:val="uk-UA"/>
        </w:rPr>
        <w:t>Чеська археологія має міжнародне визнання. Це не тільки важливі знахідки в Єгипті, про що ви дізнаєтеся на початку відео, але й важливі пам'ятники з життя наших предків, які сьогодні ми маємо в музеях та сховищах завдяки кропіткій роботі археологів.</w:t>
      </w:r>
    </w:p>
    <w:p w:rsidR="00C808D2" w:rsidRDefault="00C808D2" w:rsidP="009D05FB">
      <w:pPr>
        <w:pStyle w:val="Popispracovnholistu"/>
        <w:rPr>
          <w:sz w:val="24"/>
          <w:lang w:val="uk-UA"/>
        </w:rPr>
      </w:pPr>
    </w:p>
    <w:p w:rsidR="00C808D2" w:rsidRPr="00C808D2" w:rsidRDefault="00C808D2" w:rsidP="009D05FB">
      <w:pPr>
        <w:pStyle w:val="Popispracovnholistu"/>
        <w:rPr>
          <w:sz w:val="24"/>
          <w:lang w:val="uk-UA"/>
        </w:rPr>
        <w:sectPr w:rsidR="00C808D2" w:rsidRPr="00C808D2" w:rsidSect="009D05FB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:rsidR="009D05FB" w:rsidRDefault="001B60F1" w:rsidP="00EE3316">
      <w:pPr>
        <w:pStyle w:val="Video"/>
        <w:rPr>
          <w:rStyle w:val="a8"/>
          <w:color w:val="F22EA2"/>
        </w:rPr>
      </w:pPr>
      <w:hyperlink r:id="rId11" w:history="1">
        <w:r w:rsidR="00EB2D75" w:rsidRPr="00EB2D75">
          <w:rPr>
            <w:rStyle w:val="a8"/>
          </w:rPr>
          <w:t xml:space="preserve">Video </w:t>
        </w:r>
        <w:r w:rsidR="00EB2D75">
          <w:rPr>
            <w:rStyle w:val="a8"/>
          </w:rPr>
          <w:t>–</w:t>
        </w:r>
        <w:r w:rsidR="00EB2D75" w:rsidRPr="00EB2D75">
          <w:rPr>
            <w:rStyle w:val="a8"/>
          </w:rPr>
          <w:t>Nejvyznamnější nálezy české archeologie</w:t>
        </w:r>
      </w:hyperlink>
    </w:p>
    <w:p w:rsidR="00EB2D75" w:rsidRDefault="00EB2D75" w:rsidP="00C808D2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  <w:lang w:val="uk-UA"/>
        </w:rPr>
      </w:pPr>
    </w:p>
    <w:p w:rsidR="00C808D2" w:rsidRDefault="00C808D2" w:rsidP="00C808D2">
      <w:pPr>
        <w:pStyle w:val="Video"/>
        <w:numPr>
          <w:ilvl w:val="0"/>
          <w:numId w:val="0"/>
        </w:numPr>
        <w:ind w:left="284" w:hanging="284"/>
        <w:rPr>
          <w:rStyle w:val="a8"/>
          <w:color w:val="F22EA2"/>
        </w:rPr>
        <w:sectPr w:rsidR="00C808D2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C808D2">
        <w:rPr>
          <w:rStyle w:val="a8"/>
          <w:color w:val="F22EA2"/>
        </w:rPr>
        <w:t>Відео – Найвизначніші знахідки чеської археології</w:t>
      </w:r>
    </w:p>
    <w:p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lastRenderedPageBreak/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:rsidR="00435566" w:rsidRPr="00C808D2" w:rsidRDefault="00435566" w:rsidP="00435566">
      <w:pPr>
        <w:pStyle w:val="kol-zadn"/>
        <w:numPr>
          <w:ilvl w:val="0"/>
          <w:numId w:val="11"/>
        </w:numPr>
      </w:pPr>
      <w:r>
        <w:lastRenderedPageBreak/>
        <w:t xml:space="preserve">Už více než 40 let čeští egyptologové prozkoumávají oblast v Abúsíru. Za ta léta učinili mnoho významných objevů. Napište za pomoci videa či elektronicých zdrojů (např. </w:t>
      </w:r>
      <w:hyperlink r:id="rId12" w:history="1">
        <w:r w:rsidRPr="00435566">
          <w:rPr>
            <w:rStyle w:val="a8"/>
          </w:rPr>
          <w:t>zde</w:t>
        </w:r>
      </w:hyperlink>
      <w:r>
        <w:t xml:space="preserve"> či </w:t>
      </w:r>
      <w:hyperlink r:id="rId13" w:history="1">
        <w:r w:rsidRPr="00435566">
          <w:rPr>
            <w:rStyle w:val="a8"/>
          </w:rPr>
          <w:t>zde</w:t>
        </w:r>
      </w:hyperlink>
      <w:r>
        <w:t>) nejvýznamnější objevy českých archeologů v Egyptě.</w:t>
      </w:r>
    </w:p>
    <w:p w:rsidR="00C808D2" w:rsidRDefault="00C808D2" w:rsidP="00B81829">
      <w:pPr>
        <w:pStyle w:val="kol-zadn"/>
        <w:numPr>
          <w:ilvl w:val="0"/>
          <w:numId w:val="0"/>
        </w:numPr>
        <w:ind w:left="360"/>
      </w:pPr>
      <w:r w:rsidRPr="00C808D2">
        <w:t>1. Вже понад 40 років чеські єгиптологи досліджують місцевість в Абусірі. За ці роки вони зробили багато важливих відкриттів. За допомогою відео або електронних джерел (наприклад, тут чи тут) напишіть про найважливіші відкриття чеських археологів у Єгипті.</w:t>
      </w:r>
    </w:p>
    <w:p w:rsidR="00FA405E" w:rsidRDefault="00AD1C92" w:rsidP="00435566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</w:t>
      </w:r>
      <w:r w:rsidR="00435566"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81829" w:rsidRPr="00B81829" w:rsidRDefault="00C43B72" w:rsidP="00D85463">
      <w:pPr>
        <w:pStyle w:val="kol-zadn"/>
        <w:numPr>
          <w:ilvl w:val="0"/>
          <w:numId w:val="11"/>
        </w:numPr>
      </w:pPr>
      <w:r>
        <w:lastRenderedPageBreak/>
        <w:t xml:space="preserve">Ve videu je zmínka o třech nejvýznamnějších archeologických památkách </w:t>
      </w:r>
      <w:r w:rsidR="005C45A7">
        <w:t>Čech, Moravy a Slezska</w:t>
      </w:r>
      <w:r>
        <w:t>. Napište, o které se jedná a pomocí internetu k nim vyhledejte bližší informace</w:t>
      </w:r>
      <w:r w:rsidR="005C45A7">
        <w:t>.</w:t>
      </w:r>
      <w:r w:rsidR="00B81829" w:rsidRPr="00B81829">
        <w:t xml:space="preserve"> </w:t>
      </w:r>
    </w:p>
    <w:p w:rsidR="00C43B72" w:rsidRPr="00B81829" w:rsidRDefault="00B81829" w:rsidP="00B81829">
      <w:pPr>
        <w:pStyle w:val="kol-zadn"/>
        <w:numPr>
          <w:ilvl w:val="0"/>
          <w:numId w:val="0"/>
        </w:numPr>
        <w:ind w:left="720"/>
      </w:pPr>
      <w:r w:rsidRPr="00B81829">
        <w:t>2. У відео згадуються три найважливіші археологічні пам’ятки Богемії, Моравії та Сілезії. Запишіть, про які йде мова, і скористайтеся Інтернетом, щоб знайти про них більш детальну інформацію.</w:t>
      </w:r>
    </w:p>
    <w:p w:rsidR="007D2437" w:rsidRPr="007D2437" w:rsidRDefault="007D2437" w:rsidP="007D2437"/>
    <w:tbl>
      <w:tblPr>
        <w:tblStyle w:val="a3"/>
        <w:tblW w:w="0" w:type="auto"/>
        <w:jc w:val="center"/>
        <w:tblLayout w:type="fixed"/>
        <w:tblLook w:val="06A0"/>
      </w:tblPr>
      <w:tblGrid>
        <w:gridCol w:w="1803"/>
        <w:gridCol w:w="1594"/>
        <w:gridCol w:w="1903"/>
        <w:gridCol w:w="1984"/>
        <w:gridCol w:w="1744"/>
      </w:tblGrid>
      <w:tr w:rsidR="000B0480" w:rsidTr="0017315C">
        <w:trPr>
          <w:trHeight w:val="375"/>
          <w:jc w:val="center"/>
        </w:trPr>
        <w:tc>
          <w:tcPr>
            <w:tcW w:w="1803" w:type="dxa"/>
            <w:shd w:val="clear" w:color="auto" w:fill="33BEF2"/>
          </w:tcPr>
          <w:p w:rsidR="1879FD2B" w:rsidRDefault="00F7315F" w:rsidP="007D2437">
            <w:pPr>
              <w:pStyle w:val="Zhlav-tabulka"/>
              <w:rPr>
                <w:lang w:val="uk-UA"/>
              </w:rPr>
            </w:pPr>
            <w:r>
              <w:t>p</w:t>
            </w:r>
            <w:r w:rsidR="00C43B72">
              <w:t>amátka</w:t>
            </w:r>
          </w:p>
          <w:p w:rsidR="00F7315F" w:rsidRPr="00F7315F" w:rsidRDefault="00F7315F" w:rsidP="007D2437">
            <w:pPr>
              <w:pStyle w:val="Zhlav-tabulka"/>
              <w:rPr>
                <w:lang w:val="uk-UA"/>
              </w:rPr>
            </w:pPr>
            <w:r w:rsidRPr="00F7315F">
              <w:rPr>
                <w:rStyle w:val="note"/>
                <w:color w:val="000000"/>
                <w:lang w:val="uk-UA"/>
              </w:rPr>
              <w:t>пам'ят</w:t>
            </w:r>
            <w:r w:rsidR="001C09C4">
              <w:rPr>
                <w:rStyle w:val="note"/>
                <w:color w:val="000000"/>
                <w:lang w:val="uk-UA"/>
              </w:rPr>
              <w:t>ка</w:t>
            </w:r>
          </w:p>
        </w:tc>
        <w:tc>
          <w:tcPr>
            <w:tcW w:w="1594" w:type="dxa"/>
            <w:shd w:val="clear" w:color="auto" w:fill="33BEF2"/>
          </w:tcPr>
          <w:p w:rsidR="1879FD2B" w:rsidRDefault="00C43B72" w:rsidP="7DAA1868">
            <w:pPr>
              <w:pStyle w:val="Zhlav-tabulka"/>
              <w:rPr>
                <w:lang w:val="ru-RU"/>
              </w:rPr>
            </w:pPr>
            <w:r>
              <w:t xml:space="preserve">stáří </w:t>
            </w:r>
          </w:p>
          <w:p w:rsidR="001C09C4" w:rsidRPr="001C09C4" w:rsidRDefault="001C09C4" w:rsidP="7DAA1868">
            <w:pPr>
              <w:pStyle w:val="Zhlav-tabulka"/>
              <w:rPr>
                <w:lang w:val="ru-RU"/>
              </w:rPr>
            </w:pPr>
            <w:r w:rsidRPr="001C09C4">
              <w:rPr>
                <w:lang w:val="ru-RU"/>
              </w:rPr>
              <w:t>вік</w:t>
            </w:r>
          </w:p>
        </w:tc>
        <w:tc>
          <w:tcPr>
            <w:tcW w:w="1903" w:type="dxa"/>
            <w:shd w:val="clear" w:color="auto" w:fill="33BEF2"/>
          </w:tcPr>
          <w:p w:rsidR="1879FD2B" w:rsidRDefault="00C43B72" w:rsidP="7DAA1868">
            <w:pPr>
              <w:pStyle w:val="Zhlav-tabulka"/>
              <w:rPr>
                <w:lang w:val="ru-RU"/>
              </w:rPr>
            </w:pPr>
            <w:r>
              <w:t>místo nálezu</w:t>
            </w:r>
          </w:p>
          <w:p w:rsidR="001C09C4" w:rsidRPr="001C09C4" w:rsidRDefault="001C09C4" w:rsidP="001C09C4">
            <w:pPr>
              <w:pStyle w:val="Zhlav-tabulka"/>
              <w:rPr>
                <w:lang w:val="ru-RU"/>
              </w:rPr>
            </w:pPr>
            <w:r>
              <w:rPr>
                <w:lang w:val="ru-RU"/>
              </w:rPr>
              <w:t xml:space="preserve">місце </w:t>
            </w:r>
            <w:r w:rsidRPr="001C09C4">
              <w:rPr>
                <w:lang w:val="ru-RU"/>
              </w:rPr>
              <w:t>знахідки</w:t>
            </w:r>
          </w:p>
        </w:tc>
        <w:tc>
          <w:tcPr>
            <w:tcW w:w="1984" w:type="dxa"/>
            <w:shd w:val="clear" w:color="auto" w:fill="33BEF2"/>
          </w:tcPr>
          <w:p w:rsidR="1879FD2B" w:rsidRDefault="000B0480" w:rsidP="7DAA1868">
            <w:pPr>
              <w:pStyle w:val="Zhlav-tabulka"/>
              <w:rPr>
                <w:lang w:val="ru-RU"/>
              </w:rPr>
            </w:pPr>
            <w:r>
              <w:t>místo uložení/umístění</w:t>
            </w:r>
          </w:p>
          <w:p w:rsidR="0017315C" w:rsidRPr="0017315C" w:rsidRDefault="0017315C" w:rsidP="0017315C">
            <w:pPr>
              <w:pStyle w:val="Zhlav-tabulka"/>
              <w:rPr>
                <w:lang w:val="ru-RU"/>
              </w:rPr>
            </w:pPr>
            <w:r w:rsidRPr="0017315C">
              <w:rPr>
                <w:lang w:val="ru-RU"/>
              </w:rPr>
              <w:t>місце зберігання/</w:t>
            </w:r>
            <w:r>
              <w:rPr>
                <w:lang w:val="ru-RU"/>
              </w:rPr>
              <w:t xml:space="preserve">  </w:t>
            </w:r>
            <w:r w:rsidRPr="0017315C">
              <w:rPr>
                <w:lang w:val="ru-RU"/>
              </w:rPr>
              <w:t>знаходження</w:t>
            </w:r>
          </w:p>
        </w:tc>
        <w:tc>
          <w:tcPr>
            <w:tcW w:w="1744" w:type="dxa"/>
            <w:shd w:val="clear" w:color="auto" w:fill="33BEF2"/>
          </w:tcPr>
          <w:p w:rsidR="1879FD2B" w:rsidRDefault="000B0480" w:rsidP="7DAA1868">
            <w:pPr>
              <w:pStyle w:val="Zhlav-tabulka"/>
              <w:rPr>
                <w:lang w:val="ru-RU"/>
              </w:rPr>
            </w:pPr>
            <w:r>
              <w:t>stručný popis památky</w:t>
            </w:r>
          </w:p>
          <w:p w:rsidR="001C09C4" w:rsidRPr="001C09C4" w:rsidRDefault="001C09C4" w:rsidP="7DAA1868">
            <w:pPr>
              <w:pStyle w:val="Zhlav-tabulka"/>
              <w:rPr>
                <w:lang w:val="ru-RU"/>
              </w:rPr>
            </w:pPr>
            <w:r w:rsidRPr="001C09C4">
              <w:rPr>
                <w:lang w:val="ru-RU"/>
              </w:rPr>
              <w:t>короткий опис пам'ятки</w:t>
            </w:r>
          </w:p>
        </w:tc>
      </w:tr>
      <w:tr w:rsidR="000B0480" w:rsidTr="0017315C">
        <w:trPr>
          <w:trHeight w:val="1374"/>
          <w:jc w:val="center"/>
        </w:trPr>
        <w:tc>
          <w:tcPr>
            <w:tcW w:w="18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594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903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984" w:type="dxa"/>
          </w:tcPr>
          <w:p w:rsidR="38969202" w:rsidRDefault="38969202" w:rsidP="7DAA1868">
            <w:pPr>
              <w:pStyle w:val="Vpltabulky"/>
            </w:pPr>
          </w:p>
        </w:tc>
        <w:tc>
          <w:tcPr>
            <w:tcW w:w="1744" w:type="dxa"/>
          </w:tcPr>
          <w:p w:rsidR="00BC46D4" w:rsidRPr="00BC46D4" w:rsidRDefault="00BC46D4" w:rsidP="00241D37">
            <w:pPr>
              <w:pStyle w:val="Vpltabulky"/>
            </w:pPr>
          </w:p>
        </w:tc>
      </w:tr>
      <w:tr w:rsidR="000B0480" w:rsidTr="0017315C">
        <w:trPr>
          <w:trHeight w:val="1408"/>
          <w:jc w:val="center"/>
        </w:trPr>
        <w:tc>
          <w:tcPr>
            <w:tcW w:w="1803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594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903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984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744" w:type="dxa"/>
          </w:tcPr>
          <w:p w:rsidR="00C43B72" w:rsidRPr="7DAA1868" w:rsidRDefault="00C43B72" w:rsidP="00241D37">
            <w:pPr>
              <w:pStyle w:val="Vpltabulky"/>
            </w:pPr>
          </w:p>
        </w:tc>
      </w:tr>
      <w:tr w:rsidR="000B0480" w:rsidTr="0017315C">
        <w:trPr>
          <w:trHeight w:val="1262"/>
          <w:jc w:val="center"/>
        </w:trPr>
        <w:tc>
          <w:tcPr>
            <w:tcW w:w="1803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594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903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984" w:type="dxa"/>
          </w:tcPr>
          <w:p w:rsidR="00C43B72" w:rsidRPr="7DAA1868" w:rsidRDefault="00C43B72" w:rsidP="7DAA1868">
            <w:pPr>
              <w:pStyle w:val="Vpltabulky"/>
            </w:pPr>
          </w:p>
        </w:tc>
        <w:tc>
          <w:tcPr>
            <w:tcW w:w="1744" w:type="dxa"/>
          </w:tcPr>
          <w:p w:rsidR="00C43B72" w:rsidRPr="7DAA1868" w:rsidRDefault="00C43B72" w:rsidP="00241D37">
            <w:pPr>
              <w:pStyle w:val="Vpltabulky"/>
            </w:pPr>
          </w:p>
        </w:tc>
      </w:tr>
    </w:tbl>
    <w:p w:rsidR="00F7315F" w:rsidRPr="00F7315F" w:rsidRDefault="00F7315F" w:rsidP="00F7315F">
      <w:pPr>
        <w:pStyle w:val="kol-zadn"/>
        <w:numPr>
          <w:ilvl w:val="0"/>
          <w:numId w:val="0"/>
        </w:numPr>
        <w:ind w:left="720"/>
      </w:pPr>
    </w:p>
    <w:p w:rsidR="00F7315F" w:rsidRPr="00F7315F" w:rsidRDefault="00F7315F" w:rsidP="00F7315F">
      <w:pPr>
        <w:pStyle w:val="kol-zadn"/>
        <w:numPr>
          <w:ilvl w:val="0"/>
          <w:numId w:val="0"/>
        </w:numPr>
        <w:ind w:left="720"/>
      </w:pPr>
    </w:p>
    <w:p w:rsidR="00CE28A6" w:rsidRPr="00B81829" w:rsidRDefault="000B0480" w:rsidP="00EE3316">
      <w:pPr>
        <w:pStyle w:val="kol-zadn"/>
        <w:numPr>
          <w:ilvl w:val="0"/>
          <w:numId w:val="11"/>
        </w:numPr>
      </w:pPr>
      <w:r>
        <w:t>V </w:t>
      </w:r>
      <w:hyperlink r:id="rId14" w:history="1">
        <w:r w:rsidRPr="00866886">
          <w:rPr>
            <w:rStyle w:val="a8"/>
          </w:rPr>
          <w:t>Archeologickém atlasu Čech</w:t>
        </w:r>
      </w:hyperlink>
      <w:r>
        <w:t xml:space="preserve"> je přes 200 významných lokalit spojených s pravěkem našeho území. Najděte si lokalitu </w:t>
      </w:r>
      <w:r w:rsidR="00866886">
        <w:t xml:space="preserve">poblíž Vašeho místa bydliště/Vaší školy a vypište si podrobnosti </w:t>
      </w:r>
      <w:r w:rsidR="005C45A7">
        <w:t xml:space="preserve">(případně s lokalitou </w:t>
      </w:r>
      <w:r w:rsidR="00866886">
        <w:t>seznamte svoje</w:t>
      </w:r>
      <w:r w:rsidR="005C45A7">
        <w:t xml:space="preserve"> spolužáky)</w:t>
      </w:r>
      <w:r w:rsidR="00D85463" w:rsidRPr="00D85463">
        <w:t>.</w:t>
      </w:r>
    </w:p>
    <w:p w:rsidR="00B81829" w:rsidRDefault="00A460B1" w:rsidP="00A460B1">
      <w:pPr>
        <w:pStyle w:val="kol-zadn"/>
        <w:numPr>
          <w:ilvl w:val="0"/>
          <w:numId w:val="0"/>
        </w:numPr>
        <w:ind w:left="1068" w:hanging="360"/>
        <w:sectPr w:rsidR="00B81829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A460B1">
        <w:t xml:space="preserve">3. В Археологічному атласі Богемії налічується понад </w:t>
      </w:r>
      <w:r w:rsidR="00576537">
        <w:t xml:space="preserve">200 важливих місць, пов'язаних </w:t>
      </w:r>
      <w:r w:rsidRPr="00A460B1">
        <w:t xml:space="preserve">з </w:t>
      </w:r>
      <w:r w:rsidRPr="00576537">
        <w:rPr>
          <w:rStyle w:val="ad"/>
          <w:bCs/>
          <w:i w:val="0"/>
          <w:iCs w:val="0"/>
          <w:szCs w:val="24"/>
          <w:shd w:val="clear" w:color="auto" w:fill="FFFFFF"/>
        </w:rPr>
        <w:t>доісто</w:t>
      </w:r>
      <w:r w:rsidR="008C1611" w:rsidRPr="00576537">
        <w:rPr>
          <w:rStyle w:val="ad"/>
          <w:bCs/>
          <w:i w:val="0"/>
          <w:iCs w:val="0"/>
          <w:szCs w:val="24"/>
          <w:shd w:val="clear" w:color="auto" w:fill="FFFFFF"/>
        </w:rPr>
        <w:t>ричн</w:t>
      </w:r>
      <w:r w:rsidR="008C1611" w:rsidRPr="00576537">
        <w:rPr>
          <w:rStyle w:val="ad"/>
          <w:bCs/>
          <w:i w:val="0"/>
          <w:iCs w:val="0"/>
          <w:szCs w:val="24"/>
          <w:shd w:val="clear" w:color="auto" w:fill="FFFFFF"/>
          <w:lang w:val="uk-UA"/>
        </w:rPr>
        <w:t>ою</w:t>
      </w:r>
      <w:r w:rsidRPr="00576537">
        <w:rPr>
          <w:rStyle w:val="ad"/>
          <w:bCs/>
          <w:i w:val="0"/>
          <w:iCs w:val="0"/>
          <w:szCs w:val="24"/>
          <w:shd w:val="clear" w:color="auto" w:fill="FFFFFF"/>
        </w:rPr>
        <w:t xml:space="preserve"> доб</w:t>
      </w:r>
      <w:r w:rsidR="008C1611" w:rsidRPr="00576537">
        <w:rPr>
          <w:rStyle w:val="ad"/>
          <w:bCs/>
          <w:i w:val="0"/>
          <w:iCs w:val="0"/>
          <w:szCs w:val="24"/>
          <w:shd w:val="clear" w:color="auto" w:fill="FFFFFF"/>
          <w:lang w:val="uk-UA"/>
        </w:rPr>
        <w:t>ою</w:t>
      </w:r>
      <w:r w:rsidRPr="00A460B1">
        <w:t xml:space="preserve"> наших земель. Знайдіть місце поряд з вашим місцем проживання / вашою школою і запишіть подробиці (або розкажіть про це місце вашим однокласникам).</w:t>
      </w:r>
    </w:p>
    <w:p w:rsidR="00EA3EF5" w:rsidRDefault="00EA3EF5" w:rsidP="00EA3EF5">
      <w:pPr>
        <w:pStyle w:val="dekodpov"/>
        <w:ind w:left="0"/>
        <w:sectPr w:rsidR="00EA3EF5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lastRenderedPageBreak/>
        <w:t>…………………………………</w:t>
      </w:r>
      <w:r w:rsidR="005C45A7">
        <w:t>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</w:t>
      </w:r>
      <w:r w:rsidR="005C45A7">
        <w:lastRenderedPageBreak/>
        <w:t>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……….…………………………………………………………………………………….……………………………….…………………………………………………………………………………………………………………</w:t>
      </w:r>
      <w:r>
        <w:t>.</w:t>
      </w:r>
    </w:p>
    <w:p w:rsidR="00E12E78" w:rsidRDefault="00EE3316" w:rsidP="00E12E78">
      <w:pPr>
        <w:pStyle w:val="Sebereflexeka"/>
        <w:rPr>
          <w:lang w:val="uk-UA"/>
        </w:rPr>
      </w:pPr>
      <w:r>
        <w:lastRenderedPageBreak/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  <w:r w:rsidR="00E12E78" w:rsidRPr="00E12E78">
        <w:rPr>
          <w:lang w:val="uk-UA"/>
        </w:rPr>
        <w:t xml:space="preserve"> </w:t>
      </w:r>
    </w:p>
    <w:p w:rsidR="00E12E78" w:rsidRPr="00412040" w:rsidRDefault="00E12E78" w:rsidP="00E12E78">
      <w:pPr>
        <w:pStyle w:val="Sebereflexeka"/>
      </w:pPr>
      <w:r>
        <w:rPr>
          <w:lang w:val="uk-UA"/>
        </w:rPr>
        <w:t>Чого я навчився(лася</w:t>
      </w:r>
      <w:r w:rsidRPr="0091634D">
        <w:rPr>
          <w:lang w:val="uk-UA"/>
        </w:rPr>
        <w:t>) з цього заняття</w:t>
      </w:r>
      <w:r w:rsidRPr="00412040">
        <w:t>:</w:t>
      </w:r>
    </w:p>
    <w:p w:rsidR="00CE28A6" w:rsidRDefault="00CE28A6" w:rsidP="00194B7F">
      <w:pPr>
        <w:pStyle w:val="Sebereflexeka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</w:t>
      </w:r>
      <w:r w:rsidR="00C31B60">
        <w:t>……</w:t>
      </w:r>
    </w:p>
    <w:p w:rsidR="00241D37" w:rsidRPr="005C45A7" w:rsidRDefault="001B60F1" w:rsidP="005C45A7">
      <w:pPr>
        <w:rPr>
          <w:rFonts w:ascii="Times New Roman" w:eastAsia="Times New Roman" w:hAnsi="Times New Roman" w:cs="Times New Roman"/>
          <w:sz w:val="24"/>
          <w:szCs w:val="24"/>
        </w:rPr>
      </w:pPr>
      <w:r w:rsidRPr="001B60F1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margin-left:-7.95pt;margin-top:235.1pt;width:541.35pt;height:80.4pt;z-index:251663360;visibility:visible;mso-wrap-distance-top:3.6pt;mso-wrap-distance-bottom:3.6pt;mso-width-relative:margin;mso-height-relative:margin" filled="f" stroked="f">
            <v:textbox>
              <w:txbxContent>
                <w:p w:rsidR="00241D37" w:rsidRDefault="00241D37" w:rsidP="00241D37">
                  <w:r>
                    <w:rPr>
                      <w:noProof/>
                      <w:lang w:val="ru-RU" w:eastAsia="ru-RU"/>
                    </w:rPr>
                    <w:drawing>
                      <wp:inline distT="0" distB="0" distL="0" distR="0">
                        <wp:extent cx="1223010" cy="414655"/>
                        <wp:effectExtent l="0" t="0" r="0" b="4445"/>
                        <wp:docPr id="30" name="Obrázek 30" descr="Obsah obrázku kreslení&#10;&#10;Popis byl vytvořen automaticky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9" name="Obrázek 19" descr="Obsah obrázku kreslení&#10;&#10;Popis byl vytvořen automaticky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23010" cy="4146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Autor: </w:t>
                  </w:r>
                  <w:r w:rsidR="005C45A7">
                    <w:t>MF</w:t>
                  </w:r>
                  <w:r>
                    <w:br/>
                    <w:t>Toto dílo je licencováno pod licencí Creative Commons [CC BY-NC 4.0]. Licenční podmínky navštivte na adrese [https://creativecommons.org/choose/?lang=cs].</w:t>
                  </w:r>
                </w:p>
                <w:p w:rsidR="00241D37" w:rsidRDefault="00241D37"/>
              </w:txbxContent>
            </v:textbox>
            <w10:wrap type="square"/>
          </v:shape>
        </w:pict>
      </w:r>
    </w:p>
    <w:sectPr w:rsidR="00241D37" w:rsidRPr="005C45A7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1351" w:rsidRDefault="00D11351">
      <w:pPr>
        <w:spacing w:after="0" w:line="240" w:lineRule="auto"/>
      </w:pPr>
      <w:r>
        <w:separator/>
      </w:r>
    </w:p>
  </w:endnote>
  <w:endnote w:type="continuationSeparator" w:id="1">
    <w:p w:rsidR="00D11351" w:rsidRDefault="00D11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485"/>
      <w:gridCol w:w="3485"/>
      <w:gridCol w:w="3485"/>
    </w:tblGrid>
    <w:tr w:rsidR="7DAA1868" w:rsidTr="7DAA1868">
      <w:tc>
        <w:tcPr>
          <w:tcW w:w="3485" w:type="dxa"/>
        </w:tcPr>
        <w:p w:rsidR="7DAA1868" w:rsidRDefault="7DAA1868" w:rsidP="7DAA1868">
          <w:pPr>
            <w:pStyle w:val="a5"/>
            <w:ind w:left="-115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jc w:val="center"/>
          </w:pPr>
        </w:p>
      </w:tc>
      <w:tc>
        <w:tcPr>
          <w:tcW w:w="3485" w:type="dxa"/>
        </w:tcPr>
        <w:p w:rsidR="7DAA1868" w:rsidRDefault="7DAA1868" w:rsidP="7DAA1868">
          <w:pPr>
            <w:pStyle w:val="a5"/>
            <w:ind w:right="-115"/>
            <w:jc w:val="right"/>
          </w:pPr>
        </w:p>
      </w:tc>
    </w:tr>
  </w:tbl>
  <w:p w:rsidR="7DAA1868" w:rsidRDefault="00DB4536" w:rsidP="7DAA1868">
    <w:pPr>
      <w:pStyle w:val="a7"/>
    </w:pPr>
    <w:r>
      <w:rPr>
        <w:noProof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1351" w:rsidRDefault="00D11351">
      <w:pPr>
        <w:spacing w:after="0" w:line="240" w:lineRule="auto"/>
      </w:pPr>
      <w:r>
        <w:separator/>
      </w:r>
    </w:p>
  </w:footnote>
  <w:footnote w:type="continuationSeparator" w:id="1">
    <w:p w:rsidR="00D11351" w:rsidRDefault="00D113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10455"/>
    </w:tblGrid>
    <w:tr w:rsidR="7DAA1868" w:rsidTr="002D5A52">
      <w:trPr>
        <w:trHeight w:val="1278"/>
      </w:trPr>
      <w:tc>
        <w:tcPr>
          <w:tcW w:w="10455" w:type="dxa"/>
        </w:tcPr>
        <w:p w:rsidR="7DAA1868" w:rsidRDefault="7DAA1868" w:rsidP="7DAA1868">
          <w:pPr>
            <w:pStyle w:val="a5"/>
            <w:ind w:left="-115"/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6553200" cy="570016"/>
                <wp:effectExtent l="0" t="0" r="0" b="0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 b="43543"/>
                        <a:stretch/>
                      </pic:blipFill>
                      <pic:spPr bwMode="auto">
                        <a:xfrm>
                          <a:off x="0" y="0"/>
                          <a:ext cx="6553200" cy="57001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7DAA1868" w:rsidRDefault="7DAA1868" w:rsidP="7DAA186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BD" w:rsidRDefault="00F279BD">
    <w:pPr>
      <w:pStyle w:val="a5"/>
    </w:pPr>
    <w:r>
      <w:rPr>
        <w:noProof/>
        <w:lang w:val="ru-RU" w:eastAsia="ru-RU"/>
      </w:rPr>
      <w:drawing>
        <wp:inline distT="0" distB="0" distL="0" distR="0">
          <wp:extent cx="6553200" cy="10096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320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5.4pt;height:3.6pt" o:bullet="t">
        <v:imagedata r:id="rId1" o:title="odrazka"/>
      </v:shape>
    </w:pict>
  </w:numPicBullet>
  <w:numPicBullet w:numPicBulletId="1">
    <w:pict>
      <v:shape id="_x0000_i1051" type="#_x0000_t75" style="width:5.4pt;height:3.6pt" o:bullet="t">
        <v:imagedata r:id="rId2" o:title="videoodrazka"/>
      </v:shape>
    </w:pict>
  </w:numPicBullet>
  <w:numPicBullet w:numPicBulletId="2">
    <w:pict>
      <v:shape id="_x0000_i1052" type="#_x0000_t75" style="width:12.6pt;height:12.6pt" o:bullet="t">
        <v:imagedata r:id="rId3" o:title="videoodrazka"/>
      </v:shape>
    </w:pict>
  </w:numPicBullet>
  <w:numPicBullet w:numPicBulletId="3">
    <w:pict>
      <v:shape id="_x0000_i1053" type="#_x0000_t75" style="width:24pt;height:24pt" o:bullet="t">
        <v:imagedata r:id="rId4" o:title="Group 45"/>
      </v:shape>
    </w:pict>
  </w:numPicBullet>
  <w:abstractNum w:abstractNumId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E822F6"/>
    <w:multiLevelType w:val="multilevel"/>
    <w:tmpl w:val="F452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8"/>
  </w:num>
  <w:num w:numId="5">
    <w:abstractNumId w:val="6"/>
  </w:num>
  <w:num w:numId="6">
    <w:abstractNumId w:val="2"/>
  </w:num>
  <w:num w:numId="7">
    <w:abstractNumId w:val="11"/>
  </w:num>
  <w:num w:numId="8">
    <w:abstractNumId w:val="13"/>
  </w:num>
  <w:num w:numId="9">
    <w:abstractNumId w:val="7"/>
  </w:num>
  <w:num w:numId="10">
    <w:abstractNumId w:val="9"/>
  </w:num>
  <w:num w:numId="11">
    <w:abstractNumId w:val="3"/>
  </w:num>
  <w:num w:numId="12">
    <w:abstractNumId w:val="5"/>
  </w:num>
  <w:num w:numId="13">
    <w:abstractNumId w:val="14"/>
  </w:num>
  <w:num w:numId="14">
    <w:abstractNumId w:val="1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122B59F7"/>
    <w:rsid w:val="000B0480"/>
    <w:rsid w:val="00106D77"/>
    <w:rsid w:val="0011432B"/>
    <w:rsid w:val="00134FE2"/>
    <w:rsid w:val="0017315C"/>
    <w:rsid w:val="00194B7F"/>
    <w:rsid w:val="001B60F1"/>
    <w:rsid w:val="001C09C4"/>
    <w:rsid w:val="00241D37"/>
    <w:rsid w:val="002A6045"/>
    <w:rsid w:val="002C10F6"/>
    <w:rsid w:val="002D5A52"/>
    <w:rsid w:val="00301E59"/>
    <w:rsid w:val="003E34E6"/>
    <w:rsid w:val="004210B0"/>
    <w:rsid w:val="00435566"/>
    <w:rsid w:val="005228FE"/>
    <w:rsid w:val="00522B33"/>
    <w:rsid w:val="00576537"/>
    <w:rsid w:val="005C33FC"/>
    <w:rsid w:val="005C45A7"/>
    <w:rsid w:val="005E2369"/>
    <w:rsid w:val="00643389"/>
    <w:rsid w:val="00693FFD"/>
    <w:rsid w:val="006C1D97"/>
    <w:rsid w:val="007018F3"/>
    <w:rsid w:val="00777383"/>
    <w:rsid w:val="007D2437"/>
    <w:rsid w:val="008311C7"/>
    <w:rsid w:val="008456A5"/>
    <w:rsid w:val="00866886"/>
    <w:rsid w:val="008C1611"/>
    <w:rsid w:val="009D05FB"/>
    <w:rsid w:val="00A460B1"/>
    <w:rsid w:val="00A5325F"/>
    <w:rsid w:val="00AD1C92"/>
    <w:rsid w:val="00B16A1A"/>
    <w:rsid w:val="00B81829"/>
    <w:rsid w:val="00BC46D4"/>
    <w:rsid w:val="00C31B60"/>
    <w:rsid w:val="00C43B72"/>
    <w:rsid w:val="00C808D2"/>
    <w:rsid w:val="00CE28A6"/>
    <w:rsid w:val="00D11351"/>
    <w:rsid w:val="00D334AC"/>
    <w:rsid w:val="00D85463"/>
    <w:rsid w:val="00DB1C28"/>
    <w:rsid w:val="00DB4536"/>
    <w:rsid w:val="00E0332A"/>
    <w:rsid w:val="00E12E78"/>
    <w:rsid w:val="00E77B64"/>
    <w:rsid w:val="00EA3EF5"/>
    <w:rsid w:val="00EB2D75"/>
    <w:rsid w:val="00ED3DDC"/>
    <w:rsid w:val="00EE3316"/>
    <w:rsid w:val="00F15F6B"/>
    <w:rsid w:val="00F2067A"/>
    <w:rsid w:val="00F279BD"/>
    <w:rsid w:val="00F7315F"/>
    <w:rsid w:val="00F85BD9"/>
    <w:rsid w:val="00F92BEE"/>
    <w:rsid w:val="00FA405E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134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adpisseznamu">
    <w:name w:val="Nadpis seznamu"/>
    <w:basedOn w:val="a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a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a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a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a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a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a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a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a0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a0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a0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a0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a0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a0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a0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a0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Верхний колонтитул Знак"/>
    <w:basedOn w:val="a0"/>
    <w:link w:val="a5"/>
    <w:uiPriority w:val="99"/>
    <w:rsid w:val="00134FE2"/>
  </w:style>
  <w:style w:type="paragraph" w:styleId="a5">
    <w:name w:val="header"/>
    <w:basedOn w:val="a"/>
    <w:link w:val="a4"/>
    <w:uiPriority w:val="99"/>
    <w:unhideWhenUsed/>
    <w:rsid w:val="00134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rsid w:val="00134FE2"/>
  </w:style>
  <w:style w:type="paragraph" w:styleId="a7">
    <w:name w:val="footer"/>
    <w:basedOn w:val="a"/>
    <w:link w:val="a6"/>
    <w:uiPriority w:val="99"/>
    <w:unhideWhenUsed/>
    <w:rsid w:val="00134FE2"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a8">
    <w:name w:val="Hyperlink"/>
    <w:basedOn w:val="a0"/>
    <w:uiPriority w:val="99"/>
    <w:unhideWhenUsed/>
    <w:rsid w:val="00D334A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a9">
    <w:name w:val="FollowedHyperlink"/>
    <w:basedOn w:val="a0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aa">
    <w:name w:val="List Paragraph"/>
    <w:basedOn w:val="a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E12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2E78"/>
    <w:rPr>
      <w:rFonts w:ascii="Tahoma" w:hAnsi="Tahoma" w:cs="Tahoma"/>
      <w:sz w:val="16"/>
      <w:szCs w:val="16"/>
    </w:rPr>
  </w:style>
  <w:style w:type="character" w:styleId="ad">
    <w:name w:val="Emphasis"/>
    <w:basedOn w:val="a0"/>
    <w:uiPriority w:val="20"/>
    <w:qFormat/>
    <w:rsid w:val="00A460B1"/>
    <w:rPr>
      <w:i/>
      <w:iCs/>
    </w:rPr>
  </w:style>
  <w:style w:type="character" w:customStyle="1" w:styleId="box-content-line">
    <w:name w:val="box-content-line"/>
    <w:basedOn w:val="a0"/>
    <w:rsid w:val="00F7315F"/>
  </w:style>
  <w:style w:type="character" w:customStyle="1" w:styleId="note">
    <w:name w:val="note"/>
    <w:basedOn w:val="a0"/>
    <w:rsid w:val="00F73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cs.wikipedia.org/wiki/&#268;esk&#253;_egyptologick&#253;_&#250;sta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egu.ff.cuni.cz/cs/ustavkatedra/dejiny-v-datech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2462-nejvyznamnejsi-nalezy-ceske-archeologi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archeologickyatlas.cz/c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35C2B-01FC-4E62-94E7-BA3B82D5B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3821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</dc:creator>
  <cp:lastModifiedBy>Lena</cp:lastModifiedBy>
  <cp:revision>10</cp:revision>
  <cp:lastPrinted>2021-07-23T08:26:00Z</cp:lastPrinted>
  <dcterms:created xsi:type="dcterms:W3CDTF">2022-09-28T14:14:00Z</dcterms:created>
  <dcterms:modified xsi:type="dcterms:W3CDTF">2022-09-29T08:01:00Z</dcterms:modified>
</cp:coreProperties>
</file>