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8" w:rsidRDefault="006B7AE8" w:rsidP="7DAA1868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   ____________________________</w:t>
      </w:r>
    </w:p>
    <w:p w:rsidR="00FA405E" w:rsidRDefault="005271D1" w:rsidP="7DAA1868">
      <w:pPr>
        <w:pStyle w:val="Nzevpracovnholistu"/>
      </w:pPr>
      <w:r>
        <w:t>Kosterní soustava člověka</w:t>
      </w:r>
      <w:r w:rsidR="004F3CA5">
        <w:t xml:space="preserve"> a její onemocnění</w:t>
      </w:r>
    </w:p>
    <w:p w:rsidR="008C6C01" w:rsidRDefault="008C6C01" w:rsidP="7DAA1868">
      <w:pPr>
        <w:pStyle w:val="Nzevpracovnholistu"/>
        <w:sectPr w:rsidR="008C6C0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C6C01">
        <w:t>Кісткова система людини та її захворювання</w:t>
      </w:r>
    </w:p>
    <w:p w:rsidR="00490C91" w:rsidRPr="00F279BD" w:rsidRDefault="00490C91" w:rsidP="00490C91">
      <w:pPr>
        <w:pStyle w:val="Popispracovnholistu"/>
        <w:rPr>
          <w:sz w:val="24"/>
        </w:rPr>
        <w:sectPr w:rsidR="00490C91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90C91" w:rsidRDefault="0031447F" w:rsidP="009D05FB">
      <w:hyperlink r:id="rId11" w:history="1">
        <w:r w:rsidR="00490C91">
          <w:rPr>
            <w:rStyle w:val="VideoChar"/>
          </w:rPr>
          <w:t>Lidské tělo: kostra</w:t>
        </w:r>
      </w:hyperlink>
    </w:p>
    <w:p w:rsidR="00053F0F" w:rsidRDefault="00053F0F" w:rsidP="00053F0F">
      <w:pPr>
        <w:pStyle w:val="Video"/>
      </w:pPr>
      <w:r w:rsidRPr="00053F0F">
        <w:t>Тіло людини: скелет</w:t>
      </w:r>
    </w:p>
    <w:p w:rsidR="00643389" w:rsidRDefault="0031447F" w:rsidP="009D05FB">
      <w:hyperlink r:id="rId12" w:history="1">
        <w:r w:rsidR="005B5B9E" w:rsidRPr="005B5B9E">
          <w:rPr>
            <w:rStyle w:val="VideoChar"/>
          </w:rPr>
          <w:t>Osteoporóza</w:t>
        </w:r>
      </w:hyperlink>
    </w:p>
    <w:p w:rsidR="00053F0F" w:rsidRPr="009D05FB" w:rsidRDefault="00053F0F" w:rsidP="00053F0F">
      <w:pPr>
        <w:pStyle w:val="Video"/>
      </w:pPr>
      <w:r>
        <w:rPr>
          <w:lang w:val="uk-UA"/>
        </w:rPr>
        <w:t>О</w:t>
      </w:r>
      <w:r w:rsidRPr="00053F0F">
        <w:t>стеопороз</w:t>
      </w:r>
    </w:p>
    <w:p w:rsidR="00FA405E" w:rsidRDefault="00CB04AE" w:rsidP="00CB04AE">
      <w:pPr>
        <w:pStyle w:val="Popispracovnholistu"/>
        <w:jc w:val="left"/>
        <w:rPr>
          <w:color w:val="404040" w:themeColor="text1" w:themeTint="BF"/>
          <w:lang w:val="uk-UA"/>
        </w:rPr>
      </w:pPr>
      <w:r w:rsidRPr="00CB04AE">
        <w:t xml:space="preserve">Tentopracovní list je určen žákům 2. stupně </w:t>
      </w:r>
      <w:bookmarkStart w:id="0" w:name="_GoBack"/>
      <w:bookmarkEnd w:id="0"/>
      <w:r w:rsidRPr="00CB04AE">
        <w:t>a odpovídajícím ročníkům víceletých gymnázií. Jeho cílem je popsat základní části lidské kostry a představit jedno z onemocnění opěrné soustavy člověka</w:t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053F0F" w:rsidRPr="00053F0F" w:rsidRDefault="00053F0F" w:rsidP="00053F0F">
      <w:pPr>
        <w:pStyle w:val="Popispracovnholistu"/>
        <w:rPr>
          <w:lang w:val="uk-UA"/>
        </w:rPr>
      </w:pPr>
      <w:r w:rsidRPr="00053F0F">
        <w:rPr>
          <w:lang w:val="uk-UA"/>
        </w:rPr>
        <w:t>Цей робочий лист призначений для учнів 2-го ступеня та відповідних класів багаторічних гімназій. Його мета — описати основні частини скелета людини та уявити одне із захворювань опорної системи людини.</w:t>
      </w:r>
    </w:p>
    <w:p w:rsidR="00053F0F" w:rsidRPr="00053F0F" w:rsidRDefault="00053F0F" w:rsidP="00CB04AE">
      <w:pPr>
        <w:pStyle w:val="Popispracovnholistu"/>
        <w:jc w:val="left"/>
        <w:rPr>
          <w:color w:val="404040" w:themeColor="text1" w:themeTint="BF"/>
          <w:lang w:val="uk-UA"/>
        </w:rPr>
        <w:sectPr w:rsidR="00053F0F" w:rsidRPr="00053F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053F0F" w:rsidRDefault="00490C91" w:rsidP="005271D1">
      <w:pPr>
        <w:pStyle w:val="kol-zadn"/>
        <w:numPr>
          <w:ilvl w:val="0"/>
          <w:numId w:val="11"/>
        </w:numPr>
        <w:jc w:val="both"/>
      </w:pPr>
      <w:r>
        <w:lastRenderedPageBreak/>
        <w:t xml:space="preserve">Nakresli dvě různé kosti lidské kostry. </w:t>
      </w:r>
    </w:p>
    <w:p w:rsidR="00053F0F" w:rsidRPr="00053F0F" w:rsidRDefault="00053F0F" w:rsidP="00053F0F">
      <w:pPr>
        <w:pStyle w:val="Popispracovnholistu"/>
        <w:ind w:left="360"/>
        <w:jc w:val="left"/>
        <w:rPr>
          <w:lang w:val="uk-UA"/>
        </w:rPr>
      </w:pPr>
      <w:r w:rsidRPr="00053F0F">
        <w:rPr>
          <w:lang w:val="uk-UA"/>
        </w:rPr>
        <w:t>1. Намал</w:t>
      </w:r>
      <w:r w:rsidR="00D02906">
        <w:rPr>
          <w:lang w:val="uk-UA"/>
        </w:rPr>
        <w:t>юй</w:t>
      </w:r>
      <w:r w:rsidRPr="00053F0F">
        <w:rPr>
          <w:lang w:val="uk-UA"/>
        </w:rPr>
        <w:t xml:space="preserve"> дві різні кістки людського скелета.</w:t>
      </w:r>
    </w:p>
    <w:p w:rsidR="00053F0F" w:rsidRPr="00AF07DA" w:rsidRDefault="00053F0F" w:rsidP="00053F0F">
      <w:pPr>
        <w:pStyle w:val="kol-zadn"/>
        <w:numPr>
          <w:ilvl w:val="0"/>
          <w:numId w:val="0"/>
        </w:numPr>
        <w:ind w:left="720"/>
        <w:jc w:val="both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112"/>
        <w:gridCol w:w="4095"/>
      </w:tblGrid>
      <w:tr w:rsidR="00DD78E1" w:rsidTr="00490C91">
        <w:trPr>
          <w:trHeight w:val="4601"/>
        </w:trPr>
        <w:tc>
          <w:tcPr>
            <w:tcW w:w="4112" w:type="dxa"/>
            <w:vAlign w:val="center"/>
          </w:tcPr>
          <w:p w:rsidR="00DD78E1" w:rsidRDefault="00DD78E1" w:rsidP="00DD78E1">
            <w:pPr>
              <w:pStyle w:val="dekodpov"/>
            </w:pPr>
          </w:p>
        </w:tc>
        <w:tc>
          <w:tcPr>
            <w:tcW w:w="4095" w:type="dxa"/>
            <w:vAlign w:val="center"/>
          </w:tcPr>
          <w:p w:rsidR="00DD78E1" w:rsidRDefault="00DD78E1" w:rsidP="00DD78E1">
            <w:pPr>
              <w:pStyle w:val="dekodpov"/>
            </w:pPr>
          </w:p>
        </w:tc>
      </w:tr>
    </w:tbl>
    <w:p w:rsidR="00DD78E1" w:rsidRDefault="00DD78E1" w:rsidP="00DD78E1">
      <w:pPr>
        <w:pStyle w:val="kol-zadn"/>
        <w:numPr>
          <w:ilvl w:val="0"/>
          <w:numId w:val="0"/>
        </w:numPr>
        <w:ind w:left="1068" w:hanging="360"/>
      </w:pPr>
    </w:p>
    <w:p w:rsidR="00DD78E1" w:rsidRDefault="00DD78E1" w:rsidP="00DD78E1">
      <w:pPr>
        <w:pStyle w:val="kol-zadn"/>
        <w:numPr>
          <w:ilvl w:val="0"/>
          <w:numId w:val="0"/>
        </w:numPr>
        <w:ind w:left="1068" w:hanging="360"/>
      </w:pPr>
    </w:p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Pr="00490C91" w:rsidRDefault="00490C91" w:rsidP="00490C91"/>
    <w:p w:rsidR="00490C91" w:rsidRDefault="00490C91" w:rsidP="00490C91">
      <w:pPr>
        <w:rPr>
          <w:rFonts w:ascii="Arial" w:eastAsia="Arial" w:hAnsi="Arial" w:cs="Arial"/>
          <w:b/>
          <w:noProof/>
          <w:sz w:val="24"/>
        </w:rPr>
      </w:pPr>
    </w:p>
    <w:p w:rsidR="008E39EF" w:rsidRPr="00053F0F" w:rsidRDefault="008E39EF" w:rsidP="008E39EF">
      <w:pPr>
        <w:pStyle w:val="kol-zadn"/>
        <w:numPr>
          <w:ilvl w:val="0"/>
          <w:numId w:val="11"/>
        </w:numPr>
      </w:pPr>
      <w:r>
        <w:t>Na kostech vyznač plochy spojení s dalšími kostmi.</w:t>
      </w:r>
    </w:p>
    <w:p w:rsidR="00053F0F" w:rsidRDefault="00053F0F" w:rsidP="00053F0F">
      <w:pPr>
        <w:pStyle w:val="kol-zadn"/>
        <w:numPr>
          <w:ilvl w:val="0"/>
          <w:numId w:val="0"/>
        </w:numPr>
        <w:ind w:left="360"/>
      </w:pPr>
      <w:r w:rsidRPr="00053F0F">
        <w:t>2. На кістках познач місця з'єднання з іншими кістками.</w:t>
      </w:r>
    </w:p>
    <w:p w:rsidR="008E39EF" w:rsidRDefault="008E39EF" w:rsidP="008E39EF">
      <w:pPr>
        <w:pStyle w:val="kol-zadn"/>
        <w:numPr>
          <w:ilvl w:val="0"/>
          <w:numId w:val="0"/>
        </w:numPr>
        <w:ind w:left="720"/>
      </w:pPr>
    </w:p>
    <w:p w:rsidR="008E39EF" w:rsidRPr="00047CE6" w:rsidRDefault="008E39EF" w:rsidP="008E39EF">
      <w:pPr>
        <w:pStyle w:val="kol-zadn"/>
        <w:numPr>
          <w:ilvl w:val="0"/>
          <w:numId w:val="11"/>
        </w:numPr>
        <w:jc w:val="both"/>
      </w:pPr>
      <w:r w:rsidRPr="00BD53BE">
        <w:t>Pohyblivá spojení kostí se nazývají klouby. V lidské kostře se vyskytují</w:t>
      </w:r>
      <w:r w:rsidR="00250718" w:rsidRPr="00BD53BE">
        <w:t xml:space="preserve"> např.</w:t>
      </w:r>
      <w:r w:rsidR="001C1528">
        <w:t xml:space="preserve"> klouby kulové</w:t>
      </w:r>
      <w:r w:rsidR="004822B8">
        <w:t>, válcové</w:t>
      </w:r>
      <w:r w:rsidR="00250718">
        <w:t>a</w:t>
      </w:r>
      <w:r w:rsidR="002621D4">
        <w:rPr>
          <w:lang w:val="uk-UA"/>
        </w:rPr>
        <w:t>,</w:t>
      </w:r>
      <w:r w:rsidR="00250718">
        <w:t xml:space="preserve"> </w:t>
      </w:r>
      <w:r>
        <w:t xml:space="preserve">kladkové. </w:t>
      </w:r>
      <w:r w:rsidR="004822B8">
        <w:t>Ke každému z kloubních typů vymysli konkrétní příklad a v</w:t>
      </w:r>
      <w:r>
        <w:t>ypiš, m</w:t>
      </w:r>
      <w:r w:rsidR="004822B8">
        <w:t>ezi kterými kostmi se tento kloub nachází</w:t>
      </w:r>
      <w:r>
        <w:t>.</w:t>
      </w:r>
    </w:p>
    <w:p w:rsidR="00047CE6" w:rsidRDefault="002621D4" w:rsidP="00011639">
      <w:pPr>
        <w:pStyle w:val="kol-zadn"/>
        <w:numPr>
          <w:ilvl w:val="0"/>
          <w:numId w:val="11"/>
        </w:numPr>
        <w:jc w:val="both"/>
        <w:rPr>
          <w:lang w:val="uk-UA"/>
        </w:rPr>
      </w:pPr>
      <w:r w:rsidRPr="002621D4">
        <w:rPr>
          <w:szCs w:val="24"/>
        </w:rPr>
        <w:t>Р</w:t>
      </w:r>
      <w:r w:rsidRPr="002621D4">
        <w:rPr>
          <w:bCs/>
          <w:szCs w:val="24"/>
          <w:shd w:val="clear" w:color="auto" w:fill="FFFFFF"/>
        </w:rPr>
        <w:t>ухом</w:t>
      </w:r>
      <w:r w:rsidRPr="002621D4">
        <w:rPr>
          <w:bCs/>
          <w:szCs w:val="24"/>
          <w:shd w:val="clear" w:color="auto" w:fill="FFFFFF"/>
          <w:lang w:val="uk-UA"/>
        </w:rPr>
        <w:t>і</w:t>
      </w:r>
      <w:r w:rsidRPr="002621D4">
        <w:rPr>
          <w:bCs/>
          <w:szCs w:val="24"/>
          <w:shd w:val="clear" w:color="auto" w:fill="FFFFFF"/>
        </w:rPr>
        <w:t xml:space="preserve"> з'єднання кісток </w:t>
      </w:r>
      <w:r w:rsidRPr="00BD53BE">
        <w:rPr>
          <w:bCs/>
          <w:szCs w:val="24"/>
          <w:shd w:val="clear" w:color="auto" w:fill="FFFFFF"/>
        </w:rPr>
        <w:t>скелета</w:t>
      </w:r>
      <w:r w:rsidRPr="00BD53BE">
        <w:t xml:space="preserve"> </w:t>
      </w:r>
      <w:r w:rsidR="00047CE6" w:rsidRPr="00BD53BE">
        <w:t>називають</w:t>
      </w:r>
      <w:r w:rsidR="00BD53BE">
        <w:t>ся суглобами. У скелеті людини,</w:t>
      </w:r>
      <w:r w:rsidR="00BD53BE">
        <w:rPr>
          <w:lang w:val="uk-UA"/>
        </w:rPr>
        <w:t xml:space="preserve"> </w:t>
      </w:r>
      <w:r w:rsidR="00047CE6" w:rsidRPr="00BD53BE">
        <w:t>наприклад,</w:t>
      </w:r>
      <w:r w:rsidR="00BD53BE">
        <w:rPr>
          <w:lang w:val="uk-UA"/>
        </w:rPr>
        <w:t xml:space="preserve"> є</w:t>
      </w:r>
      <w:r w:rsidR="00047CE6" w:rsidRPr="00BD53BE">
        <w:t xml:space="preserve"> </w:t>
      </w:r>
      <w:r w:rsidRPr="00BD53BE">
        <w:rPr>
          <w:lang w:val="uk-UA"/>
        </w:rPr>
        <w:t xml:space="preserve">суглоби </w:t>
      </w:r>
      <w:r w:rsidR="00BD53BE" w:rsidRPr="00BD53BE">
        <w:rPr>
          <w:bCs/>
          <w:szCs w:val="24"/>
          <w:shd w:val="clear" w:color="auto" w:fill="FFFFFF"/>
        </w:rPr>
        <w:t>кулясті</w:t>
      </w:r>
      <w:r w:rsidR="00047CE6" w:rsidRPr="00BD53BE">
        <w:rPr>
          <w:szCs w:val="24"/>
        </w:rPr>
        <w:t>, циліндричні та</w:t>
      </w:r>
      <w:r w:rsidR="00BD53BE" w:rsidRPr="00BD53BE">
        <w:rPr>
          <w:bCs/>
          <w:szCs w:val="24"/>
          <w:shd w:val="clear" w:color="auto" w:fill="FFFFFF"/>
        </w:rPr>
        <w:t xml:space="preserve"> блокоподібні</w:t>
      </w:r>
      <w:r w:rsidR="00047CE6" w:rsidRPr="00BD53BE">
        <w:rPr>
          <w:szCs w:val="24"/>
        </w:rPr>
        <w:t>.</w:t>
      </w:r>
      <w:r w:rsidR="00047CE6" w:rsidRPr="00047CE6">
        <w:t xml:space="preserve"> Для кожного з видів суглоба придумайте конкретний приклад і напишіть між якими кістками цей суглоб розташований.</w:t>
      </w:r>
    </w:p>
    <w:p w:rsidR="00011639" w:rsidRDefault="00011639" w:rsidP="00011639">
      <w:pPr>
        <w:pStyle w:val="kol-zadn"/>
        <w:numPr>
          <w:ilvl w:val="0"/>
          <w:numId w:val="0"/>
        </w:numPr>
        <w:ind w:left="709"/>
        <w:jc w:val="both"/>
        <w:rPr>
          <w:b w:val="0"/>
          <w:sz w:val="20"/>
          <w:szCs w:val="20"/>
          <w:lang w:val="uk-UA"/>
        </w:rPr>
      </w:pPr>
      <w:r w:rsidRPr="004822B8">
        <w:rPr>
          <w:b w:val="0"/>
          <w:sz w:val="20"/>
          <w:szCs w:val="20"/>
        </w:rPr>
        <w:t xml:space="preserve">Příklad: </w:t>
      </w:r>
      <w:r>
        <w:rPr>
          <w:b w:val="0"/>
          <w:sz w:val="20"/>
          <w:szCs w:val="20"/>
        </w:rPr>
        <w:t>kulový</w:t>
      </w:r>
      <w:r>
        <w:rPr>
          <w:b w:val="0"/>
          <w:sz w:val="20"/>
          <w:szCs w:val="20"/>
          <w:lang w:val="uk-UA"/>
        </w:rPr>
        <w:t xml:space="preserve"> </w:t>
      </w:r>
      <w:r>
        <w:rPr>
          <w:b w:val="0"/>
          <w:sz w:val="20"/>
          <w:szCs w:val="20"/>
        </w:rPr>
        <w:t>kloub:</w:t>
      </w:r>
      <w:r w:rsidRPr="004822B8">
        <w:rPr>
          <w:b w:val="0"/>
          <w:sz w:val="20"/>
          <w:szCs w:val="20"/>
        </w:rPr>
        <w:t xml:space="preserve"> např. kloub ramenní (kost pažní – lopatka)</w:t>
      </w:r>
    </w:p>
    <w:p w:rsidR="00011639" w:rsidRPr="00047CE6" w:rsidRDefault="00011639" w:rsidP="00011639">
      <w:pPr>
        <w:pStyle w:val="kol-zadn"/>
        <w:numPr>
          <w:ilvl w:val="0"/>
          <w:numId w:val="0"/>
        </w:numPr>
        <w:ind w:left="709"/>
        <w:jc w:val="both"/>
        <w:rPr>
          <w:b w:val="0"/>
          <w:sz w:val="20"/>
          <w:szCs w:val="20"/>
          <w:lang w:val="uk-UA"/>
        </w:rPr>
      </w:pPr>
      <w:r w:rsidRPr="00047CE6">
        <w:rPr>
          <w:b w:val="0"/>
          <w:sz w:val="20"/>
          <w:szCs w:val="20"/>
          <w:lang w:val="uk-UA"/>
        </w:rPr>
        <w:t>Приклад: кулястий суглоб: наприклад, плечовий суглоб (плечова кістка – лопатка)</w:t>
      </w:r>
    </w:p>
    <w:p w:rsidR="00011639" w:rsidRDefault="00011639" w:rsidP="00011639">
      <w:pPr>
        <w:pStyle w:val="kol-zadn"/>
        <w:numPr>
          <w:ilvl w:val="0"/>
          <w:numId w:val="0"/>
        </w:numPr>
        <w:ind w:left="709" w:firstLine="371"/>
      </w:pPr>
    </w:p>
    <w:p w:rsidR="00011639" w:rsidRPr="00FD6FB9" w:rsidRDefault="00011639" w:rsidP="00011639">
      <w:pPr>
        <w:pStyle w:val="kol-zadn"/>
        <w:numPr>
          <w:ilvl w:val="0"/>
          <w:numId w:val="16"/>
        </w:numPr>
      </w:pPr>
      <w:r>
        <w:t>kloub válcový:</w:t>
      </w:r>
    </w:p>
    <w:p w:rsidR="00011639" w:rsidRPr="00FD6FB9" w:rsidRDefault="00011639" w:rsidP="00011639">
      <w:pPr>
        <w:pStyle w:val="kol-zadn"/>
        <w:numPr>
          <w:ilvl w:val="0"/>
          <w:numId w:val="0"/>
        </w:numPr>
        <w:ind w:left="1080"/>
        <w:rPr>
          <w:lang w:val="ru-RU"/>
        </w:rPr>
      </w:pPr>
      <w:r>
        <w:rPr>
          <w:lang w:val="ru-RU"/>
        </w:rPr>
        <w:t xml:space="preserve">а) </w:t>
      </w:r>
      <w:r w:rsidRPr="00FD6FB9">
        <w:rPr>
          <w:lang w:val="ru-RU"/>
        </w:rPr>
        <w:t xml:space="preserve">суглоб </w:t>
      </w:r>
      <w:r w:rsidRPr="00FD6FB9">
        <w:rPr>
          <w:bCs/>
          <w:szCs w:val="24"/>
          <w:bdr w:val="none" w:sz="0" w:space="0" w:color="auto" w:frame="1"/>
          <w:lang w:val="ru-RU"/>
        </w:rPr>
        <w:t>ц</w:t>
      </w:r>
      <w:r w:rsidRPr="00FD6FB9">
        <w:rPr>
          <w:bCs/>
          <w:szCs w:val="24"/>
          <w:bdr w:val="none" w:sz="0" w:space="0" w:color="auto" w:frame="1"/>
        </w:rPr>
        <w:t>иліндричний</w:t>
      </w:r>
      <w:r>
        <w:t>:</w:t>
      </w:r>
    </w:p>
    <w:p w:rsidR="00011639" w:rsidRDefault="00011639" w:rsidP="00011639">
      <w:pPr>
        <w:pStyle w:val="kol-zadn"/>
        <w:numPr>
          <w:ilvl w:val="0"/>
          <w:numId w:val="0"/>
        </w:numPr>
        <w:ind w:left="709" w:firstLine="371"/>
      </w:pPr>
    </w:p>
    <w:p w:rsidR="00011639" w:rsidRPr="00B36905" w:rsidRDefault="00011639" w:rsidP="00011639">
      <w:pPr>
        <w:pStyle w:val="kol-zadn"/>
        <w:numPr>
          <w:ilvl w:val="0"/>
          <w:numId w:val="16"/>
        </w:numPr>
      </w:pPr>
      <w:r>
        <w:t>kloub kladkový:</w:t>
      </w:r>
    </w:p>
    <w:p w:rsidR="00011639" w:rsidRPr="00B36905" w:rsidRDefault="00011639" w:rsidP="00011639">
      <w:pPr>
        <w:pStyle w:val="kol-zadn"/>
        <w:numPr>
          <w:ilvl w:val="0"/>
          <w:numId w:val="0"/>
        </w:numPr>
        <w:ind w:left="1080"/>
        <w:rPr>
          <w:lang w:val="uk-UA"/>
        </w:rPr>
      </w:pPr>
      <w:r>
        <w:rPr>
          <w:lang w:val="ru-RU"/>
        </w:rPr>
        <w:t xml:space="preserve">б) </w:t>
      </w:r>
      <w:r w:rsidRPr="00FD6FB9">
        <w:rPr>
          <w:lang w:val="ru-RU"/>
        </w:rPr>
        <w:t>суглоб</w:t>
      </w:r>
      <w:r>
        <w:t xml:space="preserve"> блокоподібний:</w:t>
      </w:r>
    </w:p>
    <w:p w:rsidR="00011639" w:rsidRPr="00011639" w:rsidRDefault="00011639" w:rsidP="00011639">
      <w:pPr>
        <w:pStyle w:val="kol-zadn"/>
        <w:numPr>
          <w:ilvl w:val="0"/>
          <w:numId w:val="0"/>
        </w:numPr>
        <w:jc w:val="both"/>
        <w:rPr>
          <w:lang w:val="uk-UA"/>
        </w:rPr>
      </w:pPr>
    </w:p>
    <w:p w:rsidR="00490C91" w:rsidRPr="007F0356" w:rsidRDefault="00490C91" w:rsidP="00490C91">
      <w:pPr>
        <w:rPr>
          <w:rFonts w:ascii="Arial" w:eastAsia="Arial" w:hAnsi="Arial" w:cs="Arial"/>
          <w:b/>
          <w:noProof/>
          <w:sz w:val="24"/>
          <w:lang w:val="uk-UA"/>
        </w:rPr>
      </w:pPr>
    </w:p>
    <w:p w:rsidR="00490C91" w:rsidRPr="00490C91" w:rsidRDefault="00490C91" w:rsidP="00490C91">
      <w:pPr>
        <w:sectPr w:rsidR="00490C91" w:rsidRPr="00490C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85E74" w:rsidRDefault="00490C91" w:rsidP="00785E74">
      <w:pPr>
        <w:pStyle w:val="kol-zadn"/>
        <w:numPr>
          <w:ilvl w:val="0"/>
          <w:numId w:val="11"/>
        </w:numPr>
        <w:jc w:val="both"/>
      </w:pPr>
      <w:r>
        <w:lastRenderedPageBreak/>
        <w:t>Na obrázku lidské kostry vyznač následující kosti:</w:t>
      </w:r>
      <w:r w:rsidR="005271D1" w:rsidRPr="00C53B7C">
        <w:rPr>
          <w:b w:val="0"/>
          <w:bCs/>
        </w:rPr>
        <w:t xml:space="preserve"> hrudní kost, žebra, stehenní kost, čéšku, nártní kosti</w:t>
      </w:r>
      <w:r w:rsidR="006542B4">
        <w:rPr>
          <w:b w:val="0"/>
          <w:bCs/>
        </w:rPr>
        <w:t xml:space="preserve"> a</w:t>
      </w:r>
      <w:r w:rsidR="005271D1" w:rsidRPr="00C53B7C">
        <w:rPr>
          <w:b w:val="0"/>
          <w:bCs/>
        </w:rPr>
        <w:t xml:space="preserve"> články prstů, lopatku, kyčelní kost a kostrč.</w:t>
      </w:r>
    </w:p>
    <w:p w:rsidR="00D501AC" w:rsidRPr="00DA16F7" w:rsidRDefault="00785E74" w:rsidP="00785E74">
      <w:pPr>
        <w:pStyle w:val="kol-zadn"/>
        <w:numPr>
          <w:ilvl w:val="1"/>
          <w:numId w:val="20"/>
        </w:numPr>
      </w:pPr>
      <w:r w:rsidRPr="00785E74">
        <w:t>На малюнку скелета людини відзначте наступні кістки: грудина, ребра</w:t>
      </w:r>
      <w:r w:rsidRPr="00DA16F7">
        <w:t>, стегнова кістка, надколінок, плюсневі</w:t>
      </w:r>
      <w:r w:rsidR="00BD53BE">
        <w:rPr>
          <w:lang w:val="uk-UA"/>
        </w:rPr>
        <w:t xml:space="preserve"> </w:t>
      </w:r>
      <w:r w:rsidR="00BD53BE" w:rsidRPr="00BD53BE">
        <w:rPr>
          <w:szCs w:val="24"/>
          <w:lang w:val="uk-UA"/>
        </w:rPr>
        <w:t>(</w:t>
      </w:r>
      <w:r w:rsidR="00BD53BE" w:rsidRPr="00BD53BE">
        <w:rPr>
          <w:bCs/>
          <w:color w:val="131313"/>
          <w:spacing w:val="6"/>
          <w:szCs w:val="24"/>
          <w:shd w:val="clear" w:color="auto" w:fill="FFFFFF"/>
        </w:rPr>
        <w:t>плеснові</w:t>
      </w:r>
      <w:r w:rsidR="00BD53BE" w:rsidRPr="00BD53BE">
        <w:rPr>
          <w:szCs w:val="24"/>
          <w:lang w:val="uk-UA"/>
        </w:rPr>
        <w:t>)</w:t>
      </w:r>
      <w:r w:rsidRPr="00DA16F7">
        <w:t xml:space="preserve"> кістки та фаланги пальців, лопатка</w:t>
      </w:r>
      <w:r w:rsidR="00785C51" w:rsidRPr="00DA16F7">
        <w:t xml:space="preserve">, </w:t>
      </w:r>
      <w:r w:rsidR="004B62E4" w:rsidRPr="00DA16F7">
        <w:t>кульшова (тазова)</w:t>
      </w:r>
      <w:r w:rsidRPr="00DA16F7">
        <w:t xml:space="preserve"> кістка та куприк.</w:t>
      </w:r>
    </w:p>
    <w:p w:rsidR="00D501AC" w:rsidRDefault="00D501AC" w:rsidP="00D501AC">
      <w:pPr>
        <w:pStyle w:val="dekodpov"/>
        <w:rPr>
          <w:lang w:val="uk-UA"/>
        </w:rPr>
      </w:pPr>
    </w:p>
    <w:p w:rsidR="007F0356" w:rsidRPr="007F0356" w:rsidRDefault="007F0356" w:rsidP="00D501AC">
      <w:pPr>
        <w:pStyle w:val="dekodpov"/>
        <w:rPr>
          <w:lang w:val="uk-UA"/>
        </w:rPr>
        <w:sectPr w:rsidR="007F0356" w:rsidRPr="007F03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B5B9E" w:rsidRDefault="005271D1" w:rsidP="008E39EF">
      <w:pPr>
        <w:pStyle w:val="kol-zadn"/>
        <w:numPr>
          <w:ilvl w:val="0"/>
          <w:numId w:val="11"/>
        </w:numPr>
      </w:pPr>
      <w:r>
        <w:lastRenderedPageBreak/>
        <w:t>Jaké mají následující kosti funkce? Každou část kostry propoj s jejím popisem.</w:t>
      </w:r>
    </w:p>
    <w:p w:rsidR="00E55BAE" w:rsidRDefault="00E55BAE" w:rsidP="00E55BAE">
      <w:pPr>
        <w:pStyle w:val="kol-zadn"/>
        <w:numPr>
          <w:ilvl w:val="0"/>
          <w:numId w:val="0"/>
        </w:numPr>
        <w:ind w:left="360"/>
      </w:pPr>
      <w:r w:rsidRPr="00E55BAE">
        <w:t>5. Які функції виконують такі кістки? Установіть відповідність між кожною частиною скелета та її описом.</w:t>
      </w:r>
    </w:p>
    <w:p w:rsidR="00151A88" w:rsidRPr="00D501AC" w:rsidRDefault="00151A88" w:rsidP="00151A88">
      <w:pPr>
        <w:pStyle w:val="kol-zadn"/>
        <w:numPr>
          <w:ilvl w:val="0"/>
          <w:numId w:val="0"/>
        </w:numPr>
        <w:ind w:left="709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458"/>
        <w:gridCol w:w="4598"/>
      </w:tblGrid>
      <w:tr w:rsidR="005271D1" w:rsidRPr="00151A88" w:rsidTr="00151A88">
        <w:trPr>
          <w:trHeight w:val="796"/>
          <w:jc w:val="center"/>
        </w:trPr>
        <w:tc>
          <w:tcPr>
            <w:tcW w:w="4458" w:type="dxa"/>
          </w:tcPr>
          <w:p w:rsidR="005271D1" w:rsidRPr="00E55BAE" w:rsidRDefault="005271D1" w:rsidP="00E55BAE">
            <w:pPr>
              <w:pStyle w:val="aa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55BAE">
              <w:rPr>
                <w:rFonts w:ascii="Arial" w:hAnsi="Arial" w:cs="Arial"/>
                <w:sz w:val="24"/>
                <w:szCs w:val="24"/>
              </w:rPr>
              <w:t>kostra hrudníku</w:t>
            </w:r>
          </w:p>
          <w:p w:rsidR="00E55BAE" w:rsidRPr="00E55BAE" w:rsidRDefault="00E55BAE" w:rsidP="00E55BAE">
            <w:pPr>
              <w:spacing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E55BAE">
              <w:rPr>
                <w:rFonts w:ascii="Arial" w:hAnsi="Arial" w:cs="Arial"/>
                <w:sz w:val="24"/>
                <w:szCs w:val="24"/>
                <w:lang w:val="uk-UA"/>
              </w:rPr>
              <w:t xml:space="preserve">1) </w:t>
            </w:r>
            <w:r w:rsidRPr="00E55BAE">
              <w:rPr>
                <w:rFonts w:ascii="Arial" w:hAnsi="Arial" w:cs="Arial"/>
                <w:sz w:val="24"/>
                <w:szCs w:val="24"/>
              </w:rPr>
              <w:t>грудний скелет</w:t>
            </w:r>
          </w:p>
        </w:tc>
        <w:tc>
          <w:tcPr>
            <w:tcW w:w="4458" w:type="dxa"/>
          </w:tcPr>
          <w:p w:rsidR="005271D1" w:rsidRPr="00E55BAE" w:rsidRDefault="005271D1" w:rsidP="00E55BAE">
            <w:pPr>
              <w:pStyle w:val="aa"/>
              <w:numPr>
                <w:ilvl w:val="2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BAE">
              <w:rPr>
                <w:rFonts w:ascii="Arial" w:hAnsi="Arial" w:cs="Arial"/>
                <w:sz w:val="24"/>
                <w:szCs w:val="24"/>
              </w:rPr>
              <w:t xml:space="preserve">Její mozková část chrání mozek před </w:t>
            </w:r>
            <w:r w:rsidRPr="00E55BAE">
              <w:rPr>
                <w:rFonts w:ascii="Arial" w:hAnsi="Arial" w:cs="Arial"/>
                <w:sz w:val="24"/>
                <w:szCs w:val="24"/>
              </w:rPr>
              <w:lastRenderedPageBreak/>
              <w:t>mechanickým poraněním.</w:t>
            </w:r>
          </w:p>
          <w:p w:rsidR="00E55BAE" w:rsidRPr="00E55BAE" w:rsidRDefault="00E55BAE" w:rsidP="00E55BAE">
            <w:pPr>
              <w:pStyle w:val="aa"/>
              <w:spacing w:line="276" w:lineRule="auto"/>
              <w:ind w:left="22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</w:t>
            </w:r>
            <w:r w:rsidRPr="00E55BAE">
              <w:rPr>
                <w:rFonts w:ascii="Arial" w:hAnsi="Arial" w:cs="Arial"/>
                <w:sz w:val="24"/>
                <w:szCs w:val="24"/>
              </w:rPr>
              <w:t>Його мозкова частина захищає мозок від механічних ушкоджень.</w:t>
            </w:r>
          </w:p>
        </w:tc>
      </w:tr>
      <w:tr w:rsidR="005271D1" w:rsidRPr="00151A88" w:rsidTr="00151A88">
        <w:trPr>
          <w:trHeight w:val="569"/>
          <w:jc w:val="center"/>
        </w:trPr>
        <w:tc>
          <w:tcPr>
            <w:tcW w:w="4458" w:type="dxa"/>
          </w:tcPr>
          <w:p w:rsidR="005271D1" w:rsidRPr="00E55BAE" w:rsidRDefault="005271D1" w:rsidP="00E55BAE">
            <w:pPr>
              <w:pStyle w:val="aa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BAE">
              <w:rPr>
                <w:rFonts w:ascii="Arial" w:hAnsi="Arial" w:cs="Arial"/>
                <w:sz w:val="24"/>
                <w:szCs w:val="24"/>
              </w:rPr>
              <w:lastRenderedPageBreak/>
              <w:t>kostra páteře</w:t>
            </w:r>
          </w:p>
          <w:p w:rsidR="00E55BAE" w:rsidRPr="00E55BAE" w:rsidRDefault="00E55BAE" w:rsidP="00E55BAE">
            <w:pPr>
              <w:spacing w:line="276" w:lineRule="auto"/>
              <w:ind w:left="108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BAE">
              <w:rPr>
                <w:rFonts w:ascii="Arial" w:hAnsi="Arial" w:cs="Arial"/>
                <w:sz w:val="24"/>
                <w:szCs w:val="24"/>
                <w:lang w:val="uk-UA"/>
              </w:rPr>
              <w:t>2) скелет хребта</w:t>
            </w:r>
          </w:p>
        </w:tc>
        <w:tc>
          <w:tcPr>
            <w:tcW w:w="4458" w:type="dxa"/>
          </w:tcPr>
          <w:p w:rsidR="005271D1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Zajišťuje vzpřímenou chůzi a chrání míchu.</w:t>
            </w:r>
          </w:p>
          <w:p w:rsidR="00E55BAE" w:rsidRDefault="00E55BAE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Б) </w:t>
            </w:r>
            <w:r w:rsidRPr="00E55BAE">
              <w:rPr>
                <w:rFonts w:ascii="Arial" w:hAnsi="Arial" w:cs="Arial"/>
                <w:sz w:val="24"/>
                <w:szCs w:val="24"/>
                <w:lang w:val="uk-UA"/>
              </w:rPr>
              <w:t>Забезпечує прямоходіння і захищає спинний мозок.</w:t>
            </w:r>
          </w:p>
          <w:p w:rsidR="00E55BAE" w:rsidRPr="00E55BAE" w:rsidRDefault="00E55BAE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271D1" w:rsidRPr="00151A88" w:rsidTr="00151A88">
        <w:trPr>
          <w:trHeight w:val="866"/>
          <w:jc w:val="center"/>
        </w:trPr>
        <w:tc>
          <w:tcPr>
            <w:tcW w:w="4458" w:type="dxa"/>
          </w:tcPr>
          <w:p w:rsidR="005271D1" w:rsidRPr="00B41F6E" w:rsidRDefault="005271D1" w:rsidP="00B41F6E">
            <w:pPr>
              <w:pStyle w:val="aa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41F6E">
              <w:rPr>
                <w:rFonts w:ascii="Arial" w:hAnsi="Arial" w:cs="Arial"/>
                <w:sz w:val="24"/>
                <w:szCs w:val="24"/>
              </w:rPr>
              <w:t>kostra horních a dolních končetin</w:t>
            </w:r>
          </w:p>
          <w:p w:rsidR="00B41F6E" w:rsidRPr="00B41F6E" w:rsidRDefault="00B41F6E" w:rsidP="00B41F6E">
            <w:pPr>
              <w:spacing w:line="276" w:lineRule="auto"/>
              <w:ind w:left="108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41F6E">
              <w:rPr>
                <w:rFonts w:ascii="Arial" w:hAnsi="Arial" w:cs="Arial"/>
                <w:sz w:val="24"/>
                <w:szCs w:val="24"/>
                <w:lang w:val="uk-UA"/>
              </w:rPr>
              <w:t>3) скелет верхніх і нижніх кінцівок</w:t>
            </w:r>
          </w:p>
        </w:tc>
        <w:tc>
          <w:tcPr>
            <w:tcW w:w="4458" w:type="dxa"/>
          </w:tcPr>
          <w:p w:rsidR="005271D1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Chrání životně důležité orgány, především srdce a plíce.</w:t>
            </w:r>
          </w:p>
          <w:p w:rsidR="00B41F6E" w:rsidRDefault="00B41F6E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В) </w:t>
            </w:r>
            <w:r w:rsidRPr="00B41F6E">
              <w:rPr>
                <w:rFonts w:ascii="Arial" w:hAnsi="Arial" w:cs="Arial"/>
                <w:sz w:val="24"/>
                <w:szCs w:val="24"/>
                <w:lang w:val="uk-UA"/>
              </w:rPr>
              <w:t>Він захищає життєво важливі органи, особливо серце і легені.</w:t>
            </w:r>
          </w:p>
          <w:p w:rsidR="00B41F6E" w:rsidRPr="00B41F6E" w:rsidRDefault="00B41F6E" w:rsidP="00B41F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271D1" w:rsidRPr="00151A88" w:rsidTr="00151A88">
        <w:trPr>
          <w:trHeight w:val="569"/>
          <w:jc w:val="center"/>
        </w:trPr>
        <w:tc>
          <w:tcPr>
            <w:tcW w:w="4458" w:type="dxa"/>
          </w:tcPr>
          <w:p w:rsidR="005271D1" w:rsidRPr="00B41F6E" w:rsidRDefault="005271D1" w:rsidP="00B41F6E">
            <w:pPr>
              <w:pStyle w:val="aa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41F6E">
              <w:rPr>
                <w:rFonts w:ascii="Arial" w:hAnsi="Arial" w:cs="Arial"/>
                <w:sz w:val="24"/>
                <w:szCs w:val="24"/>
              </w:rPr>
              <w:t>lebka</w:t>
            </w:r>
          </w:p>
          <w:p w:rsidR="00B41F6E" w:rsidRPr="00B41F6E" w:rsidRDefault="00B41F6E" w:rsidP="00B41F6E">
            <w:pPr>
              <w:spacing w:line="276" w:lineRule="auto"/>
              <w:ind w:left="108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41F6E">
              <w:rPr>
                <w:rFonts w:ascii="Arial" w:hAnsi="Arial" w:cs="Arial"/>
                <w:sz w:val="24"/>
                <w:szCs w:val="24"/>
                <w:lang w:val="uk-UA"/>
              </w:rPr>
              <w:t>4) череп</w:t>
            </w:r>
          </w:p>
        </w:tc>
        <w:tc>
          <w:tcPr>
            <w:tcW w:w="4458" w:type="dxa"/>
          </w:tcPr>
          <w:p w:rsidR="005271D1" w:rsidRDefault="008E39EF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5271D1" w:rsidRPr="00151A88">
              <w:rPr>
                <w:rFonts w:ascii="Arial" w:hAnsi="Arial" w:cs="Arial"/>
                <w:sz w:val="24"/>
                <w:szCs w:val="24"/>
              </w:rPr>
              <w:t>Umožňuje pohyb rukou a nohou.</w:t>
            </w:r>
          </w:p>
          <w:p w:rsidR="00B41F6E" w:rsidRPr="00B41F6E" w:rsidRDefault="00B41F6E" w:rsidP="005357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Г)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="00F479E5">
              <w:rPr>
                <w:rFonts w:ascii="Arial" w:hAnsi="Arial" w:cs="Arial"/>
                <w:sz w:val="24"/>
                <w:szCs w:val="24"/>
                <w:lang w:val="uk-UA"/>
              </w:rPr>
              <w:t>Дозволяє рухати руками та</w:t>
            </w:r>
            <w:r w:rsidRPr="00B41F6E">
              <w:rPr>
                <w:rFonts w:ascii="Arial" w:hAnsi="Arial" w:cs="Arial"/>
                <w:sz w:val="24"/>
                <w:szCs w:val="24"/>
                <w:lang w:val="uk-UA"/>
              </w:rPr>
              <w:t xml:space="preserve"> ногами.</w:t>
            </w:r>
          </w:p>
        </w:tc>
      </w:tr>
    </w:tbl>
    <w:p w:rsidR="005B0362" w:rsidRDefault="005B0362"/>
    <w:p w:rsidR="005B0362" w:rsidRPr="00D258DE" w:rsidRDefault="00151A88" w:rsidP="008E39EF">
      <w:pPr>
        <w:pStyle w:val="kol-zadn"/>
        <w:numPr>
          <w:ilvl w:val="0"/>
          <w:numId w:val="11"/>
        </w:numPr>
        <w:rPr>
          <w:color w:val="F030A1"/>
          <w:sz w:val="28"/>
        </w:rPr>
      </w:pPr>
      <w:r>
        <w:t>Přečti si následující text:</w:t>
      </w:r>
    </w:p>
    <w:p w:rsidR="00D258DE" w:rsidRPr="00151A88" w:rsidRDefault="00D258DE" w:rsidP="00D258DE">
      <w:pPr>
        <w:pStyle w:val="kol-zadn"/>
        <w:numPr>
          <w:ilvl w:val="0"/>
          <w:numId w:val="0"/>
        </w:numPr>
        <w:ind w:left="-2542"/>
      </w:pPr>
      <w:r>
        <w:rPr>
          <w:lang w:val="uk-UA"/>
        </w:rPr>
        <w:t xml:space="preserve">                                            </w:t>
      </w:r>
      <w:r w:rsidRPr="00D258DE">
        <w:t>6. Прочитай наступний текст:</w:t>
      </w:r>
    </w:p>
    <w:p w:rsidR="005357D3" w:rsidRDefault="00151A88" w:rsidP="006542B4">
      <w:pPr>
        <w:pStyle w:val="kol-zadn"/>
        <w:numPr>
          <w:ilvl w:val="0"/>
          <w:numId w:val="0"/>
        </w:numPr>
        <w:spacing w:line="276" w:lineRule="auto"/>
        <w:ind w:left="709"/>
        <w:jc w:val="both"/>
        <w:rPr>
          <w:b w:val="0"/>
          <w:bCs/>
          <w:i/>
          <w:iCs/>
          <w:lang w:val="uk-UA"/>
        </w:rPr>
      </w:pPr>
      <w:r>
        <w:rPr>
          <w:b w:val="0"/>
          <w:bCs/>
          <w:i/>
          <w:iCs/>
        </w:rPr>
        <w:t>Osteoporóza neboli řídnutí kostí je snížení hustoty, pevnosti a kvality kostní hmoty. Vzniká v důsledku urychleného odbourávání kostní hmoty na úkor tvorby nové kosti.</w:t>
      </w:r>
      <w:r w:rsidR="005357D3">
        <w:rPr>
          <w:b w:val="0"/>
          <w:bCs/>
          <w:i/>
          <w:iCs/>
        </w:rPr>
        <w:t xml:space="preserve"> Příčinou vzniku tohoto onemocnění mohou být dědičné vlivy, úbytek ženských pohlavních hormonů a vysoký věk, ale také nedostatek pohybu, nevyvážené složení stravy a </w:t>
      </w:r>
      <w:r w:rsidR="004F3CA5">
        <w:rPr>
          <w:b w:val="0"/>
          <w:bCs/>
          <w:i/>
          <w:iCs/>
        </w:rPr>
        <w:t>zřídkavý</w:t>
      </w:r>
      <w:r w:rsidR="005357D3">
        <w:rPr>
          <w:b w:val="0"/>
          <w:bCs/>
          <w:i/>
          <w:iCs/>
        </w:rPr>
        <w:t xml:space="preserve"> pobyt na slunci. UV záření totiž pomáhá vytvářet vitamin D, který je nezbytný pro metabolismus vápníku. </w:t>
      </w:r>
    </w:p>
    <w:p w:rsidR="00657AE4" w:rsidRDefault="00657AE4" w:rsidP="006542B4">
      <w:pPr>
        <w:pStyle w:val="kol-zadn"/>
        <w:numPr>
          <w:ilvl w:val="0"/>
          <w:numId w:val="0"/>
        </w:numPr>
        <w:spacing w:line="276" w:lineRule="auto"/>
        <w:ind w:left="709"/>
        <w:jc w:val="both"/>
        <w:rPr>
          <w:b w:val="0"/>
          <w:bCs/>
          <w:i/>
          <w:iCs/>
          <w:lang w:val="uk-UA"/>
        </w:rPr>
      </w:pPr>
      <w:r w:rsidRPr="00657AE4">
        <w:rPr>
          <w:b w:val="0"/>
          <w:bCs/>
          <w:i/>
          <w:iCs/>
          <w:lang w:val="uk-UA"/>
        </w:rPr>
        <w:t>Остеопороз, або стоншування кісток, являє собою зниження щільності, міцності та якості кісткової маси. Виникає внаслідок прискореного р</w:t>
      </w:r>
      <w:r w:rsidR="001734C8">
        <w:rPr>
          <w:b w:val="0"/>
          <w:bCs/>
          <w:i/>
          <w:iCs/>
          <w:lang w:val="uk-UA"/>
        </w:rPr>
        <w:t>озпаду кісткової маси коштом</w:t>
      </w:r>
      <w:r w:rsidRPr="00657AE4">
        <w:rPr>
          <w:b w:val="0"/>
          <w:bCs/>
          <w:i/>
          <w:iCs/>
          <w:lang w:val="uk-UA"/>
        </w:rPr>
        <w:t xml:space="preserve"> утворення нової кістки. Причиною цього захворювання можуть бути спадкові впливи, зниження жіночих статевих гормонів та літній вік, а також нестача фізичних вправ, незбалансоване харчування та нечасте перебування на сонці. УФ-випромінювання допомагає виробляти вітамін D, необхідний метаболізму кальцію.</w:t>
      </w:r>
    </w:p>
    <w:p w:rsidR="00657AE4" w:rsidRPr="00657AE4" w:rsidRDefault="00657AE4" w:rsidP="006542B4">
      <w:pPr>
        <w:pStyle w:val="kol-zadn"/>
        <w:numPr>
          <w:ilvl w:val="0"/>
          <w:numId w:val="0"/>
        </w:numPr>
        <w:spacing w:line="276" w:lineRule="auto"/>
        <w:ind w:left="709"/>
        <w:jc w:val="both"/>
        <w:rPr>
          <w:b w:val="0"/>
          <w:bCs/>
          <w:i/>
          <w:iCs/>
          <w:lang w:val="uk-UA"/>
        </w:rPr>
      </w:pPr>
    </w:p>
    <w:p w:rsidR="005B0362" w:rsidRPr="007216F7" w:rsidRDefault="005357D3" w:rsidP="005357D3">
      <w:pPr>
        <w:pStyle w:val="Odrkakostka"/>
        <w:rPr>
          <w:b/>
          <w:bCs/>
          <w:sz w:val="24"/>
          <w:szCs w:val="24"/>
        </w:rPr>
      </w:pPr>
      <w:r w:rsidRPr="004F3CA5">
        <w:rPr>
          <w:b/>
          <w:bCs/>
          <w:sz w:val="24"/>
          <w:szCs w:val="24"/>
        </w:rPr>
        <w:lastRenderedPageBreak/>
        <w:t>Zakroužkuj všechna tvrzení, která z textu vyplývají:</w:t>
      </w:r>
    </w:p>
    <w:p w:rsidR="007216F7" w:rsidRPr="004F3CA5" w:rsidRDefault="007216F7" w:rsidP="005357D3">
      <w:pPr>
        <w:pStyle w:val="Odrkakostka"/>
        <w:rPr>
          <w:b/>
          <w:bCs/>
          <w:sz w:val="24"/>
          <w:szCs w:val="24"/>
        </w:rPr>
      </w:pPr>
      <w:r w:rsidRPr="007216F7">
        <w:rPr>
          <w:b/>
          <w:bCs/>
          <w:sz w:val="24"/>
          <w:szCs w:val="24"/>
        </w:rPr>
        <w:t>Обведіть усі твердження, які випливають з тексту: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58"/>
        <w:gridCol w:w="8177"/>
      </w:tblGrid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177" w:type="dxa"/>
          </w:tcPr>
          <w:p w:rsidR="007216F7" w:rsidRDefault="005357D3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Při osteoporóze vzniká nadbytek kostní hmoty, která postiženému brání v pohybu.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а)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При остеопорозі спостерігається надлишок кісткової маси, що заважає хворій людині рухатися.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177" w:type="dxa"/>
          </w:tcPr>
          <w:p w:rsidR="005357D3" w:rsidRDefault="005357D3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Nová kostní hmota vzniká i u dospělého člověka.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б)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Нова кісткова маса утворюється навіть у дорослої людини.</w:t>
            </w:r>
          </w:p>
        </w:tc>
      </w:tr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177" w:type="dxa"/>
          </w:tcPr>
          <w:p w:rsidR="005357D3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Osteoporózou trpí hlavně muži, protože nemají vysokou hladinu ženských pohlavních hormonů.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в)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Остеопороз вражає в основному чоловіків, оскільки у них не високий рівень жіночих статевих гормонів.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177" w:type="dxa"/>
          </w:tcPr>
          <w:p w:rsidR="005357D3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Vitamin D je důležitým činitelem při tvorbě nové kostní hmoty.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г)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Вітамін D є важливим фактором у формуванні нової кісткової маси.</w:t>
            </w:r>
          </w:p>
        </w:tc>
      </w:tr>
      <w:tr w:rsidR="005357D3" w:rsidRPr="004F3CA5" w:rsidTr="004F3CA5">
        <w:trPr>
          <w:trHeight w:val="643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8177" w:type="dxa"/>
          </w:tcPr>
          <w:p w:rsidR="005357D3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Vzniku osteoporózy se dá předcházet zdravou životosprávou.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д)</w:t>
            </w:r>
            <w:r>
              <w:t xml:space="preserve">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Остеопорозу можна запобігти здоровим способом життя.</w:t>
            </w:r>
          </w:p>
        </w:tc>
      </w:tr>
      <w:tr w:rsidR="005357D3" w:rsidRPr="004F3CA5" w:rsidTr="004F3CA5">
        <w:trPr>
          <w:trHeight w:val="607"/>
          <w:jc w:val="center"/>
        </w:trPr>
        <w:tc>
          <w:tcPr>
            <w:tcW w:w="558" w:type="dxa"/>
          </w:tcPr>
          <w:p w:rsidR="005357D3" w:rsidRPr="004F3CA5" w:rsidRDefault="005357D3">
            <w:pPr>
              <w:rPr>
                <w:rFonts w:ascii="Arial" w:hAnsi="Arial" w:cs="Arial"/>
                <w:sz w:val="24"/>
                <w:szCs w:val="24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8177" w:type="dxa"/>
          </w:tcPr>
          <w:p w:rsidR="005357D3" w:rsidRDefault="004F3CA5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F3CA5">
              <w:rPr>
                <w:rFonts w:ascii="Arial" w:hAnsi="Arial" w:cs="Arial"/>
                <w:sz w:val="24"/>
                <w:szCs w:val="24"/>
              </w:rPr>
              <w:t>Pravděpodobnost vzniku osteoporózy klesá s přibývajícím věkem.</w:t>
            </w:r>
          </w:p>
          <w:p w:rsidR="007216F7" w:rsidRPr="007216F7" w:rsidRDefault="007216F7" w:rsidP="004F3C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е)</w:t>
            </w:r>
            <w:r>
              <w:t xml:space="preserve"> </w:t>
            </w:r>
            <w:r w:rsidRPr="007216F7">
              <w:rPr>
                <w:rFonts w:ascii="Arial" w:hAnsi="Arial" w:cs="Arial"/>
                <w:sz w:val="24"/>
                <w:szCs w:val="24"/>
                <w:lang w:val="uk-UA"/>
              </w:rPr>
              <w:t>Імовірність розвитку остеопорозу зменшується з віком.</w:t>
            </w:r>
          </w:p>
        </w:tc>
      </w:tr>
    </w:tbl>
    <w:p w:rsidR="005B0362" w:rsidRDefault="005B0362" w:rsidP="005B0362">
      <w:pPr>
        <w:pStyle w:val="dekodpov"/>
        <w:sectPr w:rsidR="005B036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B0362" w:rsidRPr="00B61AA5" w:rsidRDefault="00500213" w:rsidP="008E39EF">
      <w:pPr>
        <w:pStyle w:val="kol-zadn"/>
        <w:numPr>
          <w:ilvl w:val="0"/>
          <w:numId w:val="11"/>
        </w:numPr>
        <w:jc w:val="both"/>
        <w:rPr>
          <w:color w:val="F030A1"/>
          <w:sz w:val="28"/>
        </w:rPr>
      </w:pPr>
      <w:r>
        <w:lastRenderedPageBreak/>
        <w:t>V následující tabulce zakroužkujte potraviny, které mají vysoký obsah vápníku nebo napomáhají k jeho vstřebávání a tím působí jako prevence proti osteoporóze:</w:t>
      </w:r>
    </w:p>
    <w:p w:rsidR="00B61AA5" w:rsidRPr="00500213" w:rsidRDefault="00B61AA5" w:rsidP="00B61AA5">
      <w:pPr>
        <w:pStyle w:val="Vpltabulky"/>
      </w:pPr>
      <w:r w:rsidRPr="00B61AA5">
        <w:t>7. У наступній таблиці обведіть продукти, які мають високий вміст кальцію або сприяють його засвоєнню і таким чином діють як профілактика остеопорозу:</w:t>
      </w:r>
    </w:p>
    <w:tbl>
      <w:tblPr>
        <w:tblStyle w:val="a3"/>
        <w:tblpPr w:leftFromText="180" w:rightFromText="180" w:vertAnchor="text" w:horzAnchor="margin" w:tblpXSpec="center" w:tblpY="439"/>
        <w:tblW w:w="0" w:type="auto"/>
        <w:tblLayout w:type="fixed"/>
        <w:tblLook w:val="06A0"/>
      </w:tblPr>
      <w:tblGrid>
        <w:gridCol w:w="1803"/>
        <w:gridCol w:w="1803"/>
        <w:gridCol w:w="1803"/>
        <w:gridCol w:w="1803"/>
        <w:gridCol w:w="1803"/>
      </w:tblGrid>
      <w:tr w:rsidR="00500213" w:rsidTr="00F271B1">
        <w:trPr>
          <w:trHeight w:val="675"/>
        </w:trPr>
        <w:tc>
          <w:tcPr>
            <w:tcW w:w="1803" w:type="dxa"/>
          </w:tcPr>
          <w:p w:rsidR="00500213" w:rsidRDefault="00BD2D83" w:rsidP="00F271B1">
            <w:pPr>
              <w:pStyle w:val="Vpltabulky"/>
              <w:rPr>
                <w:lang w:val="uk-UA"/>
              </w:rPr>
            </w:pPr>
            <w:r>
              <w:t>č</w:t>
            </w:r>
            <w:r w:rsidR="00500213">
              <w:t>okoláda</w:t>
            </w:r>
          </w:p>
          <w:p w:rsidR="006B0C41" w:rsidRPr="006B0C41" w:rsidRDefault="006B0C41" w:rsidP="00F271B1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шоколад</w:t>
            </w:r>
          </w:p>
        </w:tc>
        <w:tc>
          <w:tcPr>
            <w:tcW w:w="1803" w:type="dxa"/>
          </w:tcPr>
          <w:p w:rsidR="00500213" w:rsidRDefault="005D638B" w:rsidP="00F271B1">
            <w:pPr>
              <w:pStyle w:val="Vpltabulky"/>
              <w:rPr>
                <w:lang w:val="uk-UA"/>
              </w:rPr>
            </w:pPr>
            <w:r>
              <w:t>t</w:t>
            </w:r>
            <w:r w:rsidR="00500213">
              <w:t>varoh</w:t>
            </w:r>
          </w:p>
          <w:p w:rsidR="006B0C41" w:rsidRPr="006B0C41" w:rsidRDefault="006B0C41" w:rsidP="00F271B1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сир</w:t>
            </w:r>
          </w:p>
        </w:tc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t>zeleninový salát</w:t>
            </w:r>
          </w:p>
          <w:p w:rsidR="008E47D4" w:rsidRDefault="008E47D4" w:rsidP="00F271B1">
            <w:pPr>
              <w:pStyle w:val="Vpltabulky"/>
            </w:pPr>
            <w:r w:rsidRPr="008E47D4">
              <w:t>овочевий салат</w:t>
            </w:r>
          </w:p>
        </w:tc>
        <w:tc>
          <w:tcPr>
            <w:tcW w:w="1803" w:type="dxa"/>
          </w:tcPr>
          <w:p w:rsidR="00500213" w:rsidRDefault="00956436" w:rsidP="00F271B1">
            <w:pPr>
              <w:pStyle w:val="Vpltabulky"/>
            </w:pPr>
            <w:r>
              <w:t>l</w:t>
            </w:r>
            <w:r w:rsidR="00500213">
              <w:t>imonáda</w:t>
            </w:r>
          </w:p>
          <w:p w:rsidR="001F0E52" w:rsidRDefault="001F0E52" w:rsidP="00F271B1">
            <w:pPr>
              <w:pStyle w:val="Vpltabulky"/>
            </w:pPr>
            <w:r w:rsidRPr="001F0E52">
              <w:t>лимонад</w:t>
            </w:r>
          </w:p>
        </w:tc>
        <w:tc>
          <w:tcPr>
            <w:tcW w:w="1803" w:type="dxa"/>
          </w:tcPr>
          <w:p w:rsidR="00500213" w:rsidRDefault="00676188" w:rsidP="00F271B1">
            <w:pPr>
              <w:pStyle w:val="Vpltabulky"/>
            </w:pPr>
            <w:r>
              <w:t>p</w:t>
            </w:r>
            <w:r w:rsidR="00500213">
              <w:t>etržel</w:t>
            </w:r>
          </w:p>
          <w:p w:rsidR="00676188" w:rsidRPr="00BC46D4" w:rsidRDefault="00676188" w:rsidP="00F271B1">
            <w:pPr>
              <w:pStyle w:val="Vpltabulky"/>
            </w:pPr>
            <w:r w:rsidRPr="00676188">
              <w:t>петрушка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Default="00500213" w:rsidP="00F271B1">
            <w:pPr>
              <w:pStyle w:val="Vpltabulky"/>
              <w:rPr>
                <w:lang w:val="uk-UA"/>
              </w:rPr>
            </w:pPr>
            <w:r>
              <w:t>tvrdé sýry</w:t>
            </w:r>
          </w:p>
          <w:p w:rsidR="00802CFB" w:rsidRPr="00802CFB" w:rsidRDefault="00802CFB" w:rsidP="00F271B1">
            <w:pPr>
              <w:pStyle w:val="Vpltabulky"/>
              <w:rPr>
                <w:lang w:val="uk-UA"/>
              </w:rPr>
            </w:pPr>
            <w:r w:rsidRPr="00802CFB">
              <w:rPr>
                <w:lang w:val="uk-UA"/>
              </w:rPr>
              <w:t>тверді сири</w:t>
            </w:r>
          </w:p>
        </w:tc>
        <w:tc>
          <w:tcPr>
            <w:tcW w:w="1803" w:type="dxa"/>
          </w:tcPr>
          <w:p w:rsidR="00500213" w:rsidRDefault="005D638B" w:rsidP="00F271B1">
            <w:pPr>
              <w:pStyle w:val="Vpltabulky"/>
            </w:pPr>
            <w:r>
              <w:t>r</w:t>
            </w:r>
            <w:r w:rsidR="00500213">
              <w:t>yby</w:t>
            </w:r>
          </w:p>
          <w:p w:rsidR="005D638B" w:rsidRPr="7DAA1868" w:rsidRDefault="005D638B" w:rsidP="00F271B1">
            <w:pPr>
              <w:pStyle w:val="Vpltabulky"/>
            </w:pPr>
            <w:r w:rsidRPr="005D638B">
              <w:t>риба</w:t>
            </w:r>
          </w:p>
        </w:tc>
        <w:tc>
          <w:tcPr>
            <w:tcW w:w="1803" w:type="dxa"/>
          </w:tcPr>
          <w:p w:rsidR="00500213" w:rsidRDefault="004B67F5" w:rsidP="00F271B1">
            <w:pPr>
              <w:pStyle w:val="Vpltabulky"/>
            </w:pPr>
            <w:r>
              <w:t>š</w:t>
            </w:r>
            <w:r w:rsidR="00500213">
              <w:t>penát</w:t>
            </w:r>
          </w:p>
          <w:p w:rsidR="002C799D" w:rsidRPr="7DAA1868" w:rsidRDefault="004B67F5" w:rsidP="00F271B1">
            <w:pPr>
              <w:pStyle w:val="Vpltabulky"/>
            </w:pPr>
            <w:r w:rsidRPr="004B67F5">
              <w:t>шпинат</w:t>
            </w:r>
          </w:p>
        </w:tc>
        <w:tc>
          <w:tcPr>
            <w:tcW w:w="1803" w:type="dxa"/>
          </w:tcPr>
          <w:p w:rsidR="00500213" w:rsidRDefault="00956436" w:rsidP="00F271B1">
            <w:pPr>
              <w:pStyle w:val="Vpltabulky"/>
            </w:pPr>
            <w:r>
              <w:t>o</w:t>
            </w:r>
            <w:r w:rsidR="00500213">
              <w:t>řechy</w:t>
            </w:r>
          </w:p>
          <w:p w:rsidR="001F0E52" w:rsidRPr="7DAA1868" w:rsidRDefault="001F0E52" w:rsidP="00F271B1">
            <w:pPr>
              <w:pStyle w:val="Vpltabulky"/>
            </w:pPr>
            <w:r w:rsidRPr="001F0E52">
              <w:t>горіхи</w:t>
            </w:r>
          </w:p>
        </w:tc>
        <w:tc>
          <w:tcPr>
            <w:tcW w:w="1803" w:type="dxa"/>
          </w:tcPr>
          <w:p w:rsidR="00500213" w:rsidRDefault="00676188" w:rsidP="00F271B1">
            <w:pPr>
              <w:pStyle w:val="Vpltabulky"/>
            </w:pPr>
            <w:r>
              <w:t>a</w:t>
            </w:r>
            <w:r w:rsidR="00500213">
              <w:t>ngrešt</w:t>
            </w:r>
          </w:p>
          <w:p w:rsidR="00676188" w:rsidRPr="7DAA1868" w:rsidRDefault="00676188" w:rsidP="00F271B1">
            <w:pPr>
              <w:pStyle w:val="Vpltabulky"/>
            </w:pPr>
            <w:r w:rsidRPr="00676188">
              <w:t>агрус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Default="00500213" w:rsidP="00F271B1">
            <w:pPr>
              <w:pStyle w:val="Vpltabulky"/>
              <w:rPr>
                <w:lang w:val="uk-UA"/>
              </w:rPr>
            </w:pPr>
            <w:r>
              <w:t>ovocné šťávy</w:t>
            </w:r>
          </w:p>
          <w:p w:rsidR="00802CFB" w:rsidRPr="00802CFB" w:rsidRDefault="00802CFB" w:rsidP="00F271B1">
            <w:pPr>
              <w:pStyle w:val="Vpltabulky"/>
              <w:rPr>
                <w:lang w:val="uk-UA"/>
              </w:rPr>
            </w:pPr>
            <w:r w:rsidRPr="00802CFB">
              <w:rPr>
                <w:lang w:val="uk-UA"/>
              </w:rPr>
              <w:t>фруктові соки</w:t>
            </w:r>
          </w:p>
        </w:tc>
        <w:tc>
          <w:tcPr>
            <w:tcW w:w="1803" w:type="dxa"/>
          </w:tcPr>
          <w:p w:rsidR="00500213" w:rsidRDefault="005D638B" w:rsidP="00F271B1">
            <w:pPr>
              <w:pStyle w:val="Vpltabulky"/>
            </w:pPr>
            <w:r>
              <w:t>r</w:t>
            </w:r>
            <w:r w:rsidR="00500213">
              <w:t>ajčata</w:t>
            </w:r>
          </w:p>
          <w:p w:rsidR="005D638B" w:rsidRPr="005D638B" w:rsidRDefault="005D638B" w:rsidP="00F271B1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помідори</w:t>
            </w:r>
          </w:p>
        </w:tc>
        <w:tc>
          <w:tcPr>
            <w:tcW w:w="1803" w:type="dxa"/>
          </w:tcPr>
          <w:p w:rsidR="00500213" w:rsidRPr="7DAA1868" w:rsidRDefault="004B67F5" w:rsidP="00F271B1">
            <w:pPr>
              <w:pStyle w:val="Vpltabulky"/>
            </w:pPr>
            <w:r>
              <w:t>p</w:t>
            </w:r>
            <w:r w:rsidR="00500213">
              <w:t>ažitka</w:t>
            </w:r>
            <w:r>
              <w:t xml:space="preserve">      </w:t>
            </w:r>
            <w:r w:rsidRPr="004B67F5">
              <w:t>шніт-цибуля</w:t>
            </w:r>
          </w:p>
        </w:tc>
        <w:tc>
          <w:tcPr>
            <w:tcW w:w="1803" w:type="dxa"/>
          </w:tcPr>
          <w:p w:rsidR="00500213" w:rsidRDefault="00956436" w:rsidP="00F271B1">
            <w:pPr>
              <w:pStyle w:val="Vpltabulky"/>
            </w:pPr>
            <w:r>
              <w:t>r</w:t>
            </w:r>
            <w:r w:rsidR="00500213">
              <w:t>ebarbora</w:t>
            </w:r>
          </w:p>
          <w:p w:rsidR="001F0E52" w:rsidRPr="7DAA1868" w:rsidRDefault="001F0E52" w:rsidP="00F271B1">
            <w:pPr>
              <w:pStyle w:val="Vpltabulky"/>
            </w:pPr>
            <w:r w:rsidRPr="001F0E52">
              <w:t>ревінь</w:t>
            </w:r>
          </w:p>
        </w:tc>
        <w:tc>
          <w:tcPr>
            <w:tcW w:w="1803" w:type="dxa"/>
          </w:tcPr>
          <w:p w:rsidR="00500213" w:rsidRDefault="002E4A24" w:rsidP="00F271B1">
            <w:pPr>
              <w:pStyle w:val="Vpltabulky"/>
            </w:pPr>
            <w:r>
              <w:t>l</w:t>
            </w:r>
            <w:r w:rsidR="00500213">
              <w:t>uštěniny</w:t>
            </w:r>
          </w:p>
          <w:p w:rsidR="002E4A24" w:rsidRPr="7DAA1868" w:rsidRDefault="002E4A24" w:rsidP="00F271B1">
            <w:pPr>
              <w:pStyle w:val="Vpltabulky"/>
            </w:pPr>
            <w:r w:rsidRPr="002E4A24">
              <w:t>бобові</w:t>
            </w:r>
          </w:p>
        </w:tc>
      </w:tr>
      <w:tr w:rsidR="00500213" w:rsidTr="00F271B1">
        <w:trPr>
          <w:trHeight w:val="675"/>
        </w:trPr>
        <w:tc>
          <w:tcPr>
            <w:tcW w:w="1803" w:type="dxa"/>
          </w:tcPr>
          <w:p w:rsidR="00500213" w:rsidRDefault="00802CFB" w:rsidP="00F271B1">
            <w:pPr>
              <w:pStyle w:val="Vpltabulky"/>
              <w:rPr>
                <w:lang w:val="uk-UA"/>
              </w:rPr>
            </w:pPr>
            <w:r>
              <w:t>m</w:t>
            </w:r>
            <w:r w:rsidR="00500213">
              <w:t>ák</w:t>
            </w:r>
          </w:p>
          <w:p w:rsidR="00802CFB" w:rsidRPr="00802CFB" w:rsidRDefault="00802CFB" w:rsidP="00F271B1">
            <w:pPr>
              <w:pStyle w:val="Vpltabulky"/>
              <w:rPr>
                <w:lang w:val="uk-UA"/>
              </w:rPr>
            </w:pPr>
            <w:r w:rsidRPr="00802CFB">
              <w:rPr>
                <w:lang w:val="uk-UA"/>
              </w:rPr>
              <w:lastRenderedPageBreak/>
              <w:t>мак</w:t>
            </w:r>
          </w:p>
        </w:tc>
        <w:tc>
          <w:tcPr>
            <w:tcW w:w="1803" w:type="dxa"/>
          </w:tcPr>
          <w:p w:rsidR="00500213" w:rsidRDefault="005D638B" w:rsidP="00F271B1">
            <w:pPr>
              <w:pStyle w:val="Vpltabulky"/>
              <w:rPr>
                <w:lang w:val="uk-UA"/>
              </w:rPr>
            </w:pPr>
            <w:r>
              <w:lastRenderedPageBreak/>
              <w:t>o</w:t>
            </w:r>
            <w:r w:rsidR="00500213">
              <w:t>kurka</w:t>
            </w:r>
          </w:p>
          <w:p w:rsidR="005D638B" w:rsidRPr="005D638B" w:rsidRDefault="005D638B" w:rsidP="00F271B1">
            <w:pPr>
              <w:pStyle w:val="Vpltabulky"/>
              <w:rPr>
                <w:lang w:val="uk-UA"/>
              </w:rPr>
            </w:pPr>
            <w:r w:rsidRPr="005D638B">
              <w:rPr>
                <w:lang w:val="uk-UA"/>
              </w:rPr>
              <w:lastRenderedPageBreak/>
              <w:t>огірок</w:t>
            </w:r>
          </w:p>
        </w:tc>
        <w:tc>
          <w:tcPr>
            <w:tcW w:w="1803" w:type="dxa"/>
          </w:tcPr>
          <w:p w:rsidR="00500213" w:rsidRDefault="00742F32" w:rsidP="00F271B1">
            <w:pPr>
              <w:pStyle w:val="Vpltabulky"/>
            </w:pPr>
            <w:r>
              <w:lastRenderedPageBreak/>
              <w:t>j</w:t>
            </w:r>
            <w:r w:rsidR="00500213">
              <w:t>ogurty</w:t>
            </w:r>
          </w:p>
          <w:p w:rsidR="00742F32" w:rsidRPr="7DAA1868" w:rsidRDefault="00742F32" w:rsidP="00F271B1">
            <w:pPr>
              <w:pStyle w:val="Vpltabulky"/>
            </w:pPr>
            <w:r w:rsidRPr="00742F32">
              <w:lastRenderedPageBreak/>
              <w:t>йогурти</w:t>
            </w:r>
          </w:p>
        </w:tc>
        <w:tc>
          <w:tcPr>
            <w:tcW w:w="1803" w:type="dxa"/>
          </w:tcPr>
          <w:p w:rsidR="00500213" w:rsidRDefault="001F0E52" w:rsidP="00F271B1">
            <w:pPr>
              <w:pStyle w:val="Vpltabulky"/>
              <w:rPr>
                <w:lang w:val="uk-UA"/>
              </w:rPr>
            </w:pPr>
            <w:r>
              <w:lastRenderedPageBreak/>
              <w:t>r</w:t>
            </w:r>
            <w:r w:rsidR="00500213">
              <w:t>ybíz</w:t>
            </w:r>
          </w:p>
          <w:p w:rsidR="001F0E52" w:rsidRPr="001F0E52" w:rsidRDefault="001F0E52" w:rsidP="00F271B1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lastRenderedPageBreak/>
              <w:t>смородина</w:t>
            </w:r>
          </w:p>
        </w:tc>
        <w:tc>
          <w:tcPr>
            <w:tcW w:w="1803" w:type="dxa"/>
          </w:tcPr>
          <w:p w:rsidR="00500213" w:rsidRDefault="00500213" w:rsidP="00F271B1">
            <w:pPr>
              <w:pStyle w:val="Vpltabulky"/>
            </w:pPr>
            <w:r>
              <w:lastRenderedPageBreak/>
              <w:t>bylinné čaje</w:t>
            </w:r>
          </w:p>
          <w:p w:rsidR="002E4A24" w:rsidRPr="7DAA1868" w:rsidRDefault="002E4A24" w:rsidP="00F271B1">
            <w:pPr>
              <w:pStyle w:val="Vpltabulky"/>
            </w:pPr>
            <w:r w:rsidRPr="002E4A24">
              <w:lastRenderedPageBreak/>
              <w:t>трав'яні чаї</w:t>
            </w:r>
          </w:p>
        </w:tc>
      </w:tr>
    </w:tbl>
    <w:p w:rsidR="005B0362" w:rsidRDefault="005B0362">
      <w:pPr>
        <w:rPr>
          <w:rFonts w:ascii="Arial" w:eastAsia="Arial" w:hAnsi="Arial" w:cs="Arial"/>
          <w:b/>
          <w:noProof/>
          <w:color w:val="F030A1"/>
          <w:sz w:val="28"/>
        </w:rPr>
      </w:pPr>
    </w:p>
    <w:p w:rsidR="00CE28A6" w:rsidRDefault="00CE28A6" w:rsidP="00EE3316">
      <w:pPr>
        <w:pStyle w:val="dekodpov"/>
        <w:ind w:right="-11"/>
      </w:pPr>
    </w:p>
    <w:p w:rsidR="002E4A24" w:rsidRPr="00C06AB9" w:rsidRDefault="002E4A24" w:rsidP="00C06AB9">
      <w:pPr>
        <w:pStyle w:val="Odrkakostka"/>
        <w:numPr>
          <w:ilvl w:val="0"/>
          <w:numId w:val="0"/>
        </w:numPr>
        <w:rPr>
          <w:sz w:val="24"/>
          <w:szCs w:val="24"/>
          <w:lang w:val="uk-UA"/>
        </w:rPr>
      </w:pPr>
      <w:bookmarkStart w:id="1" w:name="_Hlk89801909"/>
    </w:p>
    <w:p w:rsidR="002E4A24" w:rsidRDefault="002E4A24" w:rsidP="00C06AB9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</w:p>
    <w:p w:rsidR="002E4A24" w:rsidRDefault="002E4A24" w:rsidP="00C06AB9">
      <w:pPr>
        <w:pStyle w:val="Odrkakostka"/>
        <w:numPr>
          <w:ilvl w:val="0"/>
          <w:numId w:val="0"/>
        </w:numPr>
        <w:ind w:left="720"/>
        <w:rPr>
          <w:sz w:val="24"/>
          <w:szCs w:val="24"/>
        </w:rPr>
      </w:pPr>
    </w:p>
    <w:p w:rsidR="004F3CA5" w:rsidRPr="00B61AA5" w:rsidRDefault="00214448" w:rsidP="004F3CA5">
      <w:pPr>
        <w:pStyle w:val="Odrkakostka"/>
        <w:rPr>
          <w:sz w:val="24"/>
          <w:szCs w:val="24"/>
        </w:rPr>
      </w:pPr>
      <w:r w:rsidRPr="00AC5C8A">
        <w:rPr>
          <w:sz w:val="24"/>
          <w:szCs w:val="24"/>
        </w:rPr>
        <w:t>Které</w:t>
      </w:r>
      <w:r w:rsidR="007C0590" w:rsidRPr="00AC5C8A">
        <w:rPr>
          <w:sz w:val="24"/>
          <w:szCs w:val="24"/>
        </w:rPr>
        <w:t xml:space="preserve"> z těchto prospěšných potravin jsi v</w:t>
      </w:r>
      <w:r w:rsidR="008E39EF">
        <w:rPr>
          <w:sz w:val="24"/>
          <w:szCs w:val="24"/>
        </w:rPr>
        <w:t> uplynulém týdnu</w:t>
      </w:r>
      <w:r w:rsidR="007C0590" w:rsidRPr="00AC5C8A">
        <w:rPr>
          <w:sz w:val="24"/>
          <w:szCs w:val="24"/>
        </w:rPr>
        <w:t xml:space="preserve"> měl/a k jídlu?</w:t>
      </w:r>
      <w:bookmarkEnd w:id="1"/>
    </w:p>
    <w:p w:rsidR="00B61AA5" w:rsidRPr="00AC5C8A" w:rsidRDefault="00B61AA5" w:rsidP="004F3CA5">
      <w:pPr>
        <w:pStyle w:val="Odrkakostka"/>
        <w:rPr>
          <w:sz w:val="24"/>
          <w:szCs w:val="24"/>
        </w:rPr>
      </w:pPr>
      <w:r>
        <w:rPr>
          <w:sz w:val="24"/>
          <w:szCs w:val="24"/>
        </w:rPr>
        <w:t xml:space="preserve">Які з цих здорових продуктів </w:t>
      </w:r>
      <w:r>
        <w:rPr>
          <w:sz w:val="24"/>
          <w:szCs w:val="24"/>
          <w:lang w:val="uk-UA"/>
        </w:rPr>
        <w:t>т</w:t>
      </w:r>
      <w:r w:rsidRPr="00B61AA5">
        <w:rPr>
          <w:sz w:val="24"/>
          <w:szCs w:val="24"/>
        </w:rPr>
        <w:t>и їл</w:t>
      </w:r>
      <w:r w:rsidR="006B0C41">
        <w:rPr>
          <w:sz w:val="24"/>
          <w:szCs w:val="24"/>
          <w:lang w:val="uk-UA"/>
        </w:rPr>
        <w:t>/</w:t>
      </w:r>
      <w:r w:rsidR="00C06AB9" w:rsidRPr="00C06AB9">
        <w:rPr>
          <w:sz w:val="24"/>
          <w:szCs w:val="24"/>
        </w:rPr>
        <w:t xml:space="preserve"> </w:t>
      </w:r>
      <w:r w:rsidR="00C06AB9" w:rsidRPr="00B61AA5">
        <w:rPr>
          <w:sz w:val="24"/>
          <w:szCs w:val="24"/>
        </w:rPr>
        <w:t>їл</w:t>
      </w:r>
      <w:r w:rsidR="006B0C41">
        <w:rPr>
          <w:sz w:val="24"/>
          <w:szCs w:val="24"/>
          <w:lang w:val="uk-UA"/>
        </w:rPr>
        <w:t>а</w:t>
      </w:r>
      <w:r w:rsidRPr="00B61AA5">
        <w:rPr>
          <w:sz w:val="24"/>
          <w:szCs w:val="24"/>
        </w:rPr>
        <w:t xml:space="preserve"> минулого тижня?</w:t>
      </w: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7C0590" w:rsidRDefault="007C0590" w:rsidP="007C0590">
      <w:pPr>
        <w:pStyle w:val="Odrkakostka"/>
        <w:numPr>
          <w:ilvl w:val="0"/>
          <w:numId w:val="0"/>
        </w:numPr>
        <w:ind w:left="720" w:hanging="360"/>
      </w:pPr>
    </w:p>
    <w:p w:rsidR="00500213" w:rsidRDefault="00500213" w:rsidP="00EE3316">
      <w:pPr>
        <w:pStyle w:val="dekodpov"/>
        <w:ind w:right="-11"/>
      </w:pPr>
    </w:p>
    <w:p w:rsidR="00500213" w:rsidRDefault="00500213" w:rsidP="00EE3316">
      <w:pPr>
        <w:pStyle w:val="dekodpov"/>
        <w:ind w:right="-11"/>
        <w:sectPr w:rsidR="005002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34984" w:rsidRDefault="00500213" w:rsidP="00734984">
      <w:pPr>
        <w:pStyle w:val="Sebereflexeka"/>
      </w:pPr>
      <w:r>
        <w:lastRenderedPageBreak/>
        <w:t>Co jsem se touto aktivitou naučil(a):</w:t>
      </w:r>
      <w:r w:rsidR="00734984" w:rsidRPr="00734984">
        <w:rPr>
          <w:lang w:val="uk-UA"/>
        </w:rPr>
        <w:t xml:space="preserve"> </w:t>
      </w:r>
    </w:p>
    <w:p w:rsidR="00734984" w:rsidRDefault="00734984" w:rsidP="00734984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500213" w:rsidRDefault="00500213" w:rsidP="00500213">
      <w:pPr>
        <w:pStyle w:val="Sebereflexeka"/>
        <w:sectPr w:rsidR="0050021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31B60" w:rsidRDefault="00500213" w:rsidP="00500213">
      <w:pPr>
        <w:pStyle w:val="dekodpov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241D37" w:rsidRPr="00500213" w:rsidRDefault="0031447F" w:rsidP="00500213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31447F">
        <w:rPr>
          <w:noProof/>
          <w:lang w:eastAsia="cs-CZ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1.35pt;margin-top:200.55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kjaGN8AAAAMAQAADwAAAGRycy9kb3ducmV2LnhtbEyPwU7DMBBE70j9B2srcWvt&#10;RG1KQzYVAnEFUQoSNzfeJhHxOordJvw97gmOq32aeVPsJtuJCw2+dYyQLBUI4sqZlmuEw/vz4g6E&#10;D5qN7hwTwg952JWzm0Lnxo38Rpd9qEUMYZ9rhCaEPpfSVw1Z7ZeuJ46/kxusDvEcamkGPcZw28lU&#10;qUxa3XJsaHRPjw1V3/uzRfh4OX19rtRr/WTX/egmJdluJeLtfHq4BxFoCn8wXPWjOpTR6ejObLzo&#10;EBZpuokowkolCYgroTIV5x0R1lmyBVkW8v+I8hc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WSNoY3wAAAAwBAAAPAAAAAAAAAAAAAAAAAG8EAABkcnMvZG93bnJldi54bWxQSwUGAAAA&#10;AAQABADzAAAAewUAAAAA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8E39EF">
                    <w:t>Jakub Zupko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50021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8D" w:rsidRDefault="00B45F8D">
      <w:pPr>
        <w:spacing w:after="0" w:line="240" w:lineRule="auto"/>
      </w:pPr>
      <w:r>
        <w:separator/>
      </w:r>
    </w:p>
  </w:endnote>
  <w:endnote w:type="continuationSeparator" w:id="1">
    <w:p w:rsidR="00B45F8D" w:rsidRDefault="00B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8D" w:rsidRDefault="00B45F8D">
      <w:pPr>
        <w:spacing w:after="0" w:line="240" w:lineRule="auto"/>
      </w:pPr>
      <w:r>
        <w:separator/>
      </w:r>
    </w:p>
  </w:footnote>
  <w:footnote w:type="continuationSeparator" w:id="1">
    <w:p w:rsidR="00B45F8D" w:rsidRDefault="00B4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.4pt;height:3.6pt" o:bullet="t">
        <v:imagedata r:id="rId1" o:title="odrazka"/>
      </v:shape>
    </w:pict>
  </w:numPicBullet>
  <w:numPicBullet w:numPicBulletId="1">
    <w:pict>
      <v:shape id="_x0000_i1097" type="#_x0000_t75" style="width:5.4pt;height:3.6pt" o:bullet="t">
        <v:imagedata r:id="rId2" o:title="videoodrazka"/>
      </v:shape>
    </w:pict>
  </w:numPicBullet>
  <w:numPicBullet w:numPicBulletId="2">
    <w:pict>
      <v:shape id="_x0000_i1098" type="#_x0000_t75" style="width:12.6pt;height:12pt" o:bullet="t">
        <v:imagedata r:id="rId3" o:title="videoodrazka"/>
      </v:shape>
    </w:pict>
  </w:numPicBullet>
  <w:numPicBullet w:numPicBulletId="3">
    <w:pict>
      <v:shape id="_x0000_i1099" type="#_x0000_t75" style="width:24pt;height:24pt" o:bullet="t">
        <v:imagedata r:id="rId4" o:title="Group 45"/>
      </v:shape>
    </w:pict>
  </w:numPicBullet>
  <w:abstractNum w:abstractNumId="0">
    <w:nsid w:val="07207A32"/>
    <w:multiLevelType w:val="multilevel"/>
    <w:tmpl w:val="F94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4ACACEA"/>
    <w:lvl w:ilvl="0" w:tplc="34A27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744A9"/>
    <w:multiLevelType w:val="multilevel"/>
    <w:tmpl w:val="9F3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2D0"/>
    <w:multiLevelType w:val="multilevel"/>
    <w:tmpl w:val="5C0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3A82"/>
    <w:multiLevelType w:val="hybridMultilevel"/>
    <w:tmpl w:val="D3B8D2D8"/>
    <w:lvl w:ilvl="0" w:tplc="C27C9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D2B3F"/>
    <w:multiLevelType w:val="multilevel"/>
    <w:tmpl w:val="63D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208" w:hanging="40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B0BC9"/>
    <w:multiLevelType w:val="multilevel"/>
    <w:tmpl w:val="C0C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5CE"/>
    <w:multiLevelType w:val="hybridMultilevel"/>
    <w:tmpl w:val="D908AB4C"/>
    <w:lvl w:ilvl="0" w:tplc="2DBE30C2">
      <w:start w:val="2"/>
      <w:numFmt w:val="decimal"/>
      <w:pStyle w:val="kol-zadn"/>
      <w:lvlText w:val="%1."/>
      <w:lvlJc w:val="left"/>
      <w:pPr>
        <w:ind w:left="-254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2160" w:hanging="360"/>
      </w:pPr>
    </w:lvl>
    <w:lvl w:ilvl="2" w:tplc="0405001B" w:tentative="1">
      <w:start w:val="1"/>
      <w:numFmt w:val="lowerRoman"/>
      <w:lvlText w:val="%3."/>
      <w:lvlJc w:val="right"/>
      <w:pPr>
        <w:ind w:left="-1440" w:hanging="180"/>
      </w:pPr>
    </w:lvl>
    <w:lvl w:ilvl="3" w:tplc="0405000F" w:tentative="1">
      <w:start w:val="1"/>
      <w:numFmt w:val="decimal"/>
      <w:lvlText w:val="%4."/>
      <w:lvlJc w:val="left"/>
      <w:pPr>
        <w:ind w:left="-720" w:hanging="360"/>
      </w:pPr>
    </w:lvl>
    <w:lvl w:ilvl="4" w:tplc="04050019" w:tentative="1">
      <w:start w:val="1"/>
      <w:numFmt w:val="lowerLetter"/>
      <w:lvlText w:val="%5."/>
      <w:lvlJc w:val="left"/>
      <w:pPr>
        <w:ind w:left="0" w:hanging="360"/>
      </w:pPr>
    </w:lvl>
    <w:lvl w:ilvl="5" w:tplc="0405001B" w:tentative="1">
      <w:start w:val="1"/>
      <w:numFmt w:val="lowerRoman"/>
      <w:lvlText w:val="%6."/>
      <w:lvlJc w:val="right"/>
      <w:pPr>
        <w:ind w:left="720" w:hanging="180"/>
      </w:pPr>
    </w:lvl>
    <w:lvl w:ilvl="6" w:tplc="0405000F" w:tentative="1">
      <w:start w:val="1"/>
      <w:numFmt w:val="decimal"/>
      <w:lvlText w:val="%7."/>
      <w:lvlJc w:val="left"/>
      <w:pPr>
        <w:ind w:left="1440" w:hanging="360"/>
      </w:pPr>
    </w:lvl>
    <w:lvl w:ilvl="7" w:tplc="04050019" w:tentative="1">
      <w:start w:val="1"/>
      <w:numFmt w:val="lowerLetter"/>
      <w:lvlText w:val="%8."/>
      <w:lvlJc w:val="left"/>
      <w:pPr>
        <w:ind w:left="2160" w:hanging="360"/>
      </w:pPr>
    </w:lvl>
    <w:lvl w:ilvl="8" w:tplc="0405001B" w:tentative="1">
      <w:start w:val="1"/>
      <w:numFmt w:val="lowerRoman"/>
      <w:lvlText w:val="%9."/>
      <w:lvlJc w:val="right"/>
      <w:pPr>
        <w:ind w:left="28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9"/>
  </w:num>
  <w:num w:numId="14">
    <w:abstractNumId w:val="2"/>
  </w:num>
  <w:num w:numId="15">
    <w:abstractNumId w:val="4"/>
    <w:lvlOverride w:ilvl="0">
      <w:startOverride w:val="2"/>
    </w:lvlOverride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1639"/>
    <w:rsid w:val="00047CE6"/>
    <w:rsid w:val="00053F0F"/>
    <w:rsid w:val="00106D77"/>
    <w:rsid w:val="0011432B"/>
    <w:rsid w:val="00151A88"/>
    <w:rsid w:val="001734C8"/>
    <w:rsid w:val="00194B7F"/>
    <w:rsid w:val="001C1528"/>
    <w:rsid w:val="001F0E52"/>
    <w:rsid w:val="00214448"/>
    <w:rsid w:val="00241D37"/>
    <w:rsid w:val="00250718"/>
    <w:rsid w:val="002621D4"/>
    <w:rsid w:val="002C10F6"/>
    <w:rsid w:val="002C799D"/>
    <w:rsid w:val="002D5A52"/>
    <w:rsid w:val="002E4A24"/>
    <w:rsid w:val="00301264"/>
    <w:rsid w:val="00301E59"/>
    <w:rsid w:val="0031447F"/>
    <w:rsid w:val="00383C2E"/>
    <w:rsid w:val="003D1ADD"/>
    <w:rsid w:val="004210B0"/>
    <w:rsid w:val="004822B8"/>
    <w:rsid w:val="00490C91"/>
    <w:rsid w:val="00497DDA"/>
    <w:rsid w:val="004B62E4"/>
    <w:rsid w:val="004B67F5"/>
    <w:rsid w:val="004E5E94"/>
    <w:rsid w:val="004F3CA5"/>
    <w:rsid w:val="00500213"/>
    <w:rsid w:val="00510996"/>
    <w:rsid w:val="0052467A"/>
    <w:rsid w:val="005271D1"/>
    <w:rsid w:val="005357D3"/>
    <w:rsid w:val="005A68B0"/>
    <w:rsid w:val="005B0362"/>
    <w:rsid w:val="005B5B9E"/>
    <w:rsid w:val="005D638B"/>
    <w:rsid w:val="005E2369"/>
    <w:rsid w:val="00643389"/>
    <w:rsid w:val="006542B4"/>
    <w:rsid w:val="00657AE4"/>
    <w:rsid w:val="00676188"/>
    <w:rsid w:val="006B0C41"/>
    <w:rsid w:val="006B7AE8"/>
    <w:rsid w:val="006E22CE"/>
    <w:rsid w:val="007210E9"/>
    <w:rsid w:val="007216F7"/>
    <w:rsid w:val="00734984"/>
    <w:rsid w:val="00736EB8"/>
    <w:rsid w:val="00742F32"/>
    <w:rsid w:val="00776708"/>
    <w:rsid w:val="00777383"/>
    <w:rsid w:val="00785C51"/>
    <w:rsid w:val="00785E74"/>
    <w:rsid w:val="00785F0A"/>
    <w:rsid w:val="007C0590"/>
    <w:rsid w:val="007D2437"/>
    <w:rsid w:val="007F0356"/>
    <w:rsid w:val="00802CFB"/>
    <w:rsid w:val="00803782"/>
    <w:rsid w:val="008311C7"/>
    <w:rsid w:val="008456A5"/>
    <w:rsid w:val="008C6C01"/>
    <w:rsid w:val="008E39EF"/>
    <w:rsid w:val="008E47D4"/>
    <w:rsid w:val="00926CA9"/>
    <w:rsid w:val="00956436"/>
    <w:rsid w:val="009D05FB"/>
    <w:rsid w:val="00A33302"/>
    <w:rsid w:val="00A91C57"/>
    <w:rsid w:val="00AC1618"/>
    <w:rsid w:val="00AC5C8A"/>
    <w:rsid w:val="00AD1C92"/>
    <w:rsid w:val="00AF07DA"/>
    <w:rsid w:val="00B16A1A"/>
    <w:rsid w:val="00B36905"/>
    <w:rsid w:val="00B41F6E"/>
    <w:rsid w:val="00B45F8D"/>
    <w:rsid w:val="00B561A5"/>
    <w:rsid w:val="00B61AA5"/>
    <w:rsid w:val="00BC46D4"/>
    <w:rsid w:val="00BD2D83"/>
    <w:rsid w:val="00BD53BE"/>
    <w:rsid w:val="00C06AB9"/>
    <w:rsid w:val="00C31B60"/>
    <w:rsid w:val="00C53B7C"/>
    <w:rsid w:val="00CB04AE"/>
    <w:rsid w:val="00CB339F"/>
    <w:rsid w:val="00CB5170"/>
    <w:rsid w:val="00CC4546"/>
    <w:rsid w:val="00CE28A6"/>
    <w:rsid w:val="00D02906"/>
    <w:rsid w:val="00D258DE"/>
    <w:rsid w:val="00D334AC"/>
    <w:rsid w:val="00D501AC"/>
    <w:rsid w:val="00D85463"/>
    <w:rsid w:val="00DA16F7"/>
    <w:rsid w:val="00DA3A1F"/>
    <w:rsid w:val="00DB4536"/>
    <w:rsid w:val="00DD78E1"/>
    <w:rsid w:val="00E0332A"/>
    <w:rsid w:val="00E55BAE"/>
    <w:rsid w:val="00E725B8"/>
    <w:rsid w:val="00E77B64"/>
    <w:rsid w:val="00E86E49"/>
    <w:rsid w:val="00EA3EF5"/>
    <w:rsid w:val="00ED3DDC"/>
    <w:rsid w:val="00EE3316"/>
    <w:rsid w:val="00EF4C0A"/>
    <w:rsid w:val="00F15F6B"/>
    <w:rsid w:val="00F2067A"/>
    <w:rsid w:val="00F271B1"/>
    <w:rsid w:val="00F279BD"/>
    <w:rsid w:val="00F479E5"/>
    <w:rsid w:val="00F66A9C"/>
    <w:rsid w:val="00F92BEE"/>
    <w:rsid w:val="00FA405E"/>
    <w:rsid w:val="00FD6FB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2467A"/>
  </w:style>
  <w:style w:type="paragraph" w:styleId="1">
    <w:name w:val="heading 1"/>
    <w:basedOn w:val="a"/>
    <w:next w:val="a"/>
    <w:link w:val="10"/>
    <w:uiPriority w:val="9"/>
    <w:rsid w:val="0078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52467A"/>
  </w:style>
  <w:style w:type="paragraph" w:styleId="a5">
    <w:name w:val="header"/>
    <w:basedOn w:val="a"/>
    <w:link w:val="a4"/>
    <w:uiPriority w:val="99"/>
    <w:unhideWhenUsed/>
    <w:rsid w:val="0052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52467A"/>
  </w:style>
  <w:style w:type="paragraph" w:styleId="a7">
    <w:name w:val="footer"/>
    <w:basedOn w:val="a"/>
    <w:link w:val="a6"/>
    <w:uiPriority w:val="99"/>
    <w:unhideWhenUsed/>
    <w:rsid w:val="0052467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caption"/>
    <w:basedOn w:val="a"/>
    <w:next w:val="a"/>
    <w:uiPriority w:val="35"/>
    <w:unhideWhenUsed/>
    <w:qFormat/>
    <w:rsid w:val="005B5B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F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6EB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w-headline">
    <w:name w:val="mw-headline"/>
    <w:basedOn w:val="a0"/>
    <w:rsid w:val="00736EB8"/>
  </w:style>
  <w:style w:type="character" w:customStyle="1" w:styleId="mw-editsection">
    <w:name w:val="mw-editsection"/>
    <w:basedOn w:val="a0"/>
    <w:rsid w:val="00736EB8"/>
  </w:style>
  <w:style w:type="character" w:customStyle="1" w:styleId="mw-editsection-bracket">
    <w:name w:val="mw-editsection-bracket"/>
    <w:basedOn w:val="a0"/>
    <w:rsid w:val="00736EB8"/>
  </w:style>
  <w:style w:type="character" w:customStyle="1" w:styleId="mw-editsection-divider">
    <w:name w:val="mw-editsection-divider"/>
    <w:basedOn w:val="a0"/>
    <w:rsid w:val="00736EB8"/>
  </w:style>
  <w:style w:type="paragraph" w:styleId="ae">
    <w:name w:val="Normal (Web)"/>
    <w:basedOn w:val="a"/>
    <w:uiPriority w:val="99"/>
    <w:semiHidden/>
    <w:unhideWhenUsed/>
    <w:rsid w:val="0073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7CE6"/>
    <w:rPr>
      <w:i/>
      <w:iCs/>
    </w:rPr>
  </w:style>
  <w:style w:type="character" w:styleId="af0">
    <w:name w:val="Strong"/>
    <w:basedOn w:val="a0"/>
    <w:uiPriority w:val="22"/>
    <w:qFormat/>
    <w:rsid w:val="00785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5C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anslatepage-results-short">
    <w:name w:val="translatepage-results-short"/>
    <w:basedOn w:val="a"/>
    <w:rsid w:val="0078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epage-word--word">
    <w:name w:val="translatepage-word--word"/>
    <w:basedOn w:val="a0"/>
    <w:rsid w:val="00AC1618"/>
  </w:style>
  <w:style w:type="character" w:customStyle="1" w:styleId="box-content-line">
    <w:name w:val="box-content-line"/>
    <w:basedOn w:val="a0"/>
    <w:rsid w:val="00AC1618"/>
  </w:style>
  <w:style w:type="character" w:customStyle="1" w:styleId="notranslation">
    <w:name w:val="no_translation"/>
    <w:basedOn w:val="a0"/>
    <w:rsid w:val="00AC1618"/>
  </w:style>
  <w:style w:type="character" w:customStyle="1" w:styleId="note">
    <w:name w:val="note"/>
    <w:basedOn w:val="a0"/>
    <w:rsid w:val="00AC1618"/>
  </w:style>
  <w:style w:type="character" w:customStyle="1" w:styleId="30">
    <w:name w:val="Заголовок 3 Знак"/>
    <w:basedOn w:val="a0"/>
    <w:link w:val="3"/>
    <w:uiPriority w:val="9"/>
    <w:semiHidden/>
    <w:rsid w:val="00DA16F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17-osteoporo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426-ucitelka-5-tr-lidske-telo-kost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D3B3-C2E0-4065-9EE9-18B24A4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15</cp:revision>
  <cp:lastPrinted>2021-07-23T08:26:00Z</cp:lastPrinted>
  <dcterms:created xsi:type="dcterms:W3CDTF">2022-10-16T13:47:00Z</dcterms:created>
  <dcterms:modified xsi:type="dcterms:W3CDTF">2022-10-17T06:55:00Z</dcterms:modified>
</cp:coreProperties>
</file>