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79665" w14:textId="77777777" w:rsidR="009F426C" w:rsidRDefault="00443081" w:rsidP="009D05FB">
      <w:pPr>
        <w:pStyle w:val="Popispracovnholistu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Salcburské</w:t>
      </w:r>
      <w:r w:rsidR="009F426C">
        <w:rPr>
          <w:b/>
          <w:bCs/>
          <w:sz w:val="44"/>
          <w:szCs w:val="44"/>
        </w:rPr>
        <w:t> </w:t>
      </w:r>
      <w:r>
        <w:rPr>
          <w:b/>
          <w:bCs/>
          <w:sz w:val="44"/>
          <w:szCs w:val="44"/>
        </w:rPr>
        <w:t>pivovarnictví</w:t>
      </w:r>
      <w:r w:rsidR="009F426C">
        <w:rPr>
          <w:b/>
          <w:bCs/>
          <w:sz w:val="44"/>
          <w:szCs w:val="44"/>
        </w:rPr>
        <w:t> – metodický list </w:t>
      </w:r>
    </w:p>
    <w:p w14:paraId="346F6960" w14:textId="2C8C856E" w:rsidR="00443081" w:rsidRDefault="009F426C" w:rsidP="009D05FB">
      <w:pPr>
        <w:pStyle w:val="Popispracovnholistu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 řešení</w:t>
      </w:r>
    </w:p>
    <w:p w14:paraId="0BC2F328" w14:textId="58BBD895" w:rsidR="005115F4" w:rsidRDefault="005115F4" w:rsidP="005115F4">
      <w:pPr>
        <w:pStyle w:val="Popispracovnholistu"/>
      </w:pPr>
      <w:r>
        <w:t xml:space="preserve">Cílovou skupinou jsou studenti SŠ s jazykovou úrovní B1, kteří </w:t>
      </w:r>
      <w:r w:rsidR="00446EBD">
        <w:t xml:space="preserve">se </w:t>
      </w:r>
      <w:r>
        <w:t>prostřednictvím tohoto pracovního listu seznám</w:t>
      </w:r>
      <w:r w:rsidR="00446EBD">
        <w:t>í</w:t>
      </w:r>
      <w:r>
        <w:t xml:space="preserve"> s historií pivovarnictví v</w:t>
      </w:r>
      <w:r w:rsidR="00446EBD">
        <w:t> </w:t>
      </w:r>
      <w:r>
        <w:t>Salcburku a získají základní informace o samotném městě. Během práce na pracovním listu si rozšíří slovní zásobu související s tímto tématem.</w:t>
      </w:r>
    </w:p>
    <w:p w14:paraId="55822165" w14:textId="0F82937C" w:rsidR="002B6096" w:rsidRDefault="005115F4" w:rsidP="005115F4">
      <w:pPr>
        <w:pStyle w:val="Popispracovnholistu"/>
      </w:pPr>
      <w:r>
        <w:t>Tento pracovní list je navržen tak, aby byl použitý ve spojení s videem zabývajícím se salcburským pivovarnictvím, neboť některé úkoly v tomto pracovním listu na něj přímo odkazují.</w:t>
      </w:r>
      <w:r w:rsidR="00DD2148">
        <w:t xml:space="preserve"> </w:t>
      </w:r>
      <w:r>
        <w:t>Jednotlivé úkoly na sebe nemusí nutně navazovat a umožňují formulaci individuálních odpovědí.</w:t>
      </w:r>
    </w:p>
    <w:p w14:paraId="7C480F68" w14:textId="3F7EE00E" w:rsidR="002B6096" w:rsidRDefault="002B6096" w:rsidP="002B6096">
      <w:pPr>
        <w:pStyle w:val="Popispracovnholistu"/>
      </w:pPr>
      <w:r>
        <w:t>Cílová skupina: studenti SŠ</w:t>
      </w:r>
    </w:p>
    <w:p w14:paraId="06B1D172" w14:textId="77777777" w:rsidR="002B6096" w:rsidRDefault="002B6096" w:rsidP="002B6096">
      <w:pPr>
        <w:pStyle w:val="Popispracovnholistu"/>
      </w:pPr>
      <w:r>
        <w:t>Jazyková úroveň: B1</w:t>
      </w:r>
    </w:p>
    <w:p w14:paraId="4CC1A0C3" w14:textId="2C41B40D" w:rsidR="00FA405E" w:rsidRDefault="002B6096" w:rsidP="002B6096">
      <w:pPr>
        <w:pStyle w:val="Popis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Pomůcky:</w:t>
      </w:r>
      <w:r w:rsidRPr="002B6096">
        <w:t xml:space="preserve"> internetové připojení, slovník, překladač</w:t>
      </w:r>
      <w:r>
        <w:t xml:space="preserve">  </w:t>
      </w:r>
    </w:p>
    <w:p w14:paraId="42C1CA66" w14:textId="7EE3EBB5" w:rsidR="00443081" w:rsidRPr="00865B48" w:rsidRDefault="006F6CE9" w:rsidP="00865B48">
      <w:pPr>
        <w:pStyle w:val="Video"/>
        <w:rPr>
          <w:rStyle w:val="Hypertextovodkaz"/>
          <w:color w:val="F22EA2"/>
        </w:rPr>
      </w:pPr>
      <w:hyperlink r:id="rId10" w:history="1">
        <w:r w:rsidR="00443081" w:rsidRPr="00865B48">
          <w:rPr>
            <w:rStyle w:val="Hypertextovodkaz"/>
            <w:color w:val="F22EA2"/>
          </w:rPr>
          <w:t>Rakousko: Salzburg a salcburské pivovarnictví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4B3EAC8" w14:textId="06F61649" w:rsidR="00FA405E" w:rsidRPr="00443081" w:rsidRDefault="00443081" w:rsidP="00D85463">
      <w:pPr>
        <w:pStyle w:val="kol-zadn"/>
        <w:numPr>
          <w:ilvl w:val="0"/>
          <w:numId w:val="11"/>
        </w:numPr>
        <w:rPr>
          <w:lang w:val="de-DE"/>
        </w:rPr>
      </w:pPr>
      <w:r w:rsidRPr="00443081">
        <w:rPr>
          <w:lang w:val="de-DE"/>
        </w:rPr>
        <w:t>Welche Sehenswürdigkeiten würdest du in Salzburg besuchen?</w:t>
      </w:r>
    </w:p>
    <w:p w14:paraId="61770B84" w14:textId="343F6E60" w:rsidR="00443081" w:rsidRDefault="00443081" w:rsidP="0044308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</w:rPr>
        <w:t>Jaké památky bys</w:t>
      </w:r>
      <w:r w:rsidRPr="00443081">
        <w:rPr>
          <w:b w:val="0"/>
          <w:bCs/>
        </w:rPr>
        <w:t xml:space="preserve"> v Salcburku navštívil</w:t>
      </w:r>
      <w:r w:rsidR="00446EBD">
        <w:rPr>
          <w:b w:val="0"/>
          <w:bCs/>
        </w:rPr>
        <w:t>/a</w:t>
      </w:r>
      <w:r w:rsidRPr="00443081">
        <w:rPr>
          <w:b w:val="0"/>
          <w:bCs/>
        </w:rPr>
        <w:t>?</w:t>
      </w:r>
    </w:p>
    <w:p w14:paraId="3EE44C60" w14:textId="3A68275F" w:rsidR="005115F4" w:rsidRPr="009F426C" w:rsidRDefault="009F426C" w:rsidP="00443081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</w:pPr>
      <w:r>
        <w:rPr>
          <w:b w:val="0"/>
          <w:bCs/>
          <w:color w:val="FF0000"/>
        </w:rPr>
        <w:t>die Festung Hohensalzburg, das Geburtshaus von Mozart, die Getreidegasse, Schloss Mirabell, die Altstadt von Salzburg</w:t>
      </w:r>
    </w:p>
    <w:p w14:paraId="1CF3E6D1" w14:textId="77777777" w:rsidR="00443081" w:rsidRDefault="00443081" w:rsidP="00443081">
      <w:pPr>
        <w:pStyle w:val="kol-zadn"/>
        <w:numPr>
          <w:ilvl w:val="0"/>
          <w:numId w:val="0"/>
        </w:numPr>
        <w:ind w:left="720"/>
      </w:pPr>
    </w:p>
    <w:p w14:paraId="2538D7BD" w14:textId="71C680C3" w:rsidR="00443081" w:rsidRDefault="00443081" w:rsidP="00443081">
      <w:pPr>
        <w:pStyle w:val="kol-zadn"/>
        <w:numPr>
          <w:ilvl w:val="0"/>
          <w:numId w:val="0"/>
        </w:numPr>
        <w:ind w:left="720"/>
        <w:sectPr w:rsidR="0044308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8E3EF04" w14:textId="77777777" w:rsidR="002B6096" w:rsidRPr="002B6096" w:rsidRDefault="002B6096" w:rsidP="002B6096">
      <w:pPr>
        <w:pStyle w:val="kol-zadn"/>
        <w:numPr>
          <w:ilvl w:val="0"/>
          <w:numId w:val="11"/>
        </w:numPr>
        <w:rPr>
          <w:lang w:val="de-DE"/>
        </w:rPr>
      </w:pPr>
      <w:r w:rsidRPr="002B6096">
        <w:rPr>
          <w:lang w:val="de-DE"/>
        </w:rPr>
        <w:t>Ergänze die fettgedruckten Wörter in den Text!</w:t>
      </w:r>
    </w:p>
    <w:p w14:paraId="6B554CA9" w14:textId="77777777" w:rsidR="002B6096" w:rsidRPr="002B6096" w:rsidRDefault="002B6096" w:rsidP="002B6096">
      <w:pPr>
        <w:pStyle w:val="kol-zadn"/>
        <w:numPr>
          <w:ilvl w:val="0"/>
          <w:numId w:val="0"/>
        </w:numPr>
        <w:ind w:left="708"/>
        <w:rPr>
          <w:b w:val="0"/>
          <w:bCs/>
          <w:lang w:val="en-US"/>
        </w:rPr>
      </w:pPr>
      <w:r w:rsidRPr="002B6096">
        <w:rPr>
          <w:b w:val="0"/>
          <w:bCs/>
          <w:lang w:val="en-US"/>
        </w:rPr>
        <w:t>Doplň tučně vytištěná slova do textu!</w:t>
      </w:r>
    </w:p>
    <w:p w14:paraId="426AD1ED" w14:textId="77777777" w:rsidR="002B6096" w:rsidRPr="002B6096" w:rsidRDefault="002B6096" w:rsidP="002B6096">
      <w:pPr>
        <w:pStyle w:val="kol-zadn"/>
        <w:numPr>
          <w:ilvl w:val="0"/>
          <w:numId w:val="0"/>
        </w:numPr>
        <w:ind w:left="708"/>
        <w:rPr>
          <w:b w:val="0"/>
          <w:bCs/>
          <w:lang w:val="en-US"/>
        </w:rPr>
      </w:pPr>
    </w:p>
    <w:p w14:paraId="1704458B" w14:textId="77777777" w:rsidR="002B6096" w:rsidRPr="002B6096" w:rsidRDefault="002B6096" w:rsidP="002B6096">
      <w:pPr>
        <w:pStyle w:val="kol-zadn"/>
        <w:numPr>
          <w:ilvl w:val="0"/>
          <w:numId w:val="0"/>
        </w:numPr>
        <w:ind w:left="708"/>
        <w:rPr>
          <w:lang w:val="de-DE"/>
        </w:rPr>
      </w:pPr>
      <w:r w:rsidRPr="002B6096">
        <w:rPr>
          <w:lang w:val="de-DE"/>
        </w:rPr>
        <w:t>Musikfestival – Blick – erleben – Gassen – schön – Komponist – Burg – Fluss  – Sehenswürdigkeit – Park</w:t>
      </w:r>
    </w:p>
    <w:p w14:paraId="19ECB42C" w14:textId="3A0BD6DC" w:rsidR="002B6096" w:rsidRPr="002B6096" w:rsidRDefault="002B6096" w:rsidP="002B6096">
      <w:pPr>
        <w:pStyle w:val="kol-zadn"/>
        <w:numPr>
          <w:ilvl w:val="0"/>
          <w:numId w:val="0"/>
        </w:numPr>
        <w:ind w:left="708"/>
        <w:rPr>
          <w:b w:val="0"/>
          <w:bCs/>
          <w:lang w:val="de-DE"/>
        </w:rPr>
      </w:pPr>
      <w:r w:rsidRPr="002B6096">
        <w:rPr>
          <w:b w:val="0"/>
          <w:bCs/>
          <w:lang w:val="de-DE"/>
        </w:rPr>
        <w:t xml:space="preserve">Salzburg ist eine schöne Stadt in Österreich. Es liegt in den Alpen und wird von einem </w:t>
      </w:r>
      <w:r w:rsidR="009F426C">
        <w:rPr>
          <w:b w:val="0"/>
          <w:bCs/>
          <w:color w:val="FF0000"/>
          <w:lang w:val="de-DE"/>
        </w:rPr>
        <w:t>Fluss</w:t>
      </w:r>
      <w:r w:rsidRPr="002B6096">
        <w:rPr>
          <w:b w:val="0"/>
          <w:bCs/>
          <w:lang w:val="de-DE"/>
        </w:rPr>
        <w:t xml:space="preserve"> namens Salzach durchquert. </w:t>
      </w:r>
    </w:p>
    <w:p w14:paraId="28C8CB2F" w14:textId="07A1461C" w:rsidR="002B6096" w:rsidRPr="002B6096" w:rsidRDefault="002B6096" w:rsidP="002B6096">
      <w:pPr>
        <w:pStyle w:val="kol-zadn"/>
        <w:numPr>
          <w:ilvl w:val="0"/>
          <w:numId w:val="0"/>
        </w:numPr>
        <w:ind w:left="708"/>
        <w:rPr>
          <w:b w:val="0"/>
          <w:bCs/>
          <w:lang w:val="de-DE"/>
        </w:rPr>
      </w:pPr>
      <w:r w:rsidRPr="002B6096">
        <w:rPr>
          <w:b w:val="0"/>
          <w:bCs/>
          <w:lang w:val="de-DE"/>
        </w:rPr>
        <w:lastRenderedPageBreak/>
        <w:t xml:space="preserve">Die Altstadt von Salzburg ist besonders </w:t>
      </w:r>
      <w:r w:rsidR="009F426C" w:rsidRPr="009F426C">
        <w:rPr>
          <w:b w:val="0"/>
          <w:bCs/>
          <w:color w:val="FF0000"/>
          <w:lang w:val="de-DE"/>
        </w:rPr>
        <w:t>schön</w:t>
      </w:r>
      <w:r w:rsidRPr="009F426C">
        <w:rPr>
          <w:b w:val="0"/>
          <w:bCs/>
          <w:color w:val="FF0000"/>
          <w:lang w:val="de-DE"/>
        </w:rPr>
        <w:t xml:space="preserve"> </w:t>
      </w:r>
      <w:r w:rsidRPr="002B6096">
        <w:rPr>
          <w:b w:val="0"/>
          <w:bCs/>
          <w:lang w:val="de-DE"/>
        </w:rPr>
        <w:t xml:space="preserve">Es gibt enge </w:t>
      </w:r>
      <w:r w:rsidR="009F426C" w:rsidRPr="009F426C">
        <w:rPr>
          <w:b w:val="0"/>
          <w:bCs/>
          <w:color w:val="FF0000"/>
          <w:lang w:val="de-DE"/>
        </w:rPr>
        <w:t>Gassen</w:t>
      </w:r>
      <w:r w:rsidRPr="002B6096">
        <w:rPr>
          <w:b w:val="0"/>
          <w:bCs/>
          <w:lang w:val="de-DE"/>
        </w:rPr>
        <w:t xml:space="preserve">, alte Kirchen und historische Häuser. Hier wurde auch der berühmte </w:t>
      </w:r>
      <w:r w:rsidR="009F426C" w:rsidRPr="009F426C">
        <w:rPr>
          <w:b w:val="0"/>
          <w:bCs/>
          <w:color w:val="FF0000"/>
          <w:lang w:val="de-DE"/>
        </w:rPr>
        <w:t xml:space="preserve">Komponitst </w:t>
      </w:r>
      <w:r w:rsidRPr="002B6096">
        <w:rPr>
          <w:b w:val="0"/>
          <w:bCs/>
          <w:lang w:val="de-DE"/>
        </w:rPr>
        <w:t>Wolfgang Amadeus Mozart geboren.</w:t>
      </w:r>
    </w:p>
    <w:p w14:paraId="3A27A3B0" w14:textId="6C53943E" w:rsidR="002B6096" w:rsidRPr="002B6096" w:rsidRDefault="002B6096" w:rsidP="002B6096">
      <w:pPr>
        <w:pStyle w:val="kol-zadn"/>
        <w:numPr>
          <w:ilvl w:val="0"/>
          <w:numId w:val="0"/>
        </w:numPr>
        <w:ind w:left="708"/>
        <w:rPr>
          <w:b w:val="0"/>
          <w:bCs/>
          <w:lang w:val="de-DE"/>
        </w:rPr>
      </w:pPr>
      <w:r w:rsidRPr="002B6096">
        <w:rPr>
          <w:b w:val="0"/>
          <w:bCs/>
          <w:lang w:val="de-DE"/>
        </w:rPr>
        <w:t xml:space="preserve">Eine wichtige </w:t>
      </w:r>
      <w:r w:rsidR="009F426C">
        <w:rPr>
          <w:b w:val="0"/>
          <w:bCs/>
          <w:color w:val="FF0000"/>
          <w:lang w:val="de-DE"/>
        </w:rPr>
        <w:t xml:space="preserve">Sehenswürdigkeit </w:t>
      </w:r>
      <w:r w:rsidRPr="002B6096">
        <w:rPr>
          <w:b w:val="0"/>
          <w:bCs/>
          <w:lang w:val="de-DE"/>
        </w:rPr>
        <w:t xml:space="preserve">ist die Festung Hohensalzburg, eine große </w:t>
      </w:r>
      <w:r w:rsidR="009F426C" w:rsidRPr="009F426C">
        <w:rPr>
          <w:b w:val="0"/>
          <w:bCs/>
          <w:color w:val="FF0000"/>
          <w:lang w:val="de-DE"/>
        </w:rPr>
        <w:t xml:space="preserve">Burg </w:t>
      </w:r>
      <w:r w:rsidRPr="002B6096">
        <w:rPr>
          <w:b w:val="0"/>
          <w:bCs/>
          <w:lang w:val="de-DE"/>
        </w:rPr>
        <w:t xml:space="preserve">mit einem tollen </w:t>
      </w:r>
      <w:r w:rsidR="006831FB">
        <w:rPr>
          <w:b w:val="0"/>
          <w:bCs/>
          <w:color w:val="FF0000"/>
          <w:lang w:val="de-DE"/>
        </w:rPr>
        <w:t xml:space="preserve">Blick </w:t>
      </w:r>
      <w:r w:rsidRPr="002B6096">
        <w:rPr>
          <w:b w:val="0"/>
          <w:bCs/>
          <w:lang w:val="de-DE"/>
        </w:rPr>
        <w:t xml:space="preserve">auf die Stadt und die Berge. Der Mirabellgarten ist ein hübscher </w:t>
      </w:r>
      <w:r w:rsidR="006831FB" w:rsidRPr="006831FB">
        <w:rPr>
          <w:b w:val="0"/>
          <w:bCs/>
          <w:color w:val="FF0000"/>
          <w:lang w:val="de-DE"/>
        </w:rPr>
        <w:t xml:space="preserve">Park </w:t>
      </w:r>
      <w:r w:rsidRPr="002B6096">
        <w:rPr>
          <w:b w:val="0"/>
          <w:bCs/>
          <w:lang w:val="de-DE"/>
        </w:rPr>
        <w:t>mit Blumen und Statuen.</w:t>
      </w:r>
    </w:p>
    <w:p w14:paraId="1DBF7A12" w14:textId="007A28E7" w:rsidR="002B6096" w:rsidRPr="002B6096" w:rsidRDefault="002B6096" w:rsidP="002B6096">
      <w:pPr>
        <w:pStyle w:val="kol-zadn"/>
        <w:numPr>
          <w:ilvl w:val="0"/>
          <w:numId w:val="0"/>
        </w:numPr>
        <w:ind w:left="708"/>
        <w:rPr>
          <w:b w:val="0"/>
          <w:bCs/>
          <w:lang w:val="de-DE"/>
        </w:rPr>
      </w:pPr>
      <w:r w:rsidRPr="002B6096">
        <w:rPr>
          <w:b w:val="0"/>
          <w:bCs/>
          <w:lang w:val="de-DE"/>
        </w:rPr>
        <w:t xml:space="preserve">Salzburg ist auch bekannt für die Salzburger Festspiele, ein großes </w:t>
      </w:r>
      <w:r w:rsidR="006831FB">
        <w:rPr>
          <w:b w:val="0"/>
          <w:bCs/>
          <w:color w:val="FF0000"/>
          <w:lang w:val="de-DE"/>
        </w:rPr>
        <w:t>Musikfestival</w:t>
      </w:r>
      <w:r w:rsidR="00446EBD">
        <w:rPr>
          <w:b w:val="0"/>
          <w:bCs/>
          <w:color w:val="FF0000"/>
          <w:lang w:val="de-DE"/>
        </w:rPr>
        <w:t>.</w:t>
      </w:r>
      <w:r w:rsidRPr="006831FB">
        <w:rPr>
          <w:b w:val="0"/>
          <w:bCs/>
          <w:color w:val="FF0000"/>
          <w:lang w:val="de-DE"/>
        </w:rPr>
        <w:t xml:space="preserve"> </w:t>
      </w:r>
    </w:p>
    <w:p w14:paraId="55BAC3ED" w14:textId="565F5F0C" w:rsidR="002B6096" w:rsidRPr="006831FB" w:rsidRDefault="002B6096" w:rsidP="002B6096">
      <w:pPr>
        <w:pStyle w:val="kol-zadn"/>
        <w:numPr>
          <w:ilvl w:val="0"/>
          <w:numId w:val="0"/>
        </w:numPr>
        <w:ind w:left="708"/>
        <w:rPr>
          <w:b w:val="0"/>
          <w:bCs/>
          <w:lang w:val="de-DE"/>
        </w:rPr>
      </w:pPr>
      <w:r w:rsidRPr="006831FB">
        <w:rPr>
          <w:b w:val="0"/>
          <w:bCs/>
          <w:lang w:val="de-DE"/>
        </w:rPr>
        <w:t xml:space="preserve">Viele Touristen besuchen Salzburg, um die Kultur, die Natur und die Geschichte zu </w:t>
      </w:r>
      <w:r w:rsidR="0087592C">
        <w:rPr>
          <w:b w:val="0"/>
          <w:bCs/>
          <w:color w:val="FF0000"/>
          <w:lang w:val="de-DE"/>
        </w:rPr>
        <w:t>erleben</w:t>
      </w:r>
      <w:r w:rsidR="006831FB">
        <w:rPr>
          <w:b w:val="0"/>
          <w:bCs/>
          <w:lang w:val="de-DE"/>
        </w:rPr>
        <w:t>.</w:t>
      </w:r>
    </w:p>
    <w:p w14:paraId="38B448A7" w14:textId="77777777" w:rsidR="002B6096" w:rsidRDefault="002B6096" w:rsidP="002B6096">
      <w:pPr>
        <w:pStyle w:val="kol-zadn"/>
        <w:numPr>
          <w:ilvl w:val="0"/>
          <w:numId w:val="0"/>
        </w:numPr>
        <w:ind w:left="360"/>
        <w:rPr>
          <w:b w:val="0"/>
          <w:bCs/>
          <w:lang w:val="de-DE"/>
        </w:rPr>
        <w:sectPr w:rsidR="002B609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DC80E7B" w14:textId="77777777" w:rsidR="002B6096" w:rsidRPr="002B6096" w:rsidRDefault="002B6096" w:rsidP="002B6096">
      <w:pPr>
        <w:pStyle w:val="kol-zadn"/>
        <w:numPr>
          <w:ilvl w:val="0"/>
          <w:numId w:val="0"/>
        </w:numPr>
        <w:ind w:left="360"/>
        <w:rPr>
          <w:b w:val="0"/>
          <w:bCs/>
          <w:lang w:val="de-DE"/>
        </w:rPr>
      </w:pPr>
    </w:p>
    <w:p w14:paraId="4DAD2A00" w14:textId="68B849E1" w:rsidR="00FA405E" w:rsidRPr="005421BA" w:rsidRDefault="00443081" w:rsidP="00D85463">
      <w:pPr>
        <w:pStyle w:val="kol-zadn"/>
        <w:numPr>
          <w:ilvl w:val="0"/>
          <w:numId w:val="11"/>
        </w:numPr>
        <w:rPr>
          <w:lang w:val="de-DE"/>
        </w:rPr>
      </w:pPr>
      <w:r w:rsidRPr="005421BA">
        <w:rPr>
          <w:lang w:val="de-DE"/>
        </w:rPr>
        <w:t xml:space="preserve">Schau dir das Video an und </w:t>
      </w:r>
      <w:r w:rsidR="00313A79">
        <w:rPr>
          <w:lang w:val="de-DE"/>
        </w:rPr>
        <w:t>beantworte die Fragen</w:t>
      </w:r>
      <w:r w:rsidR="00446EBD">
        <w:rPr>
          <w:lang w:val="de-DE"/>
        </w:rPr>
        <w:t>.</w:t>
      </w:r>
    </w:p>
    <w:p w14:paraId="02593508" w14:textId="2648EDFA" w:rsidR="00443081" w:rsidRPr="00443081" w:rsidRDefault="00443081" w:rsidP="0044308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443081">
        <w:rPr>
          <w:b w:val="0"/>
          <w:bCs/>
        </w:rPr>
        <w:t xml:space="preserve">Podívej se na video a </w:t>
      </w:r>
      <w:r w:rsidR="00313A79">
        <w:rPr>
          <w:b w:val="0"/>
          <w:bCs/>
        </w:rPr>
        <w:t>odpověz na otázky</w:t>
      </w:r>
      <w:r w:rsidR="00446EBD">
        <w:rPr>
          <w:b w:val="0"/>
          <w:bCs/>
        </w:rPr>
        <w:t>.</w:t>
      </w:r>
    </w:p>
    <w:p w14:paraId="0AA7CA7C" w14:textId="77777777" w:rsidR="00443081" w:rsidRPr="00750FB5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</w:pPr>
    </w:p>
    <w:p w14:paraId="4B4CD19E" w14:textId="62B5BC7B" w:rsidR="00443081" w:rsidRPr="00750FB5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  <w:sectPr w:rsidR="00443081" w:rsidRPr="00750FB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7C2E21" w14:textId="04CFEE3B" w:rsidR="008311C7" w:rsidRPr="005A0D88" w:rsidRDefault="005421BA" w:rsidP="007D2437">
      <w:pPr>
        <w:pStyle w:val="Odrkakostka"/>
        <w:rPr>
          <w:lang w:val="de-DE"/>
        </w:rPr>
      </w:pPr>
      <w:r w:rsidRPr="005A0D88">
        <w:rPr>
          <w:lang w:val="de-DE"/>
        </w:rPr>
        <w:t>Gehört Salzburg zum UNESCO-Weltkulturerbe?</w:t>
      </w:r>
    </w:p>
    <w:p w14:paraId="029603E1" w14:textId="2A15481B" w:rsidR="005421BA" w:rsidRPr="006831FB" w:rsidRDefault="005421BA" w:rsidP="005421BA">
      <w:pPr>
        <w:pStyle w:val="Odrkakostka"/>
        <w:numPr>
          <w:ilvl w:val="0"/>
          <w:numId w:val="15"/>
        </w:numPr>
        <w:rPr>
          <w:color w:val="FF0000"/>
          <w:lang w:val="de-DE"/>
        </w:rPr>
      </w:pPr>
      <w:r w:rsidRPr="006831FB">
        <w:rPr>
          <w:color w:val="FF0000"/>
          <w:lang w:val="de-DE"/>
        </w:rPr>
        <w:t>Ja</w:t>
      </w:r>
    </w:p>
    <w:p w14:paraId="65FA2677" w14:textId="484E46B9" w:rsidR="005421BA" w:rsidRPr="005A0D88" w:rsidRDefault="005421BA" w:rsidP="005421BA">
      <w:pPr>
        <w:pStyle w:val="Odrkakostka"/>
        <w:numPr>
          <w:ilvl w:val="0"/>
          <w:numId w:val="15"/>
        </w:numPr>
        <w:rPr>
          <w:lang w:val="de-DE"/>
        </w:rPr>
      </w:pPr>
      <w:r w:rsidRPr="005A0D88">
        <w:rPr>
          <w:lang w:val="de-DE"/>
        </w:rPr>
        <w:t>Nein</w:t>
      </w:r>
    </w:p>
    <w:p w14:paraId="4628CD65" w14:textId="77777777" w:rsidR="005421BA" w:rsidRPr="005A0D88" w:rsidRDefault="005421BA" w:rsidP="005421BA">
      <w:pPr>
        <w:pStyle w:val="Odrkakostka"/>
        <w:numPr>
          <w:ilvl w:val="0"/>
          <w:numId w:val="0"/>
        </w:numPr>
        <w:ind w:left="1440"/>
        <w:rPr>
          <w:lang w:val="de-DE"/>
        </w:rPr>
      </w:pPr>
    </w:p>
    <w:p w14:paraId="6ED33ADC" w14:textId="4724983E" w:rsidR="008311C7" w:rsidRPr="005A0D88" w:rsidRDefault="005421BA" w:rsidP="007D2437">
      <w:pPr>
        <w:pStyle w:val="Odrkakostka"/>
        <w:rPr>
          <w:lang w:val="de-DE"/>
        </w:rPr>
      </w:pPr>
      <w:r w:rsidRPr="005A0D88">
        <w:rPr>
          <w:lang w:val="de-DE"/>
        </w:rPr>
        <w:t xml:space="preserve">Wie lange wird </w:t>
      </w:r>
      <w:r w:rsidR="00865B48">
        <w:rPr>
          <w:lang w:val="de-DE"/>
        </w:rPr>
        <w:t xml:space="preserve">schon </w:t>
      </w:r>
      <w:r w:rsidRPr="005A0D88">
        <w:rPr>
          <w:lang w:val="de-DE"/>
        </w:rPr>
        <w:t>in Salzburg Bier gebraut?</w:t>
      </w:r>
    </w:p>
    <w:p w14:paraId="6BC22DBD" w14:textId="5194AD5D" w:rsidR="005421BA" w:rsidRPr="006831FB" w:rsidRDefault="005421BA" w:rsidP="005421BA">
      <w:pPr>
        <w:pStyle w:val="Odrkakostka"/>
        <w:numPr>
          <w:ilvl w:val="0"/>
          <w:numId w:val="17"/>
        </w:numPr>
        <w:rPr>
          <w:color w:val="FF0000"/>
          <w:lang w:val="de-DE"/>
        </w:rPr>
      </w:pPr>
      <w:r w:rsidRPr="006831FB">
        <w:rPr>
          <w:color w:val="FF0000"/>
          <w:lang w:val="de-DE"/>
        </w:rPr>
        <w:t>Etwa 500 Jahre</w:t>
      </w:r>
    </w:p>
    <w:p w14:paraId="12A5E07C" w14:textId="18584FC2" w:rsidR="00313A79" w:rsidRPr="005A0D88" w:rsidRDefault="00313A79" w:rsidP="005421BA">
      <w:pPr>
        <w:pStyle w:val="Odrkakostka"/>
        <w:numPr>
          <w:ilvl w:val="0"/>
          <w:numId w:val="17"/>
        </w:numPr>
        <w:rPr>
          <w:lang w:val="de-DE"/>
        </w:rPr>
      </w:pPr>
      <w:r w:rsidRPr="005A0D88">
        <w:rPr>
          <w:lang w:val="de-DE"/>
        </w:rPr>
        <w:t>250 Jahre</w:t>
      </w:r>
    </w:p>
    <w:p w14:paraId="6EF426E9" w14:textId="409FB327" w:rsidR="00313A79" w:rsidRPr="005A0D88" w:rsidRDefault="00313A79" w:rsidP="005421BA">
      <w:pPr>
        <w:pStyle w:val="Odrkakostka"/>
        <w:numPr>
          <w:ilvl w:val="0"/>
          <w:numId w:val="17"/>
        </w:numPr>
        <w:rPr>
          <w:lang w:val="de-DE"/>
        </w:rPr>
      </w:pPr>
      <w:r w:rsidRPr="005A0D88">
        <w:rPr>
          <w:lang w:val="de-DE"/>
        </w:rPr>
        <w:t>50 Jahre</w:t>
      </w:r>
    </w:p>
    <w:p w14:paraId="69F38634" w14:textId="77777777" w:rsidR="00313A79" w:rsidRPr="005A0D88" w:rsidRDefault="00313A79" w:rsidP="00313A79">
      <w:pPr>
        <w:pStyle w:val="Odrkakostka"/>
        <w:numPr>
          <w:ilvl w:val="0"/>
          <w:numId w:val="0"/>
        </w:numPr>
        <w:ind w:left="1440"/>
        <w:rPr>
          <w:lang w:val="de-DE"/>
        </w:rPr>
      </w:pPr>
    </w:p>
    <w:p w14:paraId="155DA821" w14:textId="77777777" w:rsidR="00EE3316" w:rsidRPr="005A0D88" w:rsidRDefault="00313A79" w:rsidP="00EE3316">
      <w:pPr>
        <w:pStyle w:val="Odrkakostka"/>
        <w:rPr>
          <w:lang w:val="de-DE"/>
        </w:rPr>
      </w:pPr>
      <w:r w:rsidRPr="005A0D88">
        <w:rPr>
          <w:lang w:val="de-DE"/>
        </w:rPr>
        <w:t>Wie viele Brauereien gab es zu Mozarts Zeiten in Salzburg?</w:t>
      </w:r>
    </w:p>
    <w:p w14:paraId="658D39BE" w14:textId="7F1197E8" w:rsidR="00313A79" w:rsidRPr="005A0D88" w:rsidRDefault="00313A79" w:rsidP="00750FB5">
      <w:pPr>
        <w:pStyle w:val="Odrkakostka"/>
        <w:numPr>
          <w:ilvl w:val="0"/>
          <w:numId w:val="18"/>
        </w:numPr>
        <w:ind w:left="1418"/>
        <w:rPr>
          <w:lang w:val="de-DE"/>
        </w:rPr>
      </w:pPr>
      <w:r w:rsidRPr="005A0D88">
        <w:rPr>
          <w:lang w:val="de-DE"/>
        </w:rPr>
        <w:t>10</w:t>
      </w:r>
    </w:p>
    <w:p w14:paraId="7DAB207B" w14:textId="7EAB31A9" w:rsidR="00313A79" w:rsidRPr="005A0D88" w:rsidRDefault="00313A79" w:rsidP="00750FB5">
      <w:pPr>
        <w:pStyle w:val="Odrkakostka"/>
        <w:numPr>
          <w:ilvl w:val="0"/>
          <w:numId w:val="18"/>
        </w:numPr>
        <w:ind w:left="1418"/>
        <w:rPr>
          <w:lang w:val="de-DE"/>
        </w:rPr>
      </w:pPr>
      <w:r w:rsidRPr="005A0D88">
        <w:rPr>
          <w:lang w:val="de-DE"/>
        </w:rPr>
        <w:t>25</w:t>
      </w:r>
    </w:p>
    <w:p w14:paraId="0B80275E" w14:textId="2E416BB7" w:rsidR="00313A79" w:rsidRPr="006831FB" w:rsidRDefault="00313A79" w:rsidP="00750FB5">
      <w:pPr>
        <w:pStyle w:val="Odrkakostka"/>
        <w:numPr>
          <w:ilvl w:val="0"/>
          <w:numId w:val="18"/>
        </w:numPr>
        <w:ind w:left="1418"/>
        <w:rPr>
          <w:color w:val="FF0000"/>
          <w:lang w:val="de-DE"/>
        </w:rPr>
      </w:pPr>
      <w:r w:rsidRPr="006831FB">
        <w:rPr>
          <w:color w:val="FF0000"/>
          <w:lang w:val="de-DE"/>
        </w:rPr>
        <w:t>50</w:t>
      </w:r>
    </w:p>
    <w:p w14:paraId="61F5600C" w14:textId="77777777" w:rsidR="00313A79" w:rsidRPr="005A0D88" w:rsidRDefault="00313A79" w:rsidP="00313A79">
      <w:pPr>
        <w:pStyle w:val="Odrkakostka"/>
        <w:numPr>
          <w:ilvl w:val="0"/>
          <w:numId w:val="0"/>
        </w:numPr>
        <w:ind w:left="1080"/>
        <w:rPr>
          <w:lang w:val="de-DE"/>
        </w:rPr>
      </w:pPr>
    </w:p>
    <w:p w14:paraId="65946B4C" w14:textId="461E4C30" w:rsidR="00313A79" w:rsidRPr="005A0D88" w:rsidRDefault="00313A79" w:rsidP="00313A79">
      <w:pPr>
        <w:pStyle w:val="Odrkakostka"/>
        <w:rPr>
          <w:lang w:val="de-DE"/>
        </w:rPr>
      </w:pPr>
      <w:r w:rsidRPr="005A0D88">
        <w:rPr>
          <w:lang w:val="de-DE"/>
        </w:rPr>
        <w:t>Wie heißt das Gesetz über die Bierqualität?</w:t>
      </w:r>
    </w:p>
    <w:p w14:paraId="00404694" w14:textId="1B04C458" w:rsidR="00313A79" w:rsidRPr="006831FB" w:rsidRDefault="00DD2148" w:rsidP="00313A79">
      <w:pPr>
        <w:pStyle w:val="dekodpov"/>
        <w:rPr>
          <w:color w:val="FF0000"/>
          <w:lang w:val="de-DE"/>
        </w:rPr>
      </w:pPr>
      <w:r>
        <w:rPr>
          <w:color w:val="FF0000"/>
          <w:lang w:val="de-DE"/>
        </w:rPr>
        <w:t>d</w:t>
      </w:r>
      <w:r w:rsidR="006831FB" w:rsidRPr="006831FB">
        <w:rPr>
          <w:color w:val="FF0000"/>
          <w:lang w:val="de-DE"/>
        </w:rPr>
        <w:t>as Reinheitsgebo</w:t>
      </w:r>
      <w:r w:rsidR="006831FB">
        <w:rPr>
          <w:color w:val="FF0000"/>
          <w:lang w:val="de-DE"/>
        </w:rPr>
        <w:t>t</w:t>
      </w:r>
    </w:p>
    <w:p w14:paraId="159A92C6" w14:textId="0186A044" w:rsidR="00313A79" w:rsidRPr="005A0D88" w:rsidRDefault="00882053" w:rsidP="00313A79">
      <w:pPr>
        <w:pStyle w:val="Odrkakostka"/>
        <w:rPr>
          <w:lang w:val="de-DE"/>
        </w:rPr>
      </w:pPr>
      <w:r w:rsidRPr="005A0D88">
        <w:rPr>
          <w:lang w:val="de-DE"/>
        </w:rPr>
        <w:t>Welche alle Farben kann Bier haben?</w:t>
      </w:r>
    </w:p>
    <w:p w14:paraId="4B596DC6" w14:textId="4012C559" w:rsidR="00882053" w:rsidRPr="006831FB" w:rsidRDefault="006831FB" w:rsidP="00882053">
      <w:pPr>
        <w:pStyle w:val="dekodpov"/>
        <w:rPr>
          <w:color w:val="FF0000"/>
          <w:lang w:val="de-DE"/>
        </w:rPr>
      </w:pPr>
      <w:proofErr w:type="spellStart"/>
      <w:r>
        <w:rPr>
          <w:color w:val="FF0000"/>
          <w:lang w:val="de-DE"/>
        </w:rPr>
        <w:t>gold</w:t>
      </w:r>
      <w:proofErr w:type="spellEnd"/>
      <w:r>
        <w:rPr>
          <w:color w:val="FF0000"/>
          <w:lang w:val="de-DE"/>
        </w:rPr>
        <w:t>, schwarz, braun…</w:t>
      </w:r>
    </w:p>
    <w:p w14:paraId="3689B8FB" w14:textId="0BFF1053" w:rsidR="00882053" w:rsidRPr="005A0D88" w:rsidRDefault="00882053" w:rsidP="00882053">
      <w:pPr>
        <w:pStyle w:val="Odrkakostka"/>
        <w:rPr>
          <w:lang w:val="de-DE"/>
        </w:rPr>
      </w:pPr>
      <w:r w:rsidRPr="005A0D88">
        <w:rPr>
          <w:lang w:val="de-DE"/>
        </w:rPr>
        <w:lastRenderedPageBreak/>
        <w:t>Was haben die Brauereien in Salzburg gemeinsam?</w:t>
      </w:r>
    </w:p>
    <w:p w14:paraId="56AF0EA1" w14:textId="61440A92" w:rsidR="00882053" w:rsidRPr="005A0D88" w:rsidRDefault="00882053" w:rsidP="006831FB">
      <w:pPr>
        <w:pStyle w:val="Odrkakostka"/>
        <w:numPr>
          <w:ilvl w:val="0"/>
          <w:numId w:val="21"/>
        </w:numPr>
        <w:rPr>
          <w:lang w:val="de-DE"/>
        </w:rPr>
      </w:pPr>
      <w:r w:rsidRPr="006831FB">
        <w:rPr>
          <w:color w:val="FF0000"/>
          <w:lang w:val="de-DE"/>
        </w:rPr>
        <w:t>Untersberg-Wasser</w:t>
      </w:r>
    </w:p>
    <w:p w14:paraId="30805B07" w14:textId="7DE65D06" w:rsidR="00882053" w:rsidRPr="005A0D88" w:rsidRDefault="006831FB" w:rsidP="006831FB">
      <w:pPr>
        <w:pStyle w:val="Odrkakostka"/>
        <w:numPr>
          <w:ilvl w:val="0"/>
          <w:numId w:val="0"/>
        </w:numPr>
        <w:ind w:left="1080"/>
        <w:rPr>
          <w:lang w:val="de-DE"/>
        </w:rPr>
      </w:pPr>
      <w:r>
        <w:rPr>
          <w:lang w:val="de-DE"/>
        </w:rPr>
        <w:t>b)</w:t>
      </w:r>
      <w:r>
        <w:rPr>
          <w:lang w:val="de-DE"/>
        </w:rPr>
        <w:tab/>
      </w:r>
      <w:r w:rsidR="00882053" w:rsidRPr="005A0D88">
        <w:rPr>
          <w:lang w:val="de-DE"/>
        </w:rPr>
        <w:t>Besitzer</w:t>
      </w:r>
    </w:p>
    <w:p w14:paraId="4559D05A" w14:textId="098BA6D8" w:rsidR="00882053" w:rsidRPr="005A0D88" w:rsidRDefault="006831FB" w:rsidP="006831FB">
      <w:pPr>
        <w:pStyle w:val="Odrkakostka"/>
        <w:numPr>
          <w:ilvl w:val="0"/>
          <w:numId w:val="0"/>
        </w:numPr>
        <w:ind w:left="1080"/>
        <w:rPr>
          <w:lang w:val="de-DE"/>
        </w:rPr>
      </w:pPr>
      <w:r>
        <w:rPr>
          <w:lang w:val="de-DE"/>
        </w:rPr>
        <w:t>c)</w:t>
      </w:r>
      <w:r>
        <w:rPr>
          <w:lang w:val="de-DE"/>
        </w:rPr>
        <w:tab/>
      </w:r>
      <w:r w:rsidR="00882053" w:rsidRPr="005A0D88">
        <w:rPr>
          <w:lang w:val="de-DE"/>
        </w:rPr>
        <w:t>Geschmack</w:t>
      </w:r>
    </w:p>
    <w:p w14:paraId="5AF2F39E" w14:textId="77777777" w:rsidR="002B6096" w:rsidRDefault="002B6096" w:rsidP="002B6096">
      <w:pPr>
        <w:pStyle w:val="Odrkakostka"/>
        <w:numPr>
          <w:ilvl w:val="0"/>
          <w:numId w:val="0"/>
        </w:numPr>
        <w:sectPr w:rsidR="002B609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CD06C1" w14:textId="046C9CD2" w:rsidR="002B6096" w:rsidRDefault="002B6096" w:rsidP="002B6096">
      <w:pPr>
        <w:pStyle w:val="Odrkakostka"/>
        <w:numPr>
          <w:ilvl w:val="0"/>
          <w:numId w:val="0"/>
        </w:numPr>
        <w:sectPr w:rsidR="002B6096" w:rsidSect="002B6096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326FF28E" w:rsidR="007D2437" w:rsidRDefault="003177A1" w:rsidP="003177A1">
      <w:pPr>
        <w:pStyle w:val="kol-zadn"/>
        <w:numPr>
          <w:ilvl w:val="0"/>
          <w:numId w:val="11"/>
        </w:numPr>
      </w:pPr>
      <w:r>
        <w:t>Ergänze die fehlenden Vokabeln in der Tabelle!</w:t>
      </w:r>
    </w:p>
    <w:p w14:paraId="31B30202" w14:textId="15EA1693" w:rsidR="003177A1" w:rsidRPr="003177A1" w:rsidRDefault="003177A1" w:rsidP="003177A1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  <w:r w:rsidRPr="003177A1">
        <w:rPr>
          <w:b w:val="0"/>
          <w:bCs/>
        </w:rPr>
        <w:t>Doplň chybějící slovíčka v tabulce!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35"/>
        <w:gridCol w:w="2835"/>
      </w:tblGrid>
      <w:tr w:rsidR="003177A1" w14:paraId="0F9A4AA6" w14:textId="77777777" w:rsidTr="00391B28">
        <w:trPr>
          <w:trHeight w:val="375"/>
          <w:jc w:val="center"/>
        </w:trPr>
        <w:tc>
          <w:tcPr>
            <w:tcW w:w="2835" w:type="dxa"/>
            <w:shd w:val="clear" w:color="auto" w:fill="33BEF2"/>
          </w:tcPr>
          <w:p w14:paraId="528181D0" w14:textId="77777777" w:rsidR="003177A1" w:rsidRPr="005A0D88" w:rsidRDefault="003177A1" w:rsidP="007D2437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TSCHECHISCH</w:t>
            </w:r>
          </w:p>
          <w:p w14:paraId="0526E712" w14:textId="187AE950" w:rsidR="003177A1" w:rsidRDefault="003177A1" w:rsidP="007D2437">
            <w:pPr>
              <w:pStyle w:val="Zhlav-tabulka"/>
            </w:pPr>
            <w:r>
              <w:t>ČESKY</w:t>
            </w:r>
          </w:p>
        </w:tc>
        <w:tc>
          <w:tcPr>
            <w:tcW w:w="2835" w:type="dxa"/>
            <w:shd w:val="clear" w:color="auto" w:fill="33BEF2"/>
          </w:tcPr>
          <w:p w14:paraId="1871E953" w14:textId="77777777" w:rsidR="003177A1" w:rsidRPr="005A0D88" w:rsidRDefault="003177A1" w:rsidP="7DAA1868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DEUTSCH</w:t>
            </w:r>
          </w:p>
          <w:p w14:paraId="093C84F0" w14:textId="0A23618D" w:rsidR="003177A1" w:rsidRDefault="003177A1" w:rsidP="7DAA1868">
            <w:pPr>
              <w:pStyle w:val="Zhlav-tabulka"/>
            </w:pPr>
            <w:r>
              <w:t>NĚMECKY</w:t>
            </w:r>
          </w:p>
        </w:tc>
      </w:tr>
      <w:tr w:rsidR="003177A1" w14:paraId="5958A6EE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40D36F06" w14:textId="7A532897" w:rsidR="003177A1" w:rsidRPr="006831FB" w:rsidRDefault="006831FB" w:rsidP="00391B28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památky</w:t>
            </w:r>
          </w:p>
        </w:tc>
        <w:tc>
          <w:tcPr>
            <w:tcW w:w="2835" w:type="dxa"/>
            <w:vAlign w:val="center"/>
          </w:tcPr>
          <w:p w14:paraId="5F16EC5F" w14:textId="0B4E1463" w:rsidR="003177A1" w:rsidRPr="005A0D88" w:rsidRDefault="003177A1" w:rsidP="00391B28">
            <w:pPr>
              <w:pStyle w:val="Vpltabulky"/>
              <w:rPr>
                <w:lang w:val="de-DE"/>
              </w:rPr>
            </w:pPr>
            <w:r w:rsidRPr="005A0D88">
              <w:rPr>
                <w:lang w:val="de-DE"/>
              </w:rPr>
              <w:t>die Sehenswürdigkeiten</w:t>
            </w:r>
          </w:p>
        </w:tc>
      </w:tr>
      <w:tr w:rsidR="00391B28" w14:paraId="48B31423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07492EDA" w14:textId="62260650" w:rsidR="00391B28" w:rsidRDefault="00391B28" w:rsidP="00391B28">
            <w:pPr>
              <w:pStyle w:val="Vpltabulky"/>
            </w:pPr>
            <w:r>
              <w:t>pivovar</w:t>
            </w:r>
          </w:p>
        </w:tc>
        <w:tc>
          <w:tcPr>
            <w:tcW w:w="2835" w:type="dxa"/>
            <w:vAlign w:val="center"/>
          </w:tcPr>
          <w:p w14:paraId="1D971952" w14:textId="1FB59404" w:rsidR="00391B28" w:rsidRPr="005A0D88" w:rsidRDefault="006831FB" w:rsidP="00391B28">
            <w:pPr>
              <w:pStyle w:val="Vpltabulky"/>
              <w:rPr>
                <w:lang w:val="de-DE"/>
              </w:rPr>
            </w:pPr>
            <w:r w:rsidRPr="00B64CCD">
              <w:rPr>
                <w:color w:val="FF0000"/>
                <w:lang w:val="de-DE"/>
              </w:rPr>
              <w:t>die Brauerei</w:t>
            </w:r>
          </w:p>
        </w:tc>
      </w:tr>
      <w:tr w:rsidR="00391B28" w14:paraId="1D3AFB5A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0A0A8F3F" w14:textId="63B6857C" w:rsidR="00391B28" w:rsidRDefault="00391B28" w:rsidP="00391B28">
            <w:pPr>
              <w:pStyle w:val="Vpltabulky"/>
            </w:pPr>
            <w:r>
              <w:t>kultura</w:t>
            </w:r>
          </w:p>
        </w:tc>
        <w:tc>
          <w:tcPr>
            <w:tcW w:w="2835" w:type="dxa"/>
            <w:vAlign w:val="center"/>
          </w:tcPr>
          <w:p w14:paraId="52262A8B" w14:textId="1C13B710" w:rsidR="00391B28" w:rsidRPr="006831FB" w:rsidRDefault="006831FB" w:rsidP="00391B28">
            <w:pPr>
              <w:pStyle w:val="Vpltabulky"/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die Kultur</w:t>
            </w:r>
          </w:p>
        </w:tc>
      </w:tr>
      <w:tr w:rsidR="00391B28" w14:paraId="78980804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77CB2B15" w14:textId="5E3F29E6" w:rsidR="00391B28" w:rsidRDefault="00391B28" w:rsidP="00391B28">
            <w:pPr>
              <w:pStyle w:val="Vpltabulky"/>
            </w:pPr>
            <w:r>
              <w:t>barokní architektura</w:t>
            </w:r>
          </w:p>
        </w:tc>
        <w:tc>
          <w:tcPr>
            <w:tcW w:w="2835" w:type="dxa"/>
            <w:vAlign w:val="center"/>
          </w:tcPr>
          <w:p w14:paraId="4840CA27" w14:textId="785DF91B" w:rsidR="00391B28" w:rsidRPr="006831FB" w:rsidRDefault="006831FB" w:rsidP="00391B28">
            <w:pPr>
              <w:pStyle w:val="Vpltabulky"/>
              <w:rPr>
                <w:color w:val="FF0000"/>
                <w:lang w:val="de-DE"/>
              </w:rPr>
            </w:pPr>
            <w:r w:rsidRPr="006831FB">
              <w:rPr>
                <w:color w:val="FF0000"/>
                <w:lang w:val="de-DE"/>
              </w:rPr>
              <w:t>Barock-Architektur</w:t>
            </w:r>
          </w:p>
        </w:tc>
      </w:tr>
      <w:tr w:rsidR="00391B28" w14:paraId="01292C20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06C0CF04" w14:textId="732A1A43" w:rsidR="00391B28" w:rsidRDefault="006831FB" w:rsidP="00391B28">
            <w:pPr>
              <w:pStyle w:val="Vpltabulky"/>
            </w:pPr>
            <w:r w:rsidRPr="006831FB">
              <w:rPr>
                <w:color w:val="FF0000"/>
              </w:rPr>
              <w:t>historické město</w:t>
            </w:r>
          </w:p>
        </w:tc>
        <w:tc>
          <w:tcPr>
            <w:tcW w:w="2835" w:type="dxa"/>
            <w:vAlign w:val="center"/>
          </w:tcPr>
          <w:p w14:paraId="2DD28AF2" w14:textId="710F287B" w:rsidR="00391B28" w:rsidRPr="005A0D88" w:rsidRDefault="00391B28" w:rsidP="00391B28">
            <w:pPr>
              <w:pStyle w:val="Vpltabulky"/>
              <w:rPr>
                <w:lang w:val="de-DE"/>
              </w:rPr>
            </w:pPr>
            <w:r w:rsidRPr="005A0D88">
              <w:rPr>
                <w:lang w:val="de-DE"/>
              </w:rPr>
              <w:t>die Altstadt</w:t>
            </w:r>
          </w:p>
        </w:tc>
      </w:tr>
      <w:tr w:rsidR="00391B28" w14:paraId="181BBB73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4DC338BF" w14:textId="0D14ED24" w:rsidR="00391B28" w:rsidRDefault="006831FB" w:rsidP="00391B28">
            <w:pPr>
              <w:pStyle w:val="Vpltabulky"/>
            </w:pPr>
            <w:r w:rsidRPr="006831FB">
              <w:rPr>
                <w:color w:val="FF0000"/>
              </w:rPr>
              <w:t>festival</w:t>
            </w:r>
          </w:p>
        </w:tc>
        <w:tc>
          <w:tcPr>
            <w:tcW w:w="2835" w:type="dxa"/>
            <w:vAlign w:val="center"/>
          </w:tcPr>
          <w:p w14:paraId="5564D3BC" w14:textId="219CA1E5" w:rsidR="00391B28" w:rsidRPr="005A0D88" w:rsidRDefault="00391B28" w:rsidP="00391B28">
            <w:pPr>
              <w:pStyle w:val="Vpltabulky"/>
              <w:rPr>
                <w:lang w:val="de-DE"/>
              </w:rPr>
            </w:pPr>
            <w:r w:rsidRPr="005A0D88">
              <w:rPr>
                <w:lang w:val="de-DE"/>
              </w:rPr>
              <w:t>die Festspiele</w:t>
            </w:r>
          </w:p>
        </w:tc>
      </w:tr>
      <w:tr w:rsidR="00391B28" w14:paraId="1736DD8A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3BC3CC03" w14:textId="135BB9A8" w:rsidR="00391B28" w:rsidRDefault="00B64CCD" w:rsidP="00391B28">
            <w:pPr>
              <w:pStyle w:val="Vpltabulky"/>
            </w:pPr>
            <w:r w:rsidRPr="00B64CCD">
              <w:rPr>
                <w:color w:val="FF0000"/>
              </w:rPr>
              <w:t>Mozartovy koule</w:t>
            </w:r>
          </w:p>
        </w:tc>
        <w:tc>
          <w:tcPr>
            <w:tcW w:w="2835" w:type="dxa"/>
            <w:vAlign w:val="center"/>
          </w:tcPr>
          <w:p w14:paraId="61766CC0" w14:textId="0B465022" w:rsidR="00391B28" w:rsidRPr="005A0D88" w:rsidRDefault="00391B28" w:rsidP="00391B28">
            <w:pPr>
              <w:pStyle w:val="Vpltabulky"/>
              <w:rPr>
                <w:lang w:val="de-DE"/>
              </w:rPr>
            </w:pPr>
            <w:r w:rsidRPr="005A0D88">
              <w:rPr>
                <w:lang w:val="de-DE"/>
              </w:rPr>
              <w:t>die Mozartkugeln</w:t>
            </w:r>
          </w:p>
        </w:tc>
      </w:tr>
      <w:tr w:rsidR="00391B28" w14:paraId="166CEF5E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0D02A2D3" w14:textId="00BD115B" w:rsidR="00391B28" w:rsidRDefault="005A0D88" w:rsidP="00391B28">
            <w:pPr>
              <w:pStyle w:val="Vpltabulky"/>
            </w:pPr>
            <w:r>
              <w:t>tradice</w:t>
            </w:r>
          </w:p>
        </w:tc>
        <w:tc>
          <w:tcPr>
            <w:tcW w:w="2835" w:type="dxa"/>
            <w:vAlign w:val="center"/>
          </w:tcPr>
          <w:p w14:paraId="392D3592" w14:textId="0F29B69D" w:rsidR="00391B28" w:rsidRPr="00B64CCD" w:rsidRDefault="00B64CCD" w:rsidP="00391B28">
            <w:pPr>
              <w:pStyle w:val="Vpltabulky"/>
              <w:rPr>
                <w:color w:val="FF0000"/>
                <w:lang w:val="de-DE"/>
              </w:rPr>
            </w:pPr>
            <w:r w:rsidRPr="00B64CCD">
              <w:rPr>
                <w:color w:val="FF0000"/>
                <w:lang w:val="de-DE"/>
              </w:rPr>
              <w:t>die Tradition</w:t>
            </w:r>
          </w:p>
        </w:tc>
      </w:tr>
    </w:tbl>
    <w:p w14:paraId="26A633E9" w14:textId="77777777" w:rsidR="002B6096" w:rsidRDefault="002B6096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  <w:sectPr w:rsidR="002B609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85AD328" w14:textId="77777777" w:rsidR="002B6096" w:rsidRDefault="002B6096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66C857EF" w14:textId="2B075269" w:rsidR="003177A1" w:rsidRPr="005A0D88" w:rsidRDefault="003177A1" w:rsidP="00EE3316">
      <w:pPr>
        <w:pStyle w:val="kol-zadn"/>
        <w:numPr>
          <w:ilvl w:val="0"/>
          <w:numId w:val="11"/>
        </w:numPr>
        <w:rPr>
          <w:lang w:val="de-DE"/>
        </w:rPr>
      </w:pPr>
      <w:r w:rsidRPr="005A0D88">
        <w:rPr>
          <w:lang w:val="de-DE"/>
        </w:rPr>
        <w:t>Wer ist auf dem Bild? Schreibe ein paar Sätze über ihn</w:t>
      </w:r>
      <w:r w:rsidR="00446EBD">
        <w:rPr>
          <w:lang w:val="de-DE"/>
        </w:rPr>
        <w:t>.</w:t>
      </w:r>
    </w:p>
    <w:p w14:paraId="30A07BEC" w14:textId="15554175" w:rsidR="00CE28A6" w:rsidRPr="003177A1" w:rsidRDefault="003177A1" w:rsidP="003177A1">
      <w:pPr>
        <w:pStyle w:val="kol-zadn"/>
        <w:numPr>
          <w:ilvl w:val="0"/>
          <w:numId w:val="0"/>
        </w:numPr>
        <w:ind w:left="720"/>
        <w:rPr>
          <w:b w:val="0"/>
          <w:bCs/>
        </w:rPr>
        <w:sectPr w:rsidR="00CE28A6" w:rsidRPr="003177A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0" layoutInCell="1" allowOverlap="1" wp14:anchorId="4133918D" wp14:editId="4D70DA54">
            <wp:simplePos x="0" y="0"/>
            <wp:positionH relativeFrom="column">
              <wp:posOffset>4770120</wp:posOffset>
            </wp:positionH>
            <wp:positionV relativeFrom="paragraph">
              <wp:posOffset>97155</wp:posOffset>
            </wp:positionV>
            <wp:extent cx="1194435" cy="1531620"/>
            <wp:effectExtent l="0" t="0" r="5715" b="0"/>
            <wp:wrapTight wrapText="bothSides">
              <wp:wrapPolygon edited="0">
                <wp:start x="0" y="0"/>
                <wp:lineTo x="0" y="21224"/>
                <wp:lineTo x="21359" y="21224"/>
                <wp:lineTo x="21359" y="0"/>
                <wp:lineTo x="0" y="0"/>
              </wp:wrapPolygon>
            </wp:wrapTight>
            <wp:docPr id="14401395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7A1">
        <w:rPr>
          <w:b w:val="0"/>
          <w:bCs/>
        </w:rPr>
        <w:t>Kdo je na obrázku? Napiš o něm pár vět</w:t>
      </w:r>
      <w:r w:rsidR="00446EBD">
        <w:rPr>
          <w:b w:val="0"/>
          <w:bCs/>
        </w:rPr>
        <w:t>.</w:t>
      </w:r>
    </w:p>
    <w:p w14:paraId="0BD99802" w14:textId="6ECEDA43" w:rsidR="003177A1" w:rsidRPr="00B64CCD" w:rsidRDefault="00B64CCD" w:rsidP="00B64CCD">
      <w:pPr>
        <w:pStyle w:val="dekodpov"/>
        <w:ind w:left="0"/>
        <w:rPr>
          <w:color w:val="FF0000"/>
          <w:lang w:val="de-DE"/>
        </w:rPr>
      </w:pPr>
      <w:r w:rsidRPr="00B64CCD">
        <w:rPr>
          <w:color w:val="FF0000"/>
          <w:lang w:val="de-DE"/>
        </w:rPr>
        <w:t>Wolfgang Amadeus Mozart war ein berühmter österreichischer Komponist</w:t>
      </w:r>
      <w:r>
        <w:rPr>
          <w:color w:val="FF0000"/>
          <w:lang w:val="de-DE"/>
        </w:rPr>
        <w:t> des</w:t>
      </w:r>
      <w:r w:rsidRPr="00B64CCD">
        <w:rPr>
          <w:color w:val="FF0000"/>
          <w:lang w:val="de-DE"/>
        </w:rPr>
        <w:t xml:space="preserve"> 18. Jahrhunderts. </w:t>
      </w:r>
      <w:r>
        <w:rPr>
          <w:color w:val="FF0000"/>
          <w:lang w:val="de-DE"/>
        </w:rPr>
        <w:t xml:space="preserve">Er wurde </w:t>
      </w:r>
      <w:r w:rsidRPr="00B64CCD">
        <w:rPr>
          <w:color w:val="FF0000"/>
          <w:lang w:val="de-DE"/>
        </w:rPr>
        <w:t>in Salzburg im Jahr 1756</w:t>
      </w:r>
      <w:r>
        <w:rPr>
          <w:color w:val="FF0000"/>
          <w:lang w:val="de-DE"/>
        </w:rPr>
        <w:t xml:space="preserve"> geboren</w:t>
      </w:r>
      <w:r w:rsidRPr="00B64CCD">
        <w:rPr>
          <w:color w:val="FF0000"/>
          <w:lang w:val="de-DE"/>
        </w:rPr>
        <w:t xml:space="preserve"> </w:t>
      </w:r>
      <w:r>
        <w:rPr>
          <w:color w:val="FF0000"/>
          <w:lang w:val="de-DE"/>
        </w:rPr>
        <w:t>und hatte ein</w:t>
      </w:r>
      <w:r w:rsidRPr="00B64CCD">
        <w:rPr>
          <w:color w:val="FF0000"/>
          <w:lang w:val="de-DE"/>
        </w:rPr>
        <w:t xml:space="preserve"> außergewöhnliches musikalisches Talent. </w:t>
      </w:r>
      <w:r>
        <w:rPr>
          <w:color w:val="FF0000"/>
          <w:lang w:val="de-DE"/>
        </w:rPr>
        <w:t>Seine b</w:t>
      </w:r>
      <w:r w:rsidRPr="00B64CCD">
        <w:rPr>
          <w:color w:val="FF0000"/>
          <w:lang w:val="de-DE"/>
        </w:rPr>
        <w:t>ekannte</w:t>
      </w:r>
      <w:r w:rsidR="00535C30">
        <w:rPr>
          <w:color w:val="FF0000"/>
          <w:lang w:val="de-DE"/>
        </w:rPr>
        <w:t>n</w:t>
      </w:r>
      <w:r w:rsidRPr="00B64CCD">
        <w:rPr>
          <w:color w:val="FF0000"/>
          <w:lang w:val="de-DE"/>
        </w:rPr>
        <w:t xml:space="preserve"> Werke </w:t>
      </w:r>
      <w:r>
        <w:rPr>
          <w:color w:val="FF0000"/>
          <w:lang w:val="de-DE"/>
        </w:rPr>
        <w:t>sind zum Beispiel:</w:t>
      </w:r>
      <w:r w:rsidRPr="00B64CCD">
        <w:rPr>
          <w:color w:val="FF0000"/>
          <w:lang w:val="de-DE"/>
        </w:rPr>
        <w:t xml:space="preserve"> </w:t>
      </w:r>
      <w:r w:rsidR="00710C26">
        <w:rPr>
          <w:color w:val="FF0000"/>
          <w:lang w:val="de-DE"/>
        </w:rPr>
        <w:t>„</w:t>
      </w:r>
      <w:r w:rsidRPr="00B64CCD">
        <w:rPr>
          <w:color w:val="FF0000"/>
          <w:lang w:val="de-DE"/>
        </w:rPr>
        <w:t>Die Zauberflöte</w:t>
      </w:r>
      <w:r w:rsidR="00710C26">
        <w:rPr>
          <w:color w:val="FF0000"/>
          <w:lang w:val="de-DE"/>
        </w:rPr>
        <w:t>“</w:t>
      </w:r>
      <w:r w:rsidRPr="00B64CCD">
        <w:rPr>
          <w:color w:val="FF0000"/>
          <w:lang w:val="de-DE"/>
        </w:rPr>
        <w:t xml:space="preserve"> und </w:t>
      </w:r>
      <w:r w:rsidR="00710C26">
        <w:rPr>
          <w:color w:val="FF0000"/>
          <w:lang w:val="de-DE"/>
        </w:rPr>
        <w:t>„</w:t>
      </w:r>
      <w:r w:rsidRPr="00B64CCD">
        <w:rPr>
          <w:color w:val="FF0000"/>
          <w:lang w:val="de-DE"/>
        </w:rPr>
        <w:t>Eine kleine Nachtmusik</w:t>
      </w:r>
      <w:r w:rsidR="00710C26">
        <w:rPr>
          <w:color w:val="FF0000"/>
          <w:lang w:val="de-DE"/>
        </w:rPr>
        <w:t>“</w:t>
      </w:r>
      <w:bookmarkStart w:id="0" w:name="_GoBack"/>
      <w:bookmarkEnd w:id="0"/>
      <w:r w:rsidRPr="00B64CCD">
        <w:rPr>
          <w:color w:val="FF0000"/>
          <w:lang w:val="de-DE"/>
        </w:rPr>
        <w:t>. Trotz seines kurzen Lebens veränderte Mozart die Musikwelt nachhaltig und wird auch heute noch verehrt.</w:t>
      </w:r>
    </w:p>
    <w:p w14:paraId="0D30FA29" w14:textId="037D6AD6" w:rsidR="003177A1" w:rsidRDefault="003177A1" w:rsidP="00EA3EF5">
      <w:pPr>
        <w:pStyle w:val="dekodpov"/>
        <w:ind w:left="0"/>
        <w:sectPr w:rsidR="003177A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1C2C80E" w14:textId="17BEC8FB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.</w:t>
      </w:r>
    </w:p>
    <w:p w14:paraId="0574D4CE" w14:textId="77777777" w:rsidR="00B270D1" w:rsidRPr="00B270D1" w:rsidRDefault="00B270D1" w:rsidP="00B270D1">
      <w:pPr>
        <w:pStyle w:val="kol-zadn"/>
        <w:numPr>
          <w:ilvl w:val="0"/>
          <w:numId w:val="0"/>
        </w:numPr>
        <w:ind w:left="709"/>
        <w:jc w:val="both"/>
        <w:rPr>
          <w:b w:val="0"/>
          <w:bCs/>
        </w:rPr>
      </w:pPr>
    </w:p>
    <w:p w14:paraId="4973D461" w14:textId="704F7692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38827018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750FB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43753FA3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1BCDAAD8" w14:textId="77777777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08188445" w14:textId="0026DD04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177A1">
        <w:rPr>
          <w:rFonts w:ascii="Arial" w:eastAsia="Times New Roman" w:hAnsi="Arial" w:cs="Arial"/>
          <w:sz w:val="20"/>
          <w:szCs w:val="20"/>
          <w:shd w:val="clear" w:color="auto" w:fill="FFFFFF"/>
        </w:rPr>
        <w:t>Zdroje:</w:t>
      </w:r>
    </w:p>
    <w:p w14:paraId="52C530EA" w14:textId="71F256A6" w:rsidR="00750FB5" w:rsidRPr="00750FB5" w:rsidRDefault="003177A1" w:rsidP="00194B7F">
      <w:r w:rsidRPr="003177A1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Obrázek 1: </w:t>
      </w:r>
      <w:hyperlink r:id="rId13" w:history="1">
        <w:r w:rsidR="00750FB5" w:rsidRPr="00C33913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https://cs.m.wikipedia.org/wiki/Soubor:Wolfgang-amadeus-mozart_1.jpg</w:t>
        </w:r>
      </w:hyperlink>
    </w:p>
    <w:p w14:paraId="45372E4A" w14:textId="77777777" w:rsid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6D7BD5D7" w14:textId="0AD09D15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  <w:sectPr w:rsidR="003177A1" w:rsidRPr="003177A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128A2" w14:textId="21271EAE" w:rsidR="00CE28A6" w:rsidRPr="00EF416B" w:rsidRDefault="00CE28A6" w:rsidP="00EF416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EF416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C1D2F" w14:textId="77777777" w:rsidR="006F6CE9" w:rsidRDefault="006F6CE9">
      <w:pPr>
        <w:spacing w:after="0" w:line="240" w:lineRule="auto"/>
      </w:pPr>
      <w:r>
        <w:separator/>
      </w:r>
    </w:p>
  </w:endnote>
  <w:endnote w:type="continuationSeparator" w:id="0">
    <w:p w14:paraId="084CA408" w14:textId="77777777" w:rsidR="006F6CE9" w:rsidRDefault="006F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223983404" name="Obrázek 122398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F50DA" w14:textId="77777777" w:rsidR="006F6CE9" w:rsidRDefault="006F6CE9">
      <w:pPr>
        <w:spacing w:after="0" w:line="240" w:lineRule="auto"/>
      </w:pPr>
      <w:r>
        <w:separator/>
      </w:r>
    </w:p>
  </w:footnote>
  <w:footnote w:type="continuationSeparator" w:id="0">
    <w:p w14:paraId="5F1D2CE7" w14:textId="77777777" w:rsidR="006F6CE9" w:rsidRDefault="006F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544397821" name="Obrázek 544397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4pt;height:3.6pt" o:bullet="t">
        <v:imagedata r:id="rId1" o:title="odrazka"/>
      </v:shape>
    </w:pict>
  </w:numPicBullet>
  <w:numPicBullet w:numPicBulletId="1">
    <w:pict>
      <v:shape id="_x0000_i1035" type="#_x0000_t75" style="width:5.4pt;height:3.6pt" o:bullet="t">
        <v:imagedata r:id="rId2" o:title="videoodrazka"/>
      </v:shape>
    </w:pict>
  </w:numPicBullet>
  <w:numPicBullet w:numPicBulletId="2">
    <w:pict>
      <v:shape id="_x0000_i1036" type="#_x0000_t75" style="width:12.6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1C75919"/>
    <w:multiLevelType w:val="hybridMultilevel"/>
    <w:tmpl w:val="A3B85D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CDBAFE8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3419C"/>
    <w:multiLevelType w:val="hybridMultilevel"/>
    <w:tmpl w:val="CA3E3F52"/>
    <w:lvl w:ilvl="0" w:tplc="040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43568"/>
    <w:multiLevelType w:val="hybridMultilevel"/>
    <w:tmpl w:val="8F14590A"/>
    <w:lvl w:ilvl="0" w:tplc="601817AC">
      <w:start w:val="1"/>
      <w:numFmt w:val="lowerLetter"/>
      <w:lvlText w:val="%1)"/>
      <w:lvlJc w:val="left"/>
      <w:pPr>
        <w:ind w:left="216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D352400"/>
    <w:multiLevelType w:val="hybridMultilevel"/>
    <w:tmpl w:val="B0A653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C488A"/>
    <w:multiLevelType w:val="hybridMultilevel"/>
    <w:tmpl w:val="4E06C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3B17C8"/>
    <w:multiLevelType w:val="hybridMultilevel"/>
    <w:tmpl w:val="1F28CA0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BE5EA4"/>
    <w:multiLevelType w:val="hybridMultilevel"/>
    <w:tmpl w:val="1F28CA0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812999"/>
    <w:multiLevelType w:val="hybridMultilevel"/>
    <w:tmpl w:val="96E8C3F0"/>
    <w:lvl w:ilvl="0" w:tplc="49886F52">
      <w:start w:val="1"/>
      <w:numFmt w:val="lowerLetter"/>
      <w:lvlText w:val="%1)"/>
      <w:lvlJc w:val="left"/>
      <w:pPr>
        <w:ind w:left="144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16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19"/>
  </w:num>
  <w:num w:numId="14">
    <w:abstractNumId w:val="2"/>
  </w:num>
  <w:num w:numId="15">
    <w:abstractNumId w:val="14"/>
  </w:num>
  <w:num w:numId="16">
    <w:abstractNumId w:val="17"/>
  </w:num>
  <w:num w:numId="17">
    <w:abstractNumId w:val="0"/>
  </w:num>
  <w:num w:numId="18">
    <w:abstractNumId w:val="18"/>
  </w:num>
  <w:num w:numId="19">
    <w:abstractNumId w:val="9"/>
  </w:num>
  <w:num w:numId="20">
    <w:abstractNumId w:val="13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B6096"/>
    <w:rsid w:val="002C10F6"/>
    <w:rsid w:val="00301E59"/>
    <w:rsid w:val="00313A79"/>
    <w:rsid w:val="003177A1"/>
    <w:rsid w:val="00391B28"/>
    <w:rsid w:val="004335A4"/>
    <w:rsid w:val="00443081"/>
    <w:rsid w:val="00446EBD"/>
    <w:rsid w:val="005115F4"/>
    <w:rsid w:val="00535C30"/>
    <w:rsid w:val="005421BA"/>
    <w:rsid w:val="005876F4"/>
    <w:rsid w:val="005A0D88"/>
    <w:rsid w:val="005E2369"/>
    <w:rsid w:val="00643389"/>
    <w:rsid w:val="006831FB"/>
    <w:rsid w:val="006F6CE9"/>
    <w:rsid w:val="00710C26"/>
    <w:rsid w:val="00734085"/>
    <w:rsid w:val="00750FB5"/>
    <w:rsid w:val="00777383"/>
    <w:rsid w:val="007D2437"/>
    <w:rsid w:val="008311C7"/>
    <w:rsid w:val="008456A5"/>
    <w:rsid w:val="00865B48"/>
    <w:rsid w:val="0087592C"/>
    <w:rsid w:val="00882053"/>
    <w:rsid w:val="009424A5"/>
    <w:rsid w:val="009D05FB"/>
    <w:rsid w:val="009F426C"/>
    <w:rsid w:val="00AD1C92"/>
    <w:rsid w:val="00B16A1A"/>
    <w:rsid w:val="00B270D1"/>
    <w:rsid w:val="00B64CCD"/>
    <w:rsid w:val="00C46CF2"/>
    <w:rsid w:val="00CE28A6"/>
    <w:rsid w:val="00D334AC"/>
    <w:rsid w:val="00D85463"/>
    <w:rsid w:val="00DB4536"/>
    <w:rsid w:val="00DD2148"/>
    <w:rsid w:val="00E0332A"/>
    <w:rsid w:val="00E77B64"/>
    <w:rsid w:val="00EA3EF5"/>
    <w:rsid w:val="00ED3DDC"/>
    <w:rsid w:val="00EE3316"/>
    <w:rsid w:val="00EF416B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s.m.wikipedia.org/wiki/Soubor:Wolfgang-amadeus-mozart_1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14025-rakousko-salzburg-a-salcburske-pivovarnictv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B7CD2-ADB9-4233-ACBF-138ED0CC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5</cp:revision>
  <cp:lastPrinted>2023-10-16T19:35:00Z</cp:lastPrinted>
  <dcterms:created xsi:type="dcterms:W3CDTF">2023-10-17T14:49:00Z</dcterms:created>
  <dcterms:modified xsi:type="dcterms:W3CDTF">2023-10-19T15:28:00Z</dcterms:modified>
</cp:coreProperties>
</file>