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0DCEE65" w:rsidR="00FA405E" w:rsidRDefault="00FA6F6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Nebojte se matematiky II:</w:t>
      </w:r>
      <w:r w:rsidR="00744236">
        <w:t xml:space="preserve"> </w:t>
      </w:r>
      <w:r w:rsidR="00777E8F">
        <w:t>Logické závislosti, číselné řady</w:t>
      </w:r>
    </w:p>
    <w:p w14:paraId="4CC1A0C3" w14:textId="6C206127" w:rsidR="00FA405E" w:rsidRDefault="00FA6F6C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Příprava na JPZ (jednotná přijímací zkou</w:t>
      </w:r>
      <w:bookmarkStart w:id="0" w:name="_GoBack"/>
      <w:bookmarkEnd w:id="0"/>
      <w:r>
        <w:t>ška), procvičování konkrétních úloh z JPZ na dané téma </w:t>
      </w:r>
    </w:p>
    <w:p w14:paraId="09625504" w14:textId="6530BCA5" w:rsidR="00643389" w:rsidRPr="004954B9" w:rsidRDefault="004954B9" w:rsidP="004954B9">
      <w:pPr>
        <w:pStyle w:val="Video"/>
      </w:pPr>
      <w:hyperlink r:id="rId10" w:history="1">
        <w:r w:rsidRPr="004954B9">
          <w:rPr>
            <w:rStyle w:val="Hypertextovodkaz"/>
            <w:color w:val="F22EA2"/>
          </w:rPr>
          <w:t>Logické závislosti číselné řady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EE5CCC9" w14:textId="77777777" w:rsidR="00FA6F6C" w:rsidRDefault="00AD1C92" w:rsidP="00FA6F6C">
      <w:pPr>
        <w:pStyle w:val="kol-zadn"/>
        <w:numPr>
          <w:ilvl w:val="0"/>
          <w:numId w:val="11"/>
        </w:numPr>
      </w:pPr>
      <w:r>
        <w:t>Zadání úkolu</w:t>
      </w:r>
    </w:p>
    <w:p w14:paraId="2538D7BD" w14:textId="3BDC087A" w:rsidR="00FA6F6C" w:rsidRDefault="00FA6F6C" w:rsidP="00FA6F6C">
      <w:pPr>
        <w:pStyle w:val="kol-zadn"/>
        <w:numPr>
          <w:ilvl w:val="0"/>
          <w:numId w:val="11"/>
        </w:numPr>
        <w:sectPr w:rsidR="00FA6F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501FD84" w14:textId="2E905D50" w:rsidR="00FA6F6C" w:rsidRDefault="00FB1C44" w:rsidP="00EA3EF5">
      <w:pPr>
        <w:pStyle w:val="dekodpov"/>
      </w:pPr>
      <w:r>
        <w:rPr>
          <w:noProof/>
        </w:rPr>
        <w:drawing>
          <wp:inline distT="0" distB="0" distL="0" distR="0" wp14:anchorId="73589DCD" wp14:editId="29AAB636">
            <wp:extent cx="6000750" cy="26193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C1719" w14:textId="6D7E5761" w:rsidR="00FB1C44" w:rsidRPr="00FB1C44" w:rsidRDefault="00FB1C44" w:rsidP="00FB1C44">
      <w:pPr>
        <w:pStyle w:val="dekodpov"/>
        <w:jc w:val="left"/>
        <w:rPr>
          <w:noProof/>
          <w:color w:val="auto"/>
        </w:rPr>
      </w:pPr>
      <w:r w:rsidRPr="00FB1C44">
        <w:rPr>
          <w:noProof/>
          <w:color w:val="auto"/>
        </w:rPr>
        <w:t>O</w:t>
      </w:r>
      <w:r>
        <w:rPr>
          <w:noProof/>
          <w:color w:val="auto"/>
        </w:rPr>
        <w:t>brazec má 19 řad.</w:t>
      </w:r>
      <w:r w:rsidR="007D06A5">
        <w:rPr>
          <w:noProof/>
          <w:color w:val="auto"/>
        </w:rPr>
        <w:t xml:space="preserve"> </w:t>
      </w:r>
      <w:r>
        <w:rPr>
          <w:noProof/>
          <w:color w:val="auto"/>
        </w:rPr>
        <w:t>Určete počet</w:t>
      </w:r>
      <w:r>
        <w:rPr>
          <w:noProof/>
          <w:color w:val="auto"/>
        </w:rPr>
        <w:br/>
        <w:t>1. bílých trojúhelníkú v 9. řadě</w:t>
      </w:r>
      <w:r w:rsidR="007D06A5">
        <w:rPr>
          <w:noProof/>
          <w:color w:val="auto"/>
        </w:rPr>
        <w:t>,</w:t>
      </w:r>
      <w:r>
        <w:rPr>
          <w:noProof/>
          <w:color w:val="auto"/>
        </w:rPr>
        <w:br/>
        <w:t>2. tmavých trojúhelníků v 16. řadě</w:t>
      </w:r>
      <w:r w:rsidR="007D06A5">
        <w:rPr>
          <w:noProof/>
          <w:color w:val="auto"/>
        </w:rPr>
        <w:t>,</w:t>
      </w:r>
      <w:r>
        <w:rPr>
          <w:noProof/>
          <w:color w:val="auto"/>
        </w:rPr>
        <w:br/>
        <w:t>3. tmavých šestiúhelníků v celém obrazci</w:t>
      </w:r>
      <w:r w:rsidR="007D06A5">
        <w:rPr>
          <w:noProof/>
          <w:color w:val="auto"/>
        </w:rPr>
        <w:t>.</w:t>
      </w:r>
    </w:p>
    <w:p w14:paraId="2A91FDDF" w14:textId="7E796936" w:rsidR="007D06A5" w:rsidRDefault="00AD1C92" w:rsidP="007D06A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</w:t>
      </w:r>
      <w:r w:rsidR="007D06A5" w:rsidRPr="00EA3EF5">
        <w:lastRenderedPageBreak/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</w:t>
      </w:r>
      <w:r w:rsidR="00EE3316">
        <w:t>………………………………………</w:t>
      </w:r>
    </w:p>
    <w:p w14:paraId="72059D92" w14:textId="6095D635" w:rsidR="00AD76B7" w:rsidRDefault="00AD1C92" w:rsidP="00AD76B7">
      <w:pPr>
        <w:pStyle w:val="kol-zadn"/>
        <w:numPr>
          <w:ilvl w:val="0"/>
          <w:numId w:val="11"/>
        </w:numPr>
      </w:pPr>
      <w:r>
        <w:t>Zadání úkol</w:t>
      </w:r>
      <w:r w:rsidR="00AD76B7">
        <w:t>u</w:t>
      </w:r>
    </w:p>
    <w:p w14:paraId="6F4798F8" w14:textId="4557B256" w:rsidR="00AD76B7" w:rsidRDefault="007D06A5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5061673B" wp14:editId="43C2220B">
            <wp:extent cx="5991225" cy="1428750"/>
            <wp:effectExtent l="0" t="0" r="952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E5555" w14:textId="5F1FBEEB" w:rsidR="007D06A5" w:rsidRPr="00FB1C44" w:rsidRDefault="007D06A5" w:rsidP="007D06A5">
      <w:pPr>
        <w:pStyle w:val="dekodpov"/>
        <w:jc w:val="left"/>
        <w:rPr>
          <w:noProof/>
          <w:color w:val="auto"/>
        </w:rPr>
      </w:pPr>
      <w:r>
        <w:rPr>
          <w:noProof/>
          <w:color w:val="auto"/>
        </w:rPr>
        <w:t>Určete,</w:t>
      </w:r>
      <w:r>
        <w:rPr>
          <w:noProof/>
          <w:color w:val="auto"/>
        </w:rPr>
        <w:br/>
        <w:t>1. na kolikátém místě nové řady je číslo 100,</w:t>
      </w:r>
      <w:r>
        <w:rPr>
          <w:noProof/>
          <w:color w:val="auto"/>
        </w:rPr>
        <w:br/>
        <w:t>2. které číslo je na 100. místě nové řady,</w:t>
      </w:r>
      <w:r>
        <w:rPr>
          <w:noProof/>
          <w:color w:val="auto"/>
        </w:rPr>
        <w:br/>
        <w:t>3. na kolika místech nové řady je mezi čísly 1 až 101 uvedeno sudé číslo.</w:t>
      </w:r>
    </w:p>
    <w:p w14:paraId="1079481A" w14:textId="09A0D126" w:rsidR="00341124" w:rsidRDefault="00341124" w:rsidP="00AD76B7">
      <w:pPr>
        <w:pStyle w:val="kol-zadn"/>
        <w:numPr>
          <w:ilvl w:val="0"/>
          <w:numId w:val="0"/>
        </w:numPr>
        <w:ind w:left="360"/>
      </w:pPr>
    </w:p>
    <w:p w14:paraId="5FE5EB92" w14:textId="77777777" w:rsidR="00AD76B7" w:rsidRDefault="00AD76B7" w:rsidP="00AD76B7">
      <w:pPr>
        <w:pStyle w:val="kol-zadn"/>
        <w:numPr>
          <w:ilvl w:val="0"/>
          <w:numId w:val="0"/>
        </w:numPr>
        <w:ind w:left="720"/>
      </w:pPr>
    </w:p>
    <w:p w14:paraId="128B2B44" w14:textId="03F7007C" w:rsidR="00AD76B7" w:rsidRDefault="00AD76B7" w:rsidP="00AD76B7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7D06A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7D06A5" w:rsidRPr="00EA3EF5">
        <w:t>……………………………………………………………………………………………………………………</w:t>
      </w:r>
    </w:p>
    <w:p w14:paraId="4B4CD19E" w14:textId="6F06321E" w:rsidR="00AD76B7" w:rsidRDefault="00AD76B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BBD965E" w14:textId="77777777" w:rsidR="00AD76B7" w:rsidRDefault="00AD76B7" w:rsidP="00AD76B7">
      <w:pPr>
        <w:pStyle w:val="kol-zadn"/>
        <w:numPr>
          <w:ilvl w:val="0"/>
          <w:numId w:val="0"/>
        </w:numPr>
        <w:ind w:left="720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3BFB7E" w14:textId="05AA9B02" w:rsidR="00AD76B7" w:rsidRDefault="00AD76B7" w:rsidP="00AD76B7">
      <w:pPr>
        <w:pStyle w:val="kol-zadn"/>
        <w:numPr>
          <w:ilvl w:val="0"/>
          <w:numId w:val="11"/>
        </w:numPr>
      </w:pPr>
      <w:r>
        <w:lastRenderedPageBreak/>
        <w:t>Zadání úkolu</w:t>
      </w:r>
    </w:p>
    <w:p w14:paraId="2DC301EF" w14:textId="440B4DD6" w:rsidR="00CD2724" w:rsidRDefault="007D06A5" w:rsidP="00CD2724">
      <w:pPr>
        <w:pStyle w:val="dekodpov"/>
        <w:ind w:left="0" w:firstLine="708"/>
      </w:pPr>
      <w:r>
        <w:rPr>
          <w:noProof/>
        </w:rPr>
        <w:drawing>
          <wp:inline distT="0" distB="0" distL="0" distR="0" wp14:anchorId="00B5E423" wp14:editId="5CFDBA93">
            <wp:extent cx="5962650" cy="308610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3B6C8" w14:textId="5E625277" w:rsidR="007D06A5" w:rsidRPr="00FB1C44" w:rsidRDefault="007D06A5" w:rsidP="007D06A5">
      <w:pPr>
        <w:pStyle w:val="dekodpov"/>
        <w:jc w:val="left"/>
        <w:rPr>
          <w:noProof/>
          <w:color w:val="auto"/>
        </w:rPr>
      </w:pPr>
      <w:r>
        <w:rPr>
          <w:noProof/>
          <w:color w:val="auto"/>
        </w:rPr>
        <w:t>1. Vypočtěte v cm délku sttrany třetího čtverce.</w:t>
      </w:r>
      <w:r>
        <w:rPr>
          <w:noProof/>
          <w:color w:val="auto"/>
        </w:rPr>
        <w:br/>
        <w:t>2. Vypočtěte v cm obvod devátého čtverce.</w:t>
      </w:r>
      <w:r>
        <w:rPr>
          <w:noProof/>
          <w:color w:val="auto"/>
        </w:rPr>
        <w:br/>
        <w:t>3. Určete, kolikátý čtverec má stranu dělky 28 cm.</w:t>
      </w:r>
    </w:p>
    <w:p w14:paraId="46FAE99A" w14:textId="63F10D71" w:rsidR="00341124" w:rsidRDefault="00341124" w:rsidP="00341124">
      <w:pPr>
        <w:pStyle w:val="dekodpov"/>
        <w:ind w:left="720"/>
      </w:pP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06A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</w:t>
      </w:r>
      <w:r>
        <w:t>………………………</w:t>
      </w:r>
    </w:p>
    <w:p w14:paraId="7C4A09BC" w14:textId="7DBA7BC2" w:rsidR="009816D2" w:rsidRDefault="00341124" w:rsidP="00341124">
      <w:pPr>
        <w:pStyle w:val="dekodpov"/>
        <w:ind w:left="0" w:firstLine="708"/>
      </w:pPr>
      <w:r w:rsidRPr="00EA3EF5">
        <w:t>……………………………………………………………………………</w:t>
      </w:r>
      <w:r>
        <w:t>…………………………………</w:t>
      </w:r>
    </w:p>
    <w:p w14:paraId="3C38AE3C" w14:textId="77777777" w:rsidR="009816D2" w:rsidRDefault="009816D2">
      <w:pPr>
        <w:rPr>
          <w:rFonts w:ascii="Arial" w:eastAsia="Arial" w:hAnsi="Arial" w:cs="Arial"/>
          <w:color w:val="33BEF2"/>
        </w:rPr>
      </w:pPr>
      <w:r>
        <w:lastRenderedPageBreak/>
        <w:br w:type="page"/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8349F0D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D671B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hyperlink r:id="rId15" w:history="1">
        <w:r w:rsidR="00D671BC" w:rsidRPr="00967339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D671B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Zpracoval: Petr </w:t>
      </w:r>
      <w:proofErr w:type="spellStart"/>
      <w:r w:rsidR="00D671B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55C5A" w14:textId="77777777"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EAE1A0" w14:textId="5AFFF56D" w:rsidR="00CE28A6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Řešení:</w:t>
      </w:r>
    </w:p>
    <w:p w14:paraId="4C1B21CC" w14:textId="47EC7F47" w:rsidR="007D06A5" w:rsidRPr="007D06A5" w:rsidRDefault="007D06A5" w:rsidP="007D06A5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06A5">
        <w:rPr>
          <w:rFonts w:ascii="Times New Roman" w:eastAsia="Times New Roman" w:hAnsi="Times New Roman" w:cs="Times New Roman"/>
          <w:sz w:val="24"/>
          <w:szCs w:val="24"/>
        </w:rPr>
        <w:t>5 bílých trojúhelníků</w:t>
      </w:r>
    </w:p>
    <w:p w14:paraId="681BC9E1" w14:textId="77777777" w:rsidR="007D06A5" w:rsidRDefault="007D06A5" w:rsidP="007D06A5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tmavých trojúhelníků</w:t>
      </w:r>
    </w:p>
    <w:p w14:paraId="05086654" w14:textId="77777777" w:rsidR="007D06A5" w:rsidRDefault="007D06A5" w:rsidP="007D06A5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 tmavých šestiúhelníků</w:t>
      </w:r>
    </w:p>
    <w:p w14:paraId="2CBF59D4" w14:textId="77777777" w:rsidR="007D06A5" w:rsidRDefault="007D06A5" w:rsidP="007D06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na 133. místě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2.2 75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2.3 na 66 místech</w:t>
      </w:r>
    </w:p>
    <w:p w14:paraId="50AF4A41" w14:textId="6C98C61E" w:rsidR="008E204A" w:rsidRPr="007D06A5" w:rsidRDefault="007D06A5" w:rsidP="007D06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22,5 cm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3.2 108 cm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36A59">
        <w:rPr>
          <w:rFonts w:ascii="Times New Roman" w:eastAsia="Times New Roman" w:hAnsi="Times New Roman" w:cs="Times New Roman"/>
          <w:sz w:val="24"/>
          <w:szCs w:val="24"/>
        </w:rPr>
        <w:t>3.3 14. čtverec</w:t>
      </w:r>
      <w:r w:rsidR="008E204A" w:rsidRPr="007D06A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E204A" w:rsidRPr="007D06A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961D6" w14:textId="77777777" w:rsidR="00AD3454" w:rsidRDefault="00AD3454">
      <w:pPr>
        <w:spacing w:after="0" w:line="240" w:lineRule="auto"/>
      </w:pPr>
      <w:r>
        <w:separator/>
      </w:r>
    </w:p>
  </w:endnote>
  <w:endnote w:type="continuationSeparator" w:id="0">
    <w:p w14:paraId="2243CDFD" w14:textId="77777777" w:rsidR="00AD3454" w:rsidRDefault="00AD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D671BC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79CC9658" w:rsidR="7DAA1868" w:rsidRDefault="00D671BC" w:rsidP="00D671BC">
    <w:pPr>
      <w:pStyle w:val="Zpat"/>
      <w:ind w:left="9072"/>
    </w:pPr>
    <w:r>
      <w:rPr>
        <w:noProof/>
      </w:rPr>
      <w:drawing>
        <wp:inline distT="0" distB="0" distL="0" distR="0" wp14:anchorId="38B0B5F7" wp14:editId="6E419247">
          <wp:extent cx="714375" cy="820420"/>
          <wp:effectExtent l="0" t="0" r="9525" b="0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A078C" w14:textId="77777777" w:rsidR="00AD3454" w:rsidRDefault="00AD3454">
      <w:pPr>
        <w:spacing w:after="0" w:line="240" w:lineRule="auto"/>
      </w:pPr>
      <w:r>
        <w:separator/>
      </w:r>
    </w:p>
  </w:footnote>
  <w:footnote w:type="continuationSeparator" w:id="0">
    <w:p w14:paraId="6668067A" w14:textId="77777777" w:rsidR="00AD3454" w:rsidRDefault="00AD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5pt;height:3.5pt" o:bullet="t">
        <v:imagedata r:id="rId1" o:title="odrazka"/>
      </v:shape>
    </w:pict>
  </w:numPicBullet>
  <w:numPicBullet w:numPicBulletId="1">
    <w:pict>
      <v:shape id="_x0000_i1039" type="#_x0000_t75" style="width:5.5pt;height:3.5pt" o:bullet="t">
        <v:imagedata r:id="rId2" o:title="videoodrazka"/>
      </v:shape>
    </w:pict>
  </w:numPicBullet>
  <w:numPicBullet w:numPicBulletId="2">
    <w:pict>
      <v:shape id="_x0000_i1040" type="#_x0000_t75" style="width:12.5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7B11"/>
    <w:multiLevelType w:val="hybridMultilevel"/>
    <w:tmpl w:val="10446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A4232"/>
    <w:multiLevelType w:val="multilevel"/>
    <w:tmpl w:val="55CE1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17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3"/>
  </w:num>
  <w:num w:numId="16">
    <w:abstractNumId w:val="9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F414B"/>
    <w:rsid w:val="00106D77"/>
    <w:rsid w:val="0011432B"/>
    <w:rsid w:val="00134FA2"/>
    <w:rsid w:val="00194B7F"/>
    <w:rsid w:val="002C10F6"/>
    <w:rsid w:val="00301E59"/>
    <w:rsid w:val="00341124"/>
    <w:rsid w:val="0034592E"/>
    <w:rsid w:val="003C7CDA"/>
    <w:rsid w:val="003F6D8F"/>
    <w:rsid w:val="004954B9"/>
    <w:rsid w:val="005E2369"/>
    <w:rsid w:val="0060177D"/>
    <w:rsid w:val="00643389"/>
    <w:rsid w:val="00720A49"/>
    <w:rsid w:val="00744236"/>
    <w:rsid w:val="00777383"/>
    <w:rsid w:val="00777E8F"/>
    <w:rsid w:val="007D06A5"/>
    <w:rsid w:val="007D2437"/>
    <w:rsid w:val="008311C7"/>
    <w:rsid w:val="008456A5"/>
    <w:rsid w:val="008E204A"/>
    <w:rsid w:val="009816D2"/>
    <w:rsid w:val="009D05FB"/>
    <w:rsid w:val="009F4BE9"/>
    <w:rsid w:val="00A33B68"/>
    <w:rsid w:val="00AD1C92"/>
    <w:rsid w:val="00AD3454"/>
    <w:rsid w:val="00AD76B7"/>
    <w:rsid w:val="00B16A1A"/>
    <w:rsid w:val="00CD2724"/>
    <w:rsid w:val="00CE28A6"/>
    <w:rsid w:val="00D334AC"/>
    <w:rsid w:val="00D671B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36A59"/>
    <w:rsid w:val="00F92BEE"/>
    <w:rsid w:val="00FA405E"/>
    <w:rsid w:val="00FA6F6C"/>
    <w:rsid w:val="00FB1C4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cermat.cz/" TargetMode="External"/><Relationship Id="rId10" Type="http://schemas.openxmlformats.org/officeDocument/2006/relationships/hyperlink" Target="https://edu.ceskatelevize.cz/video/12600-nebojte-se-matematiky-ii-logicke-zavislosti-ciselne-rad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A06-A149-4AF3-B51F-7326C099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5</cp:revision>
  <cp:lastPrinted>2021-07-23T08:26:00Z</cp:lastPrinted>
  <dcterms:created xsi:type="dcterms:W3CDTF">2022-02-12T13:49:00Z</dcterms:created>
  <dcterms:modified xsi:type="dcterms:W3CDTF">2022-02-18T15:38:00Z</dcterms:modified>
</cp:coreProperties>
</file>