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5EE93" w14:textId="661142F7" w:rsidR="00631332" w:rsidRDefault="00E96DA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631332">
          <w:headerReference w:type="default" r:id="rId8"/>
          <w:footerReference w:type="default" r:id="rId9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>
        <w:rPr>
          <w:rFonts w:ascii="Arial" w:eastAsia="Arial" w:hAnsi="Arial" w:cs="Arial"/>
          <w:b/>
          <w:bCs/>
          <w:color w:val="000000"/>
          <w:sz w:val="44"/>
          <w:szCs w:val="44"/>
        </w:rPr>
        <w:t>Mladí strážci hranic</w:t>
      </w:r>
      <w:r w:rsidR="00940555">
        <w:rPr>
          <w:rFonts w:ascii="Arial" w:eastAsia="Arial" w:hAnsi="Arial" w:cs="Arial"/>
          <w:b/>
          <w:color w:val="000000"/>
          <w:sz w:val="44"/>
          <w:szCs w:val="44"/>
        </w:rPr>
        <w:t>: další zdroj</w:t>
      </w:r>
      <w:r w:rsidR="0005277E">
        <w:rPr>
          <w:rFonts w:ascii="Arial" w:eastAsia="Arial" w:hAnsi="Arial" w:cs="Arial"/>
          <w:b/>
          <w:color w:val="000000"/>
          <w:sz w:val="44"/>
          <w:szCs w:val="44"/>
        </w:rPr>
        <w:t>e</w:t>
      </w:r>
    </w:p>
    <w:p w14:paraId="36EE761D" w14:textId="5E55224F" w:rsidR="00631332" w:rsidRDefault="00631332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  <w:sectPr w:rsidR="00631332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75F2FF79" w14:textId="77777777" w:rsidR="00E96DA6" w:rsidRDefault="00E96DA6" w:rsidP="00E96DA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rPr>
          <w:rFonts w:ascii="Arial" w:eastAsia="Arial" w:hAnsi="Arial" w:cs="Arial"/>
          <w:b/>
          <w:color w:val="F22EA2"/>
          <w:sz w:val="32"/>
          <w:szCs w:val="32"/>
          <w:u w:val="single"/>
        </w:rPr>
      </w:pPr>
      <w:r>
        <w:rPr>
          <w:rFonts w:ascii="Arial" w:eastAsia="Arial" w:hAnsi="Arial" w:cs="Arial"/>
          <w:b/>
          <w:color w:val="F22EA2"/>
          <w:sz w:val="32"/>
          <w:szCs w:val="32"/>
          <w:u w:val="single"/>
        </w:rPr>
        <w:t>Mladí strážci hranic</w:t>
      </w:r>
    </w:p>
    <w:p w14:paraId="2A2EDD65" w14:textId="1E712707" w:rsidR="00631332" w:rsidRDefault="00000000" w:rsidP="00E96DA6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rPr>
          <w:rFonts w:ascii="Arial" w:eastAsia="Arial" w:hAnsi="Arial" w:cs="Arial"/>
          <w:color w:val="404040"/>
          <w:sz w:val="28"/>
          <w:szCs w:val="28"/>
        </w:rPr>
        <w:sectPr w:rsidR="0063133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2115A42B" w14:textId="158D78E7" w:rsidR="00402B68" w:rsidRPr="00402B68" w:rsidRDefault="00402B68" w:rsidP="00402B68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0"/>
        <w:rPr>
          <w:rFonts w:ascii="Arial" w:eastAsia="Arial" w:hAnsi="Arial" w:cs="Arial"/>
          <w:b/>
          <w:color w:val="000000"/>
          <w:sz w:val="24"/>
          <w:szCs w:val="24"/>
        </w:rPr>
      </w:pPr>
      <w:r w:rsidRPr="00402B68">
        <w:rPr>
          <w:rFonts w:ascii="Arial" w:eastAsia="Arial" w:hAnsi="Arial" w:cs="Arial"/>
          <w:b/>
          <w:color w:val="000000"/>
          <w:sz w:val="24"/>
          <w:szCs w:val="24"/>
        </w:rPr>
        <w:t>Příručka pro pionýry, mladé strážce hranic, o potřebě chránit československé státní hranice před narušiteli ze Západu.</w:t>
      </w:r>
    </w:p>
    <w:p w14:paraId="31F99A02" w14:textId="5CB9572D" w:rsidR="00631332" w:rsidRDefault="00402B68" w:rsidP="00402B6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rPr>
          <w:rFonts w:ascii="Arial" w:eastAsia="Arial" w:hAnsi="Arial" w:cs="Arial"/>
          <w:color w:val="33BEF2"/>
        </w:rPr>
      </w:pPr>
      <w:r>
        <w:rPr>
          <w:rFonts w:ascii="Arial" w:hAnsi="Arial" w:cs="Arial"/>
          <w:b/>
          <w:bCs/>
          <w:noProof/>
          <w:color w:val="000000"/>
          <w:sz w:val="30"/>
          <w:szCs w:val="30"/>
          <w:bdr w:val="none" w:sz="0" w:space="0" w:color="auto" w:frame="1"/>
        </w:rPr>
        <w:drawing>
          <wp:inline distT="0" distB="0" distL="0" distR="0" wp14:anchorId="386E12E0" wp14:editId="7B6EBF87">
            <wp:extent cx="3275330" cy="2656205"/>
            <wp:effectExtent l="4762" t="0" r="6033" b="6032"/>
            <wp:docPr id="9512247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533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30"/>
          <w:szCs w:val="30"/>
          <w:bdr w:val="none" w:sz="0" w:space="0" w:color="auto" w:frame="1"/>
        </w:rPr>
        <w:drawing>
          <wp:inline distT="0" distB="0" distL="0" distR="0" wp14:anchorId="5A52FBFC" wp14:editId="3F42FC36">
            <wp:extent cx="3304540" cy="2800985"/>
            <wp:effectExtent l="4127" t="0" r="0" b="0"/>
            <wp:docPr id="36837925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454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A1B40" w14:textId="1E082820" w:rsidR="00402B68" w:rsidRPr="00402B68" w:rsidRDefault="00402B68" w:rsidP="00402B6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</w:rPr>
      </w:pPr>
      <w:r w:rsidRPr="00402B68">
        <w:rPr>
          <w:rFonts w:ascii="Arial" w:eastAsia="Arial" w:hAnsi="Arial" w:cs="Arial"/>
        </w:rPr>
        <w:t>Některé úseky jsou klidné, mnozí sousedé našeho státu jsou naši přátelé. Jiné části jsou méně klidné</w:t>
      </w:r>
      <w:r>
        <w:rPr>
          <w:rFonts w:ascii="Arial" w:eastAsia="Arial" w:hAnsi="Arial" w:cs="Arial"/>
        </w:rPr>
        <w:t>,</w:t>
      </w:r>
      <w:r w:rsidRPr="00402B68">
        <w:rPr>
          <w:rFonts w:ascii="Arial" w:eastAsia="Arial" w:hAnsi="Arial" w:cs="Arial"/>
        </w:rPr>
        <w:t xml:space="preserve"> a to především tam, kde sousedíme se státy, ve kterých našly útočiště síly, které by chtěly náš krásný svět zničit.</w:t>
      </w:r>
    </w:p>
    <w:p w14:paraId="62A89637" w14:textId="2A807B55" w:rsidR="00992FB9" w:rsidRPr="00402B68" w:rsidRDefault="00402B68" w:rsidP="00402B6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</w:rPr>
      </w:pPr>
      <w:r w:rsidRPr="00402B68">
        <w:rPr>
          <w:rFonts w:ascii="Arial" w:eastAsia="Arial" w:hAnsi="Arial" w:cs="Arial"/>
        </w:rPr>
        <w:t xml:space="preserve">Západní hranice naší republiky rozděluje dva zcela odlišné </w:t>
      </w:r>
      <w:proofErr w:type="gramStart"/>
      <w:r w:rsidRPr="00402B68">
        <w:rPr>
          <w:rFonts w:ascii="Arial" w:eastAsia="Arial" w:hAnsi="Arial" w:cs="Arial"/>
        </w:rPr>
        <w:t>světy - tábor</w:t>
      </w:r>
      <w:proofErr w:type="gramEnd"/>
      <w:r w:rsidRPr="00402B68">
        <w:rPr>
          <w:rFonts w:ascii="Arial" w:eastAsia="Arial" w:hAnsi="Arial" w:cs="Arial"/>
        </w:rPr>
        <w:t xml:space="preserve"> socialismu a kapitalismu. Hranici socialistického světa střeží pohraničníci, příslušníci Pohraniční stráže. Se slovem “pohraničník" je často spojena představa romantického života uprostřed hor a lesů se samopalem v ruce a s nezbytným psem po boku. Pohraničník však ani na okamžik nemůže polevit v bdělosti a </w:t>
      </w:r>
      <w:r w:rsidRPr="00402B68">
        <w:rPr>
          <w:rFonts w:ascii="Arial" w:eastAsia="Arial" w:hAnsi="Arial" w:cs="Arial"/>
        </w:rPr>
        <w:lastRenderedPageBreak/>
        <w:t>ostražitosti. Hranice spolu s ním střeží i neviditelné paprsky radiolokátorů. Nepřítel stále častěji používá i vzduchu k překonání státních hranic. Jeho vrtulníky visí po celé hodiny nad hraničními kameny a fotografují každý pohyb. Jeho proudová letadla nacvičují vpády do naší země. Proto hranici naší republiky chrání letci. I oni plní úkoly pohraniční hlídky. O úspěchu jejich služby rozhodují zlomky vteřiny.</w:t>
      </w:r>
    </w:p>
    <w:p w14:paraId="21C73B4D" w14:textId="11127E08" w:rsidR="005F6DC7" w:rsidRPr="005F6DC7" w:rsidRDefault="00A70F77" w:rsidP="00992FB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</w:rPr>
        <w:sectPr w:rsidR="005F6DC7" w:rsidRPr="005F6DC7" w:rsidSect="005F6DC7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A70F77">
        <w:rPr>
          <w:rFonts w:ascii="Arial" w:eastAsia="Arial" w:hAnsi="Arial" w:cs="Arial"/>
          <w:sz w:val="20"/>
          <w:szCs w:val="20"/>
        </w:rPr>
        <w:t xml:space="preserve">Václav Míka </w:t>
      </w:r>
      <w:r>
        <w:rPr>
          <w:rFonts w:ascii="Arial" w:eastAsia="Arial" w:hAnsi="Arial" w:cs="Arial"/>
          <w:sz w:val="20"/>
          <w:szCs w:val="20"/>
        </w:rPr>
        <w:t>–</w:t>
      </w:r>
      <w:r w:rsidRPr="00A70F77">
        <w:rPr>
          <w:rFonts w:ascii="Arial" w:eastAsia="Arial" w:hAnsi="Arial" w:cs="Arial"/>
          <w:sz w:val="20"/>
          <w:szCs w:val="20"/>
        </w:rPr>
        <w:t xml:space="preserve"> Vladimír Kolečkář: </w:t>
      </w:r>
      <w:r w:rsidRPr="00A70F77">
        <w:rPr>
          <w:rFonts w:ascii="Arial" w:eastAsia="Arial" w:hAnsi="Arial" w:cs="Arial"/>
          <w:i/>
          <w:iCs/>
          <w:sz w:val="20"/>
          <w:szCs w:val="20"/>
        </w:rPr>
        <w:t>Mladí strážci hranic</w:t>
      </w:r>
      <w:r w:rsidRPr="00A70F77">
        <w:rPr>
          <w:rFonts w:ascii="Arial" w:eastAsia="Arial" w:hAnsi="Arial" w:cs="Arial"/>
          <w:sz w:val="20"/>
          <w:szCs w:val="20"/>
        </w:rPr>
        <w:t>, Praha: Naše vojsko 1982, s. 24-25</w:t>
      </w:r>
      <w:r w:rsidR="005F6DC7">
        <w:rPr>
          <w:rFonts w:ascii="Arial" w:eastAsia="Arial" w:hAnsi="Arial" w:cs="Arial"/>
        </w:rPr>
        <w:br w:type="page"/>
      </w:r>
      <w:r w:rsidR="005F6DC7">
        <w:rPr>
          <w:rFonts w:ascii="Arial" w:eastAsia="Arial" w:hAnsi="Arial" w:cs="Arial"/>
          <w:color w:val="000000"/>
          <w:sz w:val="28"/>
          <w:szCs w:val="28"/>
        </w:rPr>
        <w:lastRenderedPageBreak/>
        <w:t>_____________</w:t>
      </w:r>
      <w:r w:rsidR="005F6DC7">
        <w:rPr>
          <w:rFonts w:ascii="Arial" w:eastAsia="Arial" w:hAnsi="Arial" w:cs="Arial"/>
          <w:color w:val="F030A1"/>
          <w:sz w:val="28"/>
          <w:szCs w:val="28"/>
        </w:rPr>
        <w:t>______________</w:t>
      </w:r>
      <w:r w:rsidR="005F6DC7">
        <w:rPr>
          <w:rFonts w:ascii="Arial" w:eastAsia="Arial" w:hAnsi="Arial" w:cs="Arial"/>
          <w:color w:val="33BEF2"/>
          <w:sz w:val="28"/>
          <w:szCs w:val="28"/>
        </w:rPr>
        <w:t>______________</w:t>
      </w:r>
      <w:r w:rsidR="005F6DC7"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70648738" w14:textId="18537356" w:rsidR="005F6DC7" w:rsidRPr="00A70F77" w:rsidRDefault="00A70F77" w:rsidP="00A70F77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60"/>
        <w:rPr>
          <w:rFonts w:ascii="Arial" w:eastAsia="Arial" w:hAnsi="Arial" w:cs="Arial"/>
        </w:rPr>
      </w:pPr>
      <w:r w:rsidRPr="00A70F77">
        <w:rPr>
          <w:rFonts w:ascii="Arial" w:eastAsia="Arial" w:hAnsi="Arial" w:cs="Arial"/>
          <w:b/>
          <w:color w:val="000000"/>
          <w:sz w:val="24"/>
          <w:szCs w:val="24"/>
        </w:rPr>
        <w:t>Interaktivní mapa zachycující případy, kdy pohraniční stráž usmrtila občany Československa při pokusu o emigraci.</w:t>
      </w:r>
    </w:p>
    <w:p w14:paraId="76DC0E33" w14:textId="77777777" w:rsidR="00A70F77" w:rsidRDefault="00A70F77" w:rsidP="00A70F77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</w:p>
    <w:p w14:paraId="7FA18E97" w14:textId="5E70E7E4" w:rsidR="00A70F77" w:rsidRDefault="00A70F77" w:rsidP="00A70F77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>
        <w:rPr>
          <w:rFonts w:ascii="Arial" w:hAnsi="Arial" w:cs="Arial"/>
          <w:b/>
          <w:bCs/>
          <w:noProof/>
          <w:color w:val="000000"/>
          <w:sz w:val="30"/>
          <w:szCs w:val="30"/>
          <w:bdr w:val="none" w:sz="0" w:space="0" w:color="auto" w:frame="1"/>
        </w:rPr>
        <w:drawing>
          <wp:inline distT="0" distB="0" distL="0" distR="0" wp14:anchorId="11975CA0" wp14:editId="6EF63D62">
            <wp:extent cx="6192520" cy="2789555"/>
            <wp:effectExtent l="0" t="0" r="0" b="0"/>
            <wp:docPr id="193173217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E3758" w14:textId="746AB6D3" w:rsidR="00A70F77" w:rsidRDefault="00A70F77" w:rsidP="00A70F77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 w:rsidRPr="00A70F77">
        <w:rPr>
          <w:rFonts w:ascii="Arial" w:eastAsia="Arial" w:hAnsi="Arial" w:cs="Arial"/>
        </w:rPr>
        <w:t> </w:t>
      </w:r>
      <w:hyperlink r:id="rId13" w:history="1">
        <w:r w:rsidRPr="00A70F77">
          <w:rPr>
            <w:rStyle w:val="Hypertextovodkaz"/>
            <w:rFonts w:ascii="Arial" w:eastAsia="Arial" w:hAnsi="Arial" w:cs="Arial"/>
          </w:rPr>
          <w:t>https://mapa.zelezna-opona.cz/</w:t>
        </w:r>
      </w:hyperlink>
    </w:p>
    <w:p w14:paraId="6C11572E" w14:textId="77777777" w:rsidR="00A70F77" w:rsidRDefault="00A70F77" w:rsidP="00A70F77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</w:p>
    <w:p w14:paraId="34CD1707" w14:textId="75958678" w:rsidR="00A70F77" w:rsidRPr="00A70F77" w:rsidRDefault="00A70F77" w:rsidP="00A70F77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260"/>
        <w:rPr>
          <w:rFonts w:ascii="Arial" w:eastAsia="Arial" w:hAnsi="Arial" w:cs="Arial"/>
        </w:rPr>
      </w:pPr>
      <w:r>
        <w:rPr>
          <w:rFonts w:ascii="Arial" w:hAnsi="Arial" w:cs="Arial"/>
          <w:b/>
          <w:bCs/>
          <w:noProof/>
          <w:color w:val="000000"/>
          <w:sz w:val="30"/>
          <w:szCs w:val="30"/>
          <w:bdr w:val="none" w:sz="0" w:space="0" w:color="auto" w:frame="1"/>
        </w:rPr>
        <w:drawing>
          <wp:inline distT="0" distB="0" distL="0" distR="0" wp14:anchorId="6541810F" wp14:editId="5F80E5A1">
            <wp:extent cx="1325245" cy="1330960"/>
            <wp:effectExtent l="0" t="0" r="8255" b="2540"/>
            <wp:docPr id="12130054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B6724" w14:textId="77777777" w:rsidR="00AD5609" w:rsidRPr="00AD5609" w:rsidRDefault="00AD5609" w:rsidP="00AD5609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</w:rPr>
      </w:pPr>
    </w:p>
    <w:sectPr w:rsidR="00AD5609" w:rsidRPr="00AD5609" w:rsidSect="005F6DC7">
      <w:type w:val="continuous"/>
      <w:pgSz w:w="11906" w:h="16838"/>
      <w:pgMar w:top="720" w:right="849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92DCC" w14:textId="77777777" w:rsidR="00E40604" w:rsidRDefault="00E40604">
      <w:pPr>
        <w:spacing w:after="0" w:line="240" w:lineRule="auto"/>
      </w:pPr>
      <w:r>
        <w:separator/>
      </w:r>
    </w:p>
  </w:endnote>
  <w:endnote w:type="continuationSeparator" w:id="0">
    <w:p w14:paraId="35ED5836" w14:textId="77777777" w:rsidR="00E40604" w:rsidRDefault="00E40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420DE865-AD91-47A5-8826-09D18F79E4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ECE9368-F65E-407B-BF43-47EA41A81449}"/>
    <w:embedBold r:id="rId3" w:fontKey="{A6C68040-D66E-4880-ADC4-732318CEA46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A9B98577-32A1-4690-8435-260BA78F608F}"/>
    <w:embedItalic r:id="rId5" w:fontKey="{63E7DF42-F8D6-4B7E-BFBE-69A341C9663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785A6C4-4387-460E-B506-B2C8E959D2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DBE40" w14:textId="77777777" w:rsidR="00631332" w:rsidRDefault="0063133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631332" w14:paraId="2EE68F20" w14:textId="77777777">
      <w:tc>
        <w:tcPr>
          <w:tcW w:w="3485" w:type="dxa"/>
        </w:tcPr>
        <w:p w14:paraId="1E385693" w14:textId="77777777" w:rsidR="00631332" w:rsidRDefault="006313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725DF727" w14:textId="77777777" w:rsidR="00631332" w:rsidRDefault="006313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19DF8463" w14:textId="77777777" w:rsidR="00631332" w:rsidRDefault="006313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E0D8B33" w14:textId="77777777" w:rsidR="006313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5173CBC" wp14:editId="5781C087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2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876D4" w14:textId="77777777" w:rsidR="00E40604" w:rsidRDefault="00E40604">
      <w:pPr>
        <w:spacing w:after="0" w:line="240" w:lineRule="auto"/>
      </w:pPr>
      <w:r>
        <w:separator/>
      </w:r>
    </w:p>
  </w:footnote>
  <w:footnote w:type="continuationSeparator" w:id="0">
    <w:p w14:paraId="6C8F8E54" w14:textId="77777777" w:rsidR="00E40604" w:rsidRDefault="00E40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EA478" w14:textId="77777777" w:rsidR="00631332" w:rsidRDefault="0063133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0"/>
      <w:tblW w:w="10410" w:type="dxa"/>
      <w:tblInd w:w="45" w:type="dxa"/>
      <w:tblLayout w:type="fixed"/>
      <w:tblLook w:val="0600" w:firstRow="0" w:lastRow="0" w:firstColumn="0" w:lastColumn="0" w:noHBand="1" w:noVBand="1"/>
    </w:tblPr>
    <w:tblGrid>
      <w:gridCol w:w="10410"/>
    </w:tblGrid>
    <w:tr w:rsidR="00631332" w14:paraId="6123FC7C" w14:textId="77777777">
      <w:tc>
        <w:tcPr>
          <w:tcW w:w="10410" w:type="dxa"/>
        </w:tcPr>
        <w:p w14:paraId="77786768" w14:textId="77777777" w:rsidR="0063133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1DFBA09" wp14:editId="7D9B72AC">
                <wp:extent cx="6551782" cy="802257"/>
                <wp:effectExtent l="0" t="0" r="0" b="0"/>
                <wp:docPr id="2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 rotWithShape="1">
                        <a:blip r:embed="rId1"/>
                        <a:srcRect b="23754"/>
                        <a:stretch/>
                      </pic:blipFill>
                      <pic:spPr bwMode="auto">
                        <a:xfrm>
                          <a:off x="0" y="0"/>
                          <a:ext cx="6590475" cy="8069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C9A1D0E" w14:textId="77777777" w:rsidR="00631332" w:rsidRDefault="006313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F78F8"/>
    <w:multiLevelType w:val="multilevel"/>
    <w:tmpl w:val="233C1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A3255"/>
    <w:multiLevelType w:val="multilevel"/>
    <w:tmpl w:val="58D0B88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4D4B18"/>
    <w:multiLevelType w:val="multilevel"/>
    <w:tmpl w:val="5CB858F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21517EF"/>
    <w:multiLevelType w:val="multilevel"/>
    <w:tmpl w:val="D98C66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47F5D20"/>
    <w:multiLevelType w:val="hybridMultilevel"/>
    <w:tmpl w:val="3C46C210"/>
    <w:lvl w:ilvl="0" w:tplc="7EF4E7F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901423B"/>
    <w:multiLevelType w:val="multilevel"/>
    <w:tmpl w:val="44DC1770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9CF0507"/>
    <w:multiLevelType w:val="multilevel"/>
    <w:tmpl w:val="233C1DA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B127B5"/>
    <w:multiLevelType w:val="hybridMultilevel"/>
    <w:tmpl w:val="F8C66A54"/>
    <w:lvl w:ilvl="0" w:tplc="FB72ED4A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808858">
    <w:abstractNumId w:val="2"/>
  </w:num>
  <w:num w:numId="2" w16cid:durableId="2057120160">
    <w:abstractNumId w:val="6"/>
  </w:num>
  <w:num w:numId="3" w16cid:durableId="1371033245">
    <w:abstractNumId w:val="1"/>
  </w:num>
  <w:num w:numId="4" w16cid:durableId="1635871810">
    <w:abstractNumId w:val="3"/>
  </w:num>
  <w:num w:numId="5" w16cid:durableId="1423063875">
    <w:abstractNumId w:val="5"/>
  </w:num>
  <w:num w:numId="6" w16cid:durableId="9685573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968700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924140">
    <w:abstractNumId w:val="0"/>
  </w:num>
  <w:num w:numId="9" w16cid:durableId="1604608266">
    <w:abstractNumId w:val="7"/>
  </w:num>
  <w:num w:numId="10" w16cid:durableId="217145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332"/>
    <w:rsid w:val="00045B3A"/>
    <w:rsid w:val="0005277E"/>
    <w:rsid w:val="001F048E"/>
    <w:rsid w:val="002170BA"/>
    <w:rsid w:val="003B2BE8"/>
    <w:rsid w:val="00401D92"/>
    <w:rsid w:val="00402B68"/>
    <w:rsid w:val="004936AE"/>
    <w:rsid w:val="005B026D"/>
    <w:rsid w:val="005F6DC7"/>
    <w:rsid w:val="00631332"/>
    <w:rsid w:val="00940555"/>
    <w:rsid w:val="00987029"/>
    <w:rsid w:val="00992FB9"/>
    <w:rsid w:val="00A4543E"/>
    <w:rsid w:val="00A70F77"/>
    <w:rsid w:val="00AD5609"/>
    <w:rsid w:val="00DD1426"/>
    <w:rsid w:val="00E40604"/>
    <w:rsid w:val="00E9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02D0D"/>
  <w15:docId w15:val="{E0106FE6-58F6-466E-A1A3-CECDC654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5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9405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4055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055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05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0555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9405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2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mapa.zelezna-opona.cz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fi+42P32Q80mel63RkIcEN1Ebw==">CgMxLjAyCGguZ2pkZ3hzOAByITFTMGozckJQR0ZCQkM2M0xGaDRJTFp3bUpPenZBXzF1Mw==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230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4</cp:revision>
  <dcterms:created xsi:type="dcterms:W3CDTF">2025-02-06T15:57:00Z</dcterms:created>
  <dcterms:modified xsi:type="dcterms:W3CDTF">2025-02-11T13:41:00Z</dcterms:modified>
</cp:coreProperties>
</file>