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4C973C" w14:textId="77777777" w:rsidR="000E70E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0E70EF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eastAsia="Arial" w:hAnsi="Arial" w:cs="Arial"/>
          <w:b/>
          <w:color w:val="000000"/>
          <w:sz w:val="44"/>
          <w:szCs w:val="44"/>
        </w:rPr>
        <w:t>Klimatická změna: důkazy</w:t>
      </w:r>
    </w:p>
    <w:p w14:paraId="2C528202" w14:textId="77777777" w:rsidR="000E70E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  <w:sectPr w:rsidR="000E70EF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bookmarkStart w:id="0" w:name="_heading=h.crn0ryl25cmn" w:colFirst="0" w:colLast="0"/>
      <w:bookmarkEnd w:id="0"/>
      <w:r>
        <w:rPr>
          <w:rFonts w:ascii="Arial" w:eastAsia="Arial" w:hAnsi="Arial" w:cs="Arial"/>
          <w:color w:val="000000"/>
          <w:sz w:val="24"/>
          <w:szCs w:val="24"/>
        </w:rPr>
        <w:t>Jak se měří klimatická změna? Časový průběh koncentrací CO</w:t>
      </w:r>
      <w:r>
        <w:rPr>
          <w:rFonts w:ascii="Arial" w:eastAsia="Arial" w:hAnsi="Arial" w:cs="Arial"/>
          <w:color w:val="000000"/>
          <w:sz w:val="24"/>
          <w:szCs w:val="24"/>
          <w:vertAlign w:val="subscript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kyslíku ukazuje roční cykly dýchání a fotosyntézy i dlouhodobé důsledky spalování fosilních paliv. K práci budeš potřebovat graf „CYKLY KONCENTRACÍ CO</w:t>
      </w:r>
      <w:r>
        <w:rPr>
          <w:rFonts w:ascii="Arial" w:eastAsia="Arial" w:hAnsi="Arial" w:cs="Arial"/>
          <w:color w:val="000000"/>
          <w:sz w:val="24"/>
          <w:szCs w:val="24"/>
          <w:vertAlign w:val="subscript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O</w:t>
      </w:r>
      <w:r>
        <w:rPr>
          <w:rFonts w:ascii="Arial" w:eastAsia="Arial" w:hAnsi="Arial" w:cs="Arial"/>
          <w:color w:val="000000"/>
          <w:sz w:val="24"/>
          <w:szCs w:val="24"/>
          <w:vertAlign w:val="subscript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V ATMOSFÉ</w:t>
      </w:r>
      <w:r>
        <w:rPr>
          <w:rFonts w:ascii="Arial" w:eastAsia="Arial" w:hAnsi="Arial" w:cs="Arial"/>
          <w:sz w:val="24"/>
          <w:szCs w:val="24"/>
        </w:rPr>
        <w:t>Ř</w:t>
      </w:r>
      <w:r>
        <w:rPr>
          <w:rFonts w:ascii="Arial" w:eastAsia="Arial" w:hAnsi="Arial" w:cs="Arial"/>
          <w:color w:val="000000"/>
          <w:sz w:val="24"/>
          <w:szCs w:val="24"/>
        </w:rPr>
        <w:t>E“ (</w:t>
      </w:r>
      <w:hyperlink r:id="rId11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https://faktaoklimatu.cz/infografiky/cykly-koncentrace-co2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) z webu faktaoklimatu.cz, kterému děkujeme za poskytnutí grafu i textových podkladů. Navržené video je doporučenou, nikoliv nezbytnou součástí aktivity.</w:t>
      </w:r>
    </w:p>
    <w:p w14:paraId="74525CD2" w14:textId="77777777" w:rsidR="000E70E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</w:pPr>
      <w:hyperlink r:id="rId12">
        <w:r>
          <w:rPr>
            <w:rFonts w:ascii="Arial" w:eastAsia="Arial" w:hAnsi="Arial" w:cs="Arial"/>
            <w:b/>
            <w:color w:val="F22EA2"/>
            <w:sz w:val="32"/>
            <w:szCs w:val="32"/>
            <w:u w:val="single"/>
          </w:rPr>
          <w:t>Přirozený skleníkový efekt</w:t>
        </w:r>
      </w:hyperlink>
    </w:p>
    <w:p w14:paraId="16BFC9D2" w14:textId="77777777" w:rsidR="000E70EF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0E70EF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14:paraId="56AE358F" w14:textId="77777777" w:rsidR="000E70E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b/>
        </w:rPr>
        <w:sectPr w:rsidR="000E70EF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Co lze vyčíst z grafu? Najdi, zakroužkuj a oprav jedno nesprávné tvrzení </w:t>
      </w:r>
    </w:p>
    <w:p w14:paraId="74499898" w14:textId="77777777" w:rsidR="000E70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Svislá osa grafu znázorňuje koncentrace daného plynu v atmosféře, vodorovná osa je časovou osou.</w:t>
      </w:r>
    </w:p>
    <w:p w14:paraId="467003C4" w14:textId="77777777" w:rsidR="000E70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Na zeleně značené křivce koncentrace CO</w:t>
      </w:r>
      <w:r>
        <w:rPr>
          <w:rFonts w:ascii="Arial" w:eastAsia="Arial" w:hAnsi="Arial" w:cs="Arial"/>
          <w:color w:val="000000"/>
          <w:vertAlign w:val="subscript"/>
        </w:rPr>
        <w:t>2</w:t>
      </w:r>
      <w:r>
        <w:rPr>
          <w:rFonts w:ascii="Arial" w:eastAsia="Arial" w:hAnsi="Arial" w:cs="Arial"/>
          <w:color w:val="000000"/>
        </w:rPr>
        <w:t xml:space="preserve"> jsou patrné dva trendy. Jednak každoroční oscilace ovlivněná střídáním ročních období a </w:t>
      </w:r>
      <w:r>
        <w:rPr>
          <w:rFonts w:ascii="Arial" w:eastAsia="Arial" w:hAnsi="Arial" w:cs="Arial"/>
        </w:rPr>
        <w:t xml:space="preserve">jednak </w:t>
      </w:r>
      <w:r>
        <w:rPr>
          <w:rFonts w:ascii="Arial" w:eastAsia="Arial" w:hAnsi="Arial" w:cs="Arial"/>
          <w:color w:val="000000"/>
        </w:rPr>
        <w:t xml:space="preserve">dlouhodobý růst tempem okolo 20 </w:t>
      </w:r>
      <w:proofErr w:type="spellStart"/>
      <w:r>
        <w:rPr>
          <w:rFonts w:ascii="Arial" w:eastAsia="Arial" w:hAnsi="Arial" w:cs="Arial"/>
          <w:color w:val="000000"/>
        </w:rPr>
        <w:t>ppm</w:t>
      </w:r>
      <w:proofErr w:type="spellEnd"/>
      <w:r>
        <w:rPr>
          <w:rFonts w:ascii="Arial" w:eastAsia="Arial" w:hAnsi="Arial" w:cs="Arial"/>
          <w:color w:val="000000"/>
        </w:rPr>
        <w:t xml:space="preserve"> za desetiletí. </w:t>
      </w:r>
    </w:p>
    <w:p w14:paraId="524D5C7B" w14:textId="77777777" w:rsidR="000E70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Každoroční periodické výkyvy koncentrace obou plynů spojené se střídáním ročních období jsou přiblíženy ve vloženém okně.</w:t>
      </w:r>
    </w:p>
    <w:p w14:paraId="7CE1B232" w14:textId="77777777" w:rsidR="000E70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Koncentrace CO</w:t>
      </w:r>
      <w:r>
        <w:rPr>
          <w:rFonts w:ascii="Arial" w:eastAsia="Arial" w:hAnsi="Arial" w:cs="Arial"/>
          <w:color w:val="000000"/>
          <w:vertAlign w:val="subscript"/>
        </w:rPr>
        <w:t>2</w:t>
      </w:r>
      <w:r>
        <w:rPr>
          <w:rFonts w:ascii="Arial" w:eastAsia="Arial" w:hAnsi="Arial" w:cs="Arial"/>
          <w:color w:val="000000"/>
        </w:rPr>
        <w:t xml:space="preserve"> vrcholí</w:t>
      </w:r>
      <w:r>
        <w:rPr>
          <w:rFonts w:ascii="Arial" w:eastAsia="Arial" w:hAnsi="Arial" w:cs="Arial"/>
          <w:color w:val="000000"/>
          <w:vertAlign w:val="subscript"/>
        </w:rPr>
        <w:t xml:space="preserve"> </w:t>
      </w:r>
      <w:r>
        <w:rPr>
          <w:rFonts w:ascii="Arial" w:eastAsia="Arial" w:hAnsi="Arial" w:cs="Arial"/>
          <w:color w:val="000000"/>
        </w:rPr>
        <w:t>každoročně od května do července. V těchto měsících je zeleň na vrcholu vegetačního období a převažuje fotosyntéza – rostliny odčerpávají CO</w:t>
      </w:r>
      <w:r>
        <w:rPr>
          <w:rFonts w:ascii="Arial" w:eastAsia="Arial" w:hAnsi="Arial" w:cs="Arial"/>
          <w:color w:val="000000"/>
          <w:vertAlign w:val="subscript"/>
        </w:rPr>
        <w:t>2</w:t>
      </w:r>
      <w:r>
        <w:rPr>
          <w:rFonts w:ascii="Arial" w:eastAsia="Arial" w:hAnsi="Arial" w:cs="Arial"/>
          <w:color w:val="000000"/>
        </w:rPr>
        <w:t xml:space="preserve"> z</w:t>
      </w:r>
      <w:r>
        <w:rPr>
          <w:rFonts w:ascii="Arial" w:eastAsia="Arial" w:hAnsi="Arial" w:cs="Arial"/>
        </w:rPr>
        <w:t> </w:t>
      </w:r>
      <w:r>
        <w:rPr>
          <w:rFonts w:ascii="Arial" w:eastAsia="Arial" w:hAnsi="Arial" w:cs="Arial"/>
          <w:color w:val="000000"/>
        </w:rPr>
        <w:t>atmosféry a ukládají uhlík do svých kmenů a listů. Od října stromy shazují listy, které hnijí a uvolňují CO</w:t>
      </w:r>
      <w:r>
        <w:rPr>
          <w:rFonts w:ascii="Arial" w:eastAsia="Arial" w:hAnsi="Arial" w:cs="Arial"/>
          <w:color w:val="000000"/>
          <w:vertAlign w:val="subscript"/>
        </w:rPr>
        <w:t>2</w:t>
      </w:r>
      <w:r>
        <w:rPr>
          <w:rFonts w:ascii="Arial" w:eastAsia="Arial" w:hAnsi="Arial" w:cs="Arial"/>
          <w:color w:val="000000"/>
        </w:rPr>
        <w:t xml:space="preserve"> zpátky.</w:t>
      </w:r>
    </w:p>
    <w:p w14:paraId="797E2E5C" w14:textId="77777777" w:rsidR="000E70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Roční průběh křivky koncentrace CO</w:t>
      </w:r>
      <w:r>
        <w:rPr>
          <w:rFonts w:ascii="Arial" w:eastAsia="Arial" w:hAnsi="Arial" w:cs="Arial"/>
          <w:color w:val="000000"/>
          <w:vertAlign w:val="subscript"/>
        </w:rPr>
        <w:t>2</w:t>
      </w:r>
      <w:r>
        <w:rPr>
          <w:rFonts w:ascii="Arial" w:eastAsia="Arial" w:hAnsi="Arial" w:cs="Arial"/>
          <w:color w:val="000000"/>
        </w:rPr>
        <w:t xml:space="preserve"> na první pohled odpovídá průběhu vegetačního období na severní polokouli, přestože data jsou platná globálně. Důvodem je fakt, že většina světových lesů se nachází na severní polokouli. </w:t>
      </w:r>
    </w:p>
    <w:p w14:paraId="78C5658C" w14:textId="77777777" w:rsidR="000E70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Průběhy koncentrací CO</w:t>
      </w:r>
      <w:r>
        <w:rPr>
          <w:rFonts w:ascii="Arial" w:eastAsia="Arial" w:hAnsi="Arial" w:cs="Arial"/>
          <w:color w:val="000000"/>
          <w:vertAlign w:val="subscript"/>
        </w:rPr>
        <w:t>2</w:t>
      </w:r>
      <w:r>
        <w:rPr>
          <w:rFonts w:ascii="Arial" w:eastAsia="Arial" w:hAnsi="Arial" w:cs="Arial"/>
          <w:color w:val="000000"/>
        </w:rPr>
        <w:t xml:space="preserve"> a O</w:t>
      </w:r>
      <w:r>
        <w:rPr>
          <w:rFonts w:ascii="Arial" w:eastAsia="Arial" w:hAnsi="Arial" w:cs="Arial"/>
          <w:color w:val="000000"/>
          <w:vertAlign w:val="subscript"/>
        </w:rPr>
        <w:t>2</w:t>
      </w:r>
      <w:r>
        <w:rPr>
          <w:rFonts w:ascii="Arial" w:eastAsia="Arial" w:hAnsi="Arial" w:cs="Arial"/>
          <w:color w:val="000000"/>
        </w:rPr>
        <w:t xml:space="preserve"> jsou uvedeny v jednotkách </w:t>
      </w:r>
      <w:proofErr w:type="spellStart"/>
      <w:r>
        <w:rPr>
          <w:rFonts w:ascii="Arial" w:eastAsia="Arial" w:hAnsi="Arial" w:cs="Arial"/>
          <w:color w:val="000000"/>
        </w:rPr>
        <w:t>ppm</w:t>
      </w:r>
      <w:proofErr w:type="spellEnd"/>
      <w:r>
        <w:rPr>
          <w:rFonts w:ascii="Arial" w:eastAsia="Arial" w:hAnsi="Arial" w:cs="Arial"/>
          <w:color w:val="000000"/>
        </w:rPr>
        <w:t>. Tat</w:t>
      </w:r>
      <w:r>
        <w:rPr>
          <w:rFonts w:ascii="Arial" w:eastAsia="Arial" w:hAnsi="Arial" w:cs="Arial"/>
        </w:rPr>
        <w:t>o zkratka</w:t>
      </w:r>
      <w:r>
        <w:rPr>
          <w:rFonts w:ascii="Arial" w:eastAsia="Arial" w:hAnsi="Arial" w:cs="Arial"/>
          <w:color w:val="000000"/>
        </w:rPr>
        <w:t xml:space="preserve"> znamená </w:t>
      </w:r>
      <w:proofErr w:type="spellStart"/>
      <w:r>
        <w:rPr>
          <w:rFonts w:ascii="Arial" w:eastAsia="Arial" w:hAnsi="Arial" w:cs="Arial"/>
          <w:color w:val="000000"/>
        </w:rPr>
        <w:t>parts</w:t>
      </w:r>
      <w:proofErr w:type="spellEnd"/>
      <w:r>
        <w:rPr>
          <w:rFonts w:ascii="Arial" w:eastAsia="Arial" w:hAnsi="Arial" w:cs="Arial"/>
          <w:color w:val="000000"/>
        </w:rPr>
        <w:t xml:space="preserve"> per </w:t>
      </w:r>
      <w:proofErr w:type="spellStart"/>
      <w:r>
        <w:rPr>
          <w:rFonts w:ascii="Arial" w:eastAsia="Arial" w:hAnsi="Arial" w:cs="Arial"/>
          <w:color w:val="000000"/>
        </w:rPr>
        <w:t>million</w:t>
      </w:r>
      <w:proofErr w:type="spellEnd"/>
      <w:r>
        <w:rPr>
          <w:rFonts w:ascii="Arial" w:eastAsia="Arial" w:hAnsi="Arial" w:cs="Arial"/>
          <w:color w:val="000000"/>
        </w:rPr>
        <w:t xml:space="preserve">, tedy počet částic v jednom milionu. Podobně jako procento (%), tedy per cent, znamená počet ve stovce a promile (‰) označuje počet v tisíci. </w:t>
      </w:r>
    </w:p>
    <w:p w14:paraId="47D59BE1" w14:textId="77777777" w:rsidR="000E70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Dlouhodobý nárůst koncentrace oxidu uhličitého a pokles koncentrace kyslíku ukazují, že složení atmosféry se mění.</w:t>
      </w:r>
    </w:p>
    <w:p w14:paraId="68C9CF7E" w14:textId="77777777" w:rsidR="000E70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Modrá část grafu také ukazuje vývoj koncentrace kyslíku (O</w:t>
      </w:r>
      <w:r>
        <w:rPr>
          <w:rFonts w:ascii="Arial" w:eastAsia="Arial" w:hAnsi="Arial" w:cs="Arial"/>
          <w:color w:val="000000"/>
          <w:vertAlign w:val="subscript"/>
        </w:rPr>
        <w:t>2</w:t>
      </w:r>
      <w:r>
        <w:rPr>
          <w:rFonts w:ascii="Arial" w:eastAsia="Arial" w:hAnsi="Arial" w:cs="Arial"/>
          <w:color w:val="000000"/>
        </w:rPr>
        <w:t>), konkrétně to, o kolik se v</w:t>
      </w:r>
      <w:r>
        <w:rPr>
          <w:rFonts w:ascii="Arial" w:eastAsia="Arial" w:hAnsi="Arial" w:cs="Arial"/>
        </w:rPr>
        <w:t> </w:t>
      </w:r>
      <w:r>
        <w:rPr>
          <w:rFonts w:ascii="Arial" w:eastAsia="Arial" w:hAnsi="Arial" w:cs="Arial"/>
          <w:color w:val="000000"/>
        </w:rPr>
        <w:t>daném roce změnila oproti referenčnímu roku 1991.</w:t>
      </w:r>
    </w:p>
    <w:p w14:paraId="2129FCED" w14:textId="77777777" w:rsidR="000E70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Také koncentrace O</w:t>
      </w:r>
      <w:r>
        <w:rPr>
          <w:rFonts w:ascii="Arial" w:eastAsia="Arial" w:hAnsi="Arial" w:cs="Arial"/>
          <w:color w:val="000000"/>
          <w:vertAlign w:val="subscript"/>
        </w:rPr>
        <w:t>2</w:t>
      </w:r>
      <w:r>
        <w:rPr>
          <w:rFonts w:ascii="Arial" w:eastAsia="Arial" w:hAnsi="Arial" w:cs="Arial"/>
          <w:color w:val="000000"/>
        </w:rPr>
        <w:t xml:space="preserve"> se vlivem fotosyntézy a dýchání během roku mění, dlouhodobě však vlivem spalování fosilních paliv klesá asi o 40 </w:t>
      </w:r>
      <w:proofErr w:type="spellStart"/>
      <w:r>
        <w:rPr>
          <w:rFonts w:ascii="Arial" w:eastAsia="Arial" w:hAnsi="Arial" w:cs="Arial"/>
          <w:color w:val="000000"/>
        </w:rPr>
        <w:t>ppm</w:t>
      </w:r>
      <w:proofErr w:type="spellEnd"/>
      <w:r>
        <w:rPr>
          <w:rFonts w:ascii="Arial" w:eastAsia="Arial" w:hAnsi="Arial" w:cs="Arial"/>
          <w:color w:val="000000"/>
        </w:rPr>
        <w:t xml:space="preserve"> za desetiletí.</w:t>
      </w:r>
    </w:p>
    <w:p w14:paraId="62D8D601" w14:textId="77777777" w:rsidR="000E70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  <w:sectPr w:rsidR="000E70EF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</w:rPr>
        <w:t xml:space="preserve">Koncentrace 400 </w:t>
      </w:r>
      <w:proofErr w:type="spellStart"/>
      <w:r>
        <w:rPr>
          <w:rFonts w:ascii="Arial" w:eastAsia="Arial" w:hAnsi="Arial" w:cs="Arial"/>
          <w:color w:val="000000"/>
        </w:rPr>
        <w:t>ppm</w:t>
      </w:r>
      <w:proofErr w:type="spellEnd"/>
      <w:r>
        <w:rPr>
          <w:rFonts w:ascii="Arial" w:eastAsia="Arial" w:hAnsi="Arial" w:cs="Arial"/>
          <w:color w:val="000000"/>
        </w:rPr>
        <w:t xml:space="preserve"> tedy znamená, že v jednom milionu molekul vzduchu je 400</w:t>
      </w:r>
      <w:r>
        <w:rPr>
          <w:rFonts w:ascii="Arial" w:eastAsia="Arial" w:hAnsi="Arial" w:cs="Arial"/>
        </w:rPr>
        <w:t> </w:t>
      </w:r>
      <w:r>
        <w:rPr>
          <w:rFonts w:ascii="Arial" w:eastAsia="Arial" w:hAnsi="Arial" w:cs="Arial"/>
          <w:color w:val="000000"/>
        </w:rPr>
        <w:t>molekul oxidu uhličitého, což odpovídá 0,04 ‰ nebo 0,004 %.</w:t>
      </w:r>
    </w:p>
    <w:p w14:paraId="3396D043" w14:textId="77777777" w:rsidR="000E70EF" w:rsidRDefault="00000000">
      <w:pPr>
        <w:pageBreakBefore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right="403" w:hanging="357"/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Jak se koncentrace plynů v atmosféře měří? Doplň do textu pojmy ve správném tvaru: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Havaj, klesat, les, San Francisco, stoupat, Tichý oceán, továrna</w:t>
      </w:r>
    </w:p>
    <w:p w14:paraId="3BC06365" w14:textId="77777777" w:rsidR="000E70EF" w:rsidRDefault="00000000">
      <w:pPr>
        <w:pBdr>
          <w:top w:val="nil"/>
          <w:left w:val="nil"/>
          <w:bottom w:val="nil"/>
          <w:right w:val="nil"/>
          <w:between w:val="nil"/>
        </w:pBdr>
        <w:ind w:left="360" w:right="96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Přesnou metodu měření koncentrace CO</w:t>
      </w:r>
      <w:r>
        <w:rPr>
          <w:rFonts w:ascii="Arial" w:eastAsia="Arial" w:hAnsi="Arial" w:cs="Arial"/>
          <w:color w:val="000000"/>
          <w:vertAlign w:val="subscript"/>
        </w:rPr>
        <w:t>2</w:t>
      </w:r>
      <w:r>
        <w:rPr>
          <w:rFonts w:ascii="Arial" w:eastAsia="Arial" w:hAnsi="Arial" w:cs="Arial"/>
          <w:color w:val="000000"/>
        </w:rPr>
        <w:t xml:space="preserve"> s přesností 0,1 </w:t>
      </w:r>
      <w:proofErr w:type="spellStart"/>
      <w:r>
        <w:rPr>
          <w:rFonts w:ascii="Arial" w:eastAsia="Arial" w:hAnsi="Arial" w:cs="Arial"/>
          <w:color w:val="000000"/>
        </w:rPr>
        <w:t>ppm</w:t>
      </w:r>
      <w:proofErr w:type="spellEnd"/>
      <w:r>
        <w:rPr>
          <w:rFonts w:ascii="Arial" w:eastAsia="Arial" w:hAnsi="Arial" w:cs="Arial"/>
          <w:color w:val="000000"/>
        </w:rPr>
        <w:t xml:space="preserve"> (tedy 0,00001 %) vyvinul </w:t>
      </w:r>
      <w:r>
        <w:rPr>
          <w:rFonts w:ascii="Arial" w:eastAsia="Arial" w:hAnsi="Arial" w:cs="Arial"/>
        </w:rPr>
        <w:t xml:space="preserve">v roce 1952 </w:t>
      </w:r>
      <w:r>
        <w:rPr>
          <w:rFonts w:ascii="Arial" w:eastAsia="Arial" w:hAnsi="Arial" w:cs="Arial"/>
          <w:color w:val="000000"/>
        </w:rPr>
        <w:t xml:space="preserve">Charles </w:t>
      </w:r>
      <w:proofErr w:type="spellStart"/>
      <w:r>
        <w:rPr>
          <w:rFonts w:ascii="Arial" w:eastAsia="Arial" w:hAnsi="Arial" w:cs="Arial"/>
          <w:color w:val="000000"/>
        </w:rPr>
        <w:t>Keeling</w:t>
      </w:r>
      <w:proofErr w:type="spellEnd"/>
      <w:r>
        <w:rPr>
          <w:rFonts w:ascii="Arial" w:eastAsia="Arial" w:hAnsi="Arial" w:cs="Arial"/>
          <w:color w:val="000000"/>
        </w:rPr>
        <w:t xml:space="preserve">. Nejprve byl výsledky svých měření překvapen, protože se koncentrace chaoticky měnila podle toho, odkud foukal vítr. Došlo mu, že jeho měření v </w:t>
      </w:r>
      <w:r>
        <w:rPr>
          <w:rFonts w:ascii="Arial" w:eastAsia="Arial" w:hAnsi="Arial" w:cs="Arial"/>
          <w:color w:val="33BEF2"/>
        </w:rPr>
        <w:t>………………………</w:t>
      </w:r>
      <w:r>
        <w:rPr>
          <w:rFonts w:ascii="Arial" w:eastAsia="Arial" w:hAnsi="Arial" w:cs="Arial"/>
          <w:color w:val="000000"/>
        </w:rPr>
        <w:t xml:space="preserve"> ovlivňují okolní </w:t>
      </w:r>
      <w:r>
        <w:rPr>
          <w:rFonts w:ascii="Arial" w:eastAsia="Arial" w:hAnsi="Arial" w:cs="Arial"/>
          <w:color w:val="33BEF2"/>
        </w:rPr>
        <w:t>………………………</w:t>
      </w:r>
      <w:r>
        <w:rPr>
          <w:rFonts w:ascii="Arial" w:eastAsia="Arial" w:hAnsi="Arial" w:cs="Arial"/>
          <w:color w:val="000000"/>
        </w:rPr>
        <w:t xml:space="preserve"> (fotosyntéza) a </w:t>
      </w:r>
      <w:r>
        <w:rPr>
          <w:rFonts w:ascii="Arial" w:eastAsia="Arial" w:hAnsi="Arial" w:cs="Arial"/>
          <w:color w:val="33BEF2"/>
        </w:rPr>
        <w:t>………………………</w:t>
      </w:r>
      <w:r>
        <w:rPr>
          <w:rFonts w:ascii="Arial" w:eastAsia="Arial" w:hAnsi="Arial" w:cs="Arial"/>
          <w:color w:val="000000"/>
        </w:rPr>
        <w:t xml:space="preserve"> (spalování) a že potřebuje měřit na místě, které bude od takových vlivů hodně vzdálené. Přesunul se proto doprostřed </w:t>
      </w:r>
      <w:r>
        <w:rPr>
          <w:rFonts w:ascii="Arial" w:eastAsia="Arial" w:hAnsi="Arial" w:cs="Arial"/>
          <w:color w:val="33BEF2"/>
        </w:rPr>
        <w:t xml:space="preserve">……………………… </w:t>
      </w:r>
      <w:r>
        <w:rPr>
          <w:rFonts w:ascii="Arial" w:eastAsia="Arial" w:hAnsi="Arial" w:cs="Arial"/>
          <w:color w:val="000000"/>
        </w:rPr>
        <w:t xml:space="preserve">na </w:t>
      </w:r>
      <w:proofErr w:type="spellStart"/>
      <w:r>
        <w:rPr>
          <w:rFonts w:ascii="Arial" w:eastAsia="Arial" w:hAnsi="Arial" w:cs="Arial"/>
          <w:color w:val="000000"/>
        </w:rPr>
        <w:t>Mauna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Loa</w:t>
      </w:r>
      <w:proofErr w:type="spellEnd"/>
      <w:r>
        <w:rPr>
          <w:rFonts w:ascii="Arial" w:eastAsia="Arial" w:hAnsi="Arial" w:cs="Arial"/>
          <w:color w:val="000000"/>
        </w:rPr>
        <w:t xml:space="preserve"> na </w:t>
      </w:r>
      <w:r>
        <w:rPr>
          <w:rFonts w:ascii="Arial" w:eastAsia="Arial" w:hAnsi="Arial" w:cs="Arial"/>
          <w:color w:val="33BEF2"/>
        </w:rPr>
        <w:t>………………………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color w:val="000000"/>
        </w:rPr>
        <w:t xml:space="preserve"> Tam jeho měření začalo dávat smysl – koncentrace zůstávala stabilní. Po několika měsících viděl, že hodnoty během roku </w:t>
      </w:r>
      <w:r>
        <w:rPr>
          <w:rFonts w:ascii="Arial" w:eastAsia="Arial" w:hAnsi="Arial" w:cs="Arial"/>
        </w:rPr>
        <w:t xml:space="preserve">kolísají </w:t>
      </w:r>
      <w:r>
        <w:rPr>
          <w:rFonts w:ascii="Arial" w:eastAsia="Arial" w:hAnsi="Arial" w:cs="Arial"/>
          <w:color w:val="000000"/>
        </w:rPr>
        <w:t xml:space="preserve">– od května do října </w:t>
      </w:r>
      <w:r>
        <w:rPr>
          <w:rFonts w:ascii="Arial" w:eastAsia="Arial" w:hAnsi="Arial" w:cs="Arial"/>
          <w:color w:val="33BEF2"/>
        </w:rPr>
        <w:t xml:space="preserve">……………………… </w:t>
      </w:r>
      <w:r>
        <w:rPr>
          <w:rFonts w:ascii="Arial" w:eastAsia="Arial" w:hAnsi="Arial" w:cs="Arial"/>
          <w:color w:val="000000"/>
        </w:rPr>
        <w:t xml:space="preserve">a po zbytek roku zase </w:t>
      </w:r>
      <w:r>
        <w:rPr>
          <w:rFonts w:ascii="Arial" w:eastAsia="Arial" w:hAnsi="Arial" w:cs="Arial"/>
          <w:color w:val="33BEF2"/>
        </w:rPr>
        <w:t>………………………</w:t>
      </w:r>
      <w:r>
        <w:rPr>
          <w:rFonts w:ascii="Arial" w:eastAsia="Arial" w:hAnsi="Arial" w:cs="Arial"/>
          <w:color w:val="000000"/>
        </w:rPr>
        <w:t xml:space="preserve">. Pochopil, že pozoruje dýchání celé planety. Kromě tohoto kolísání mezi létem a zimou viděl </w:t>
      </w:r>
      <w:proofErr w:type="spellStart"/>
      <w:r>
        <w:rPr>
          <w:rFonts w:ascii="Arial" w:eastAsia="Arial" w:hAnsi="Arial" w:cs="Arial"/>
          <w:color w:val="000000"/>
        </w:rPr>
        <w:t>Keeling</w:t>
      </w:r>
      <w:proofErr w:type="spellEnd"/>
      <w:r>
        <w:rPr>
          <w:rFonts w:ascii="Arial" w:eastAsia="Arial" w:hAnsi="Arial" w:cs="Arial"/>
          <w:color w:val="000000"/>
        </w:rPr>
        <w:t xml:space="preserve"> také dlouhodobý nárůst koncentrace CO</w:t>
      </w:r>
      <w:r>
        <w:rPr>
          <w:rFonts w:ascii="Arial" w:eastAsia="Arial" w:hAnsi="Arial" w:cs="Arial"/>
          <w:color w:val="000000"/>
          <w:vertAlign w:val="subscript"/>
        </w:rPr>
        <w:t>2</w:t>
      </w:r>
      <w:r>
        <w:rPr>
          <w:rFonts w:ascii="Arial" w:eastAsia="Arial" w:hAnsi="Arial" w:cs="Arial"/>
          <w:color w:val="000000"/>
        </w:rPr>
        <w:t>, který přičítal spalování uhlí, ropy a zemního plynu.</w:t>
      </w:r>
    </w:p>
    <w:p w14:paraId="5EB1F75A" w14:textId="77777777" w:rsidR="000E70EF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68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>atmosféra, člověk, kyslík, přibývat, spalování</w:t>
      </w:r>
    </w:p>
    <w:p w14:paraId="6C6B137B" w14:textId="77777777" w:rsidR="000E70EF" w:rsidRDefault="00000000">
      <w:pPr>
        <w:pBdr>
          <w:top w:val="nil"/>
          <w:left w:val="nil"/>
          <w:bottom w:val="nil"/>
          <w:right w:val="nil"/>
          <w:between w:val="nil"/>
        </w:pBdr>
        <w:ind w:left="360" w:right="96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Důkaz, že je nárůst koncentrace CO</w:t>
      </w:r>
      <w:r>
        <w:rPr>
          <w:rFonts w:ascii="Arial" w:eastAsia="Arial" w:hAnsi="Arial" w:cs="Arial"/>
          <w:color w:val="000000"/>
          <w:vertAlign w:val="subscript"/>
        </w:rPr>
        <w:t>2</w:t>
      </w:r>
      <w:r>
        <w:rPr>
          <w:rFonts w:ascii="Arial" w:eastAsia="Arial" w:hAnsi="Arial" w:cs="Arial"/>
          <w:color w:val="000000"/>
        </w:rPr>
        <w:t xml:space="preserve"> v atmosféře skutečně způsobený</w:t>
      </w:r>
      <w:r>
        <w:rPr>
          <w:rFonts w:ascii="Arial" w:eastAsia="Arial" w:hAnsi="Arial" w:cs="Arial"/>
          <w:color w:val="33BEF2"/>
        </w:rPr>
        <w:t>………………………</w:t>
      </w:r>
      <w:r>
        <w:rPr>
          <w:rFonts w:ascii="Arial" w:eastAsia="Arial" w:hAnsi="Arial" w:cs="Arial"/>
          <w:color w:val="000000"/>
        </w:rPr>
        <w:t xml:space="preserve">, přinesl Keelingův syn Ralph. Ten v roce 1988 objevil způsob, jak velmi přesně měřit koncentraci </w:t>
      </w:r>
      <w:r>
        <w:rPr>
          <w:rFonts w:ascii="Arial" w:eastAsia="Arial" w:hAnsi="Arial" w:cs="Arial"/>
          <w:color w:val="33BEF2"/>
        </w:rPr>
        <w:t>………………………</w:t>
      </w:r>
      <w:r>
        <w:rPr>
          <w:rFonts w:ascii="Arial" w:eastAsia="Arial" w:hAnsi="Arial" w:cs="Arial"/>
          <w:color w:val="000000"/>
        </w:rPr>
        <w:t xml:space="preserve">. Jeho měření ukazují na dlouhodobý nepřirozený pokles koncentrace kyslíku v </w:t>
      </w:r>
      <w:r>
        <w:rPr>
          <w:rFonts w:ascii="Arial" w:eastAsia="Arial" w:hAnsi="Arial" w:cs="Arial"/>
          <w:color w:val="33BEF2"/>
        </w:rPr>
        <w:t>………………………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33BEF2"/>
        </w:rPr>
        <w:t xml:space="preserve"> </w:t>
      </w:r>
      <w:r>
        <w:rPr>
          <w:rFonts w:ascii="Arial" w:eastAsia="Arial" w:hAnsi="Arial" w:cs="Arial"/>
          <w:color w:val="000000"/>
        </w:rPr>
        <w:t xml:space="preserve">Dnes existují i další vědecké práce, založené mimo jiné na zkoumání izotopových stop, které potvrzují, že oxid uhličitý, který v atmosféře </w:t>
      </w:r>
      <w:r>
        <w:rPr>
          <w:rFonts w:ascii="Arial" w:eastAsia="Arial" w:hAnsi="Arial" w:cs="Arial"/>
          <w:color w:val="33BEF2"/>
        </w:rPr>
        <w:t>………………………</w:t>
      </w:r>
      <w:r>
        <w:rPr>
          <w:rFonts w:ascii="Arial" w:eastAsia="Arial" w:hAnsi="Arial" w:cs="Arial"/>
          <w:color w:val="000000"/>
        </w:rPr>
        <w:t>, pochází ze spalování fosilních paliv. Je proto jisté, že nárůst koncentrace CO</w:t>
      </w:r>
      <w:r>
        <w:rPr>
          <w:rFonts w:ascii="Arial" w:eastAsia="Arial" w:hAnsi="Arial" w:cs="Arial"/>
          <w:color w:val="000000"/>
          <w:vertAlign w:val="subscript"/>
        </w:rPr>
        <w:t>2</w:t>
      </w:r>
      <w:r>
        <w:rPr>
          <w:rFonts w:ascii="Arial" w:eastAsia="Arial" w:hAnsi="Arial" w:cs="Arial"/>
          <w:color w:val="000000"/>
        </w:rPr>
        <w:t xml:space="preserve"> je skutečně způsobený</w:t>
      </w:r>
      <w:r>
        <w:rPr>
          <w:rFonts w:ascii="Arial" w:eastAsia="Arial" w:hAnsi="Arial" w:cs="Arial"/>
          <w:color w:val="33BEF2"/>
        </w:rPr>
        <w:t>………………………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color w:val="000000"/>
        </w:rPr>
        <w:t xml:space="preserve"> </w:t>
      </w:r>
    </w:p>
    <w:p w14:paraId="62D74314" w14:textId="77777777" w:rsidR="000E70E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t>Jak víme, že nárůst koncentrací CO</w:t>
      </w:r>
      <w:r>
        <w:rPr>
          <w:rFonts w:ascii="Arial" w:eastAsia="Arial" w:hAnsi="Arial" w:cs="Arial"/>
          <w:b/>
          <w:color w:val="000000"/>
          <w:sz w:val="24"/>
          <w:szCs w:val="24"/>
          <w:vertAlign w:val="subscript"/>
        </w:rPr>
        <w:t>2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je důsledkem spalování fosilních paliv? Dopočítej tři čísla chybějící v textu pomocí snadných kalkulací.</w:t>
      </w:r>
    </w:p>
    <w:p w14:paraId="77353798" w14:textId="77777777" w:rsidR="000E70EF" w:rsidRDefault="00000000">
      <w:pPr>
        <w:pBdr>
          <w:top w:val="nil"/>
          <w:left w:val="nil"/>
          <w:bottom w:val="nil"/>
          <w:right w:val="nil"/>
          <w:between w:val="nil"/>
        </w:pBdr>
        <w:ind w:left="357" w:right="96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Důkazů, že nárůst koncentrací CO</w:t>
      </w:r>
      <w:r>
        <w:rPr>
          <w:rFonts w:ascii="Arial" w:eastAsia="Arial" w:hAnsi="Arial" w:cs="Arial"/>
          <w:color w:val="000000"/>
          <w:vertAlign w:val="subscript"/>
        </w:rPr>
        <w:t>2</w:t>
      </w:r>
      <w:r>
        <w:rPr>
          <w:rFonts w:ascii="Arial" w:eastAsia="Arial" w:hAnsi="Arial" w:cs="Arial"/>
          <w:color w:val="000000"/>
        </w:rPr>
        <w:t xml:space="preserve"> je způsoben spalováním fosilních paliv je několik. Lidstvo ročně spálí asi: </w:t>
      </w:r>
    </w:p>
    <w:p w14:paraId="4FA2C08C" w14:textId="77777777" w:rsidR="000E70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___ miliard tun uhlí (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color w:val="000000"/>
        </w:rPr>
        <w:t>yjádři hodnotu současné koncentrace CO</w:t>
      </w:r>
      <w:r>
        <w:rPr>
          <w:rFonts w:ascii="Arial" w:eastAsia="Arial" w:hAnsi="Arial" w:cs="Arial"/>
          <w:color w:val="000000"/>
          <w:vertAlign w:val="subscript"/>
        </w:rPr>
        <w:t>2</w:t>
      </w:r>
      <w:r>
        <w:rPr>
          <w:rFonts w:ascii="Arial" w:eastAsia="Arial" w:hAnsi="Arial" w:cs="Arial"/>
          <w:color w:val="000000"/>
        </w:rPr>
        <w:t xml:space="preserve"> v atmosféře v procentech, zaokrouhli na dvě desetinná čísla a vynásob dvěma sty.) </w:t>
      </w:r>
    </w:p>
    <w:p w14:paraId="31C19E4A" w14:textId="77777777" w:rsidR="000E70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___ miliard tun ropy (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color w:val="000000"/>
        </w:rPr>
        <w:t>ečti obě cifry procentuálního zastoupení dusíku v atmosféře a</w:t>
      </w:r>
      <w:r>
        <w:rPr>
          <w:rFonts w:ascii="Arial" w:eastAsia="Arial" w:hAnsi="Arial" w:cs="Arial"/>
        </w:rPr>
        <w:t> </w:t>
      </w:r>
      <w:r>
        <w:rPr>
          <w:rFonts w:ascii="Arial" w:eastAsia="Arial" w:hAnsi="Arial" w:cs="Arial"/>
          <w:color w:val="000000"/>
        </w:rPr>
        <w:t>vyděl třemi.)</w:t>
      </w:r>
    </w:p>
    <w:p w14:paraId="6BE25825" w14:textId="77777777" w:rsidR="000E70EF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>___ miliardy tun zemního plynu (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color w:val="000000"/>
        </w:rPr>
        <w:t>ečti obě cifry procentuálního zastoupení O</w:t>
      </w:r>
      <w:r>
        <w:rPr>
          <w:rFonts w:ascii="Arial" w:eastAsia="Arial" w:hAnsi="Arial" w:cs="Arial"/>
          <w:color w:val="000000"/>
          <w:vertAlign w:val="subscript"/>
        </w:rPr>
        <w:t>2</w:t>
      </w:r>
      <w:r>
        <w:rPr>
          <w:rFonts w:ascii="Arial" w:eastAsia="Arial" w:hAnsi="Arial" w:cs="Arial"/>
          <w:color w:val="000000"/>
        </w:rPr>
        <w:t xml:space="preserve"> v atmosféře.)</w:t>
      </w:r>
    </w:p>
    <w:p w14:paraId="655C666B" w14:textId="77777777" w:rsidR="000E70EF" w:rsidRDefault="00000000">
      <w:pPr>
        <w:pBdr>
          <w:top w:val="nil"/>
          <w:left w:val="nil"/>
          <w:bottom w:val="nil"/>
          <w:right w:val="nil"/>
          <w:between w:val="nil"/>
        </w:pBdr>
        <w:ind w:left="357" w:right="969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Nárůst koncentrací CO</w:t>
      </w:r>
      <w:r>
        <w:rPr>
          <w:rFonts w:ascii="Arial" w:eastAsia="Arial" w:hAnsi="Arial" w:cs="Arial"/>
          <w:color w:val="000000"/>
          <w:vertAlign w:val="subscript"/>
        </w:rPr>
        <w:t>2</w:t>
      </w:r>
      <w:r>
        <w:rPr>
          <w:rFonts w:ascii="Arial" w:eastAsia="Arial" w:hAnsi="Arial" w:cs="Arial"/>
          <w:color w:val="000000"/>
        </w:rPr>
        <w:t xml:space="preserve"> v atmosféře odpovídá těmto množstvím (po započtení pohlcení části CO</w:t>
      </w:r>
      <w:r>
        <w:rPr>
          <w:rFonts w:ascii="Arial" w:eastAsia="Arial" w:hAnsi="Arial" w:cs="Arial"/>
          <w:color w:val="000000"/>
          <w:vertAlign w:val="subscript"/>
        </w:rPr>
        <w:t>2</w:t>
      </w:r>
      <w:r>
        <w:rPr>
          <w:rFonts w:ascii="Arial" w:eastAsia="Arial" w:hAnsi="Arial" w:cs="Arial"/>
          <w:color w:val="000000"/>
        </w:rPr>
        <w:t xml:space="preserve"> v oceánech). Kdyby chtěl někdo tvrdit, že koncentrace CO</w:t>
      </w:r>
      <w:r>
        <w:rPr>
          <w:rFonts w:ascii="Arial" w:eastAsia="Arial" w:hAnsi="Arial" w:cs="Arial"/>
          <w:color w:val="000000"/>
          <w:vertAlign w:val="subscript"/>
        </w:rPr>
        <w:t>2</w:t>
      </w:r>
      <w:r>
        <w:rPr>
          <w:rFonts w:ascii="Arial" w:eastAsia="Arial" w:hAnsi="Arial" w:cs="Arial"/>
          <w:color w:val="000000"/>
        </w:rPr>
        <w:t xml:space="preserve"> rostou z jiného důvodu, musel by přesvědčivě vysvětlit, kam se „ztratí“ emise ze spalování tak velkého množství fosilních paliv.</w:t>
      </w:r>
      <w:r>
        <w:br w:type="page"/>
      </w:r>
    </w:p>
    <w:p w14:paraId="24D21521" w14:textId="77777777" w:rsidR="000E70EF" w:rsidRDefault="000E70EF">
      <w:pPr>
        <w:pBdr>
          <w:top w:val="nil"/>
          <w:left w:val="nil"/>
          <w:bottom w:val="nil"/>
          <w:right w:val="nil"/>
          <w:between w:val="nil"/>
        </w:pBdr>
        <w:ind w:left="357" w:right="969"/>
        <w:rPr>
          <w:rFonts w:ascii="Arial" w:eastAsia="Arial" w:hAnsi="Arial" w:cs="Arial"/>
        </w:rPr>
        <w:sectPr w:rsidR="000E70EF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2A8148F0" w14:textId="77777777" w:rsidR="000E70EF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0E70EF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lastRenderedPageBreak/>
        <w:t>Co jsem se touto aktivitou naučil(a):</w:t>
      </w:r>
    </w:p>
    <w:p w14:paraId="3CD7F0A3" w14:textId="77777777" w:rsidR="000E70EF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0E70EF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3761B3" w14:textId="77777777" w:rsidR="000E70EF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 wp14:anchorId="3EABEA9E" wp14:editId="64547A06">
                <wp:simplePos x="0" y="0"/>
                <wp:positionH relativeFrom="column">
                  <wp:posOffset>1</wp:posOffset>
                </wp:positionH>
                <wp:positionV relativeFrom="paragraph">
                  <wp:posOffset>5562811</wp:posOffset>
                </wp:positionV>
                <wp:extent cx="6983730" cy="946785"/>
                <wp:effectExtent l="0" t="0" r="0" b="0"/>
                <wp:wrapSquare wrapText="bothSides" distT="45720" distB="45720" distL="114300" distR="114300"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8898" y="3311370"/>
                          <a:ext cx="6974205" cy="93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5EEF2B" w14:textId="77777777" w:rsidR="000E70EF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Autor: Jan Vavřín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  <w:p w14:paraId="7E0A15FD" w14:textId="77777777" w:rsidR="000E70EF" w:rsidRDefault="000E70EF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5562811</wp:posOffset>
                </wp:positionV>
                <wp:extent cx="6983730" cy="946785"/>
                <wp:effectExtent b="0" l="0" r="0" t="0"/>
                <wp:wrapSquare wrapText="bothSides" distB="45720" distT="45720" distL="114300" distR="114300"/>
                <wp:docPr id="3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3730" cy="946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0E70EF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654A3" w14:textId="77777777" w:rsidR="00715FDF" w:rsidRDefault="00715FDF">
      <w:pPr>
        <w:spacing w:after="0" w:line="240" w:lineRule="auto"/>
      </w:pPr>
      <w:r>
        <w:separator/>
      </w:r>
    </w:p>
  </w:endnote>
  <w:endnote w:type="continuationSeparator" w:id="0">
    <w:p w14:paraId="2BDCEAFF" w14:textId="77777777" w:rsidR="00715FDF" w:rsidRDefault="00715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31A15D9-3782-406E-9BFC-A58F644E959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36B50AF-8F48-4A0E-B31F-C2C4835F2163}"/>
    <w:embedBold r:id="rId3" w:fontKey="{48FF593C-2A57-43E0-8001-F068C966E7C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E9702F7C-0416-4853-8936-5F7D9D80915B}"/>
    <w:embedItalic r:id="rId5" w:fontKey="{86D652A7-D0C1-439F-9268-69C719E6E33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4C0159C-29CB-4D04-9D68-A3C72E4531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7E6E2" w14:textId="77777777" w:rsidR="000E70E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95B2663" wp14:editId="48DC7171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359C0" w14:textId="77777777" w:rsidR="00715FDF" w:rsidRDefault="00715FDF">
      <w:pPr>
        <w:spacing w:after="0" w:line="240" w:lineRule="auto"/>
      </w:pPr>
      <w:r>
        <w:separator/>
      </w:r>
    </w:p>
  </w:footnote>
  <w:footnote w:type="continuationSeparator" w:id="0">
    <w:p w14:paraId="761EF030" w14:textId="77777777" w:rsidR="00715FDF" w:rsidRDefault="00715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B5180" w14:textId="77777777" w:rsidR="000E70EF" w:rsidRDefault="000E70EF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0E70EF" w14:paraId="515DFCEC" w14:textId="77777777">
      <w:trPr>
        <w:trHeight w:val="1278"/>
      </w:trPr>
      <w:tc>
        <w:tcPr>
          <w:tcW w:w="10455" w:type="dxa"/>
        </w:tcPr>
        <w:p w14:paraId="175274F8" w14:textId="77777777" w:rsidR="000E70EF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288DCC4D" wp14:editId="62E369B5">
                <wp:extent cx="6553200" cy="570016"/>
                <wp:effectExtent l="0" t="0" r="0" b="0"/>
                <wp:docPr id="3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DBCD7BB" w14:textId="77777777" w:rsidR="000E70EF" w:rsidRDefault="000E70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82CB6" w14:textId="77777777" w:rsidR="000E70E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4BF8CED9" wp14:editId="232429A9">
          <wp:extent cx="6553200" cy="1009650"/>
          <wp:effectExtent l="0" t="0" r="0" b="0"/>
          <wp:docPr id="3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54936"/>
    <w:multiLevelType w:val="multilevel"/>
    <w:tmpl w:val="B7301BA6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2AD283A"/>
    <w:multiLevelType w:val="multilevel"/>
    <w:tmpl w:val="DA6260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8ED2921"/>
    <w:multiLevelType w:val="multilevel"/>
    <w:tmpl w:val="0B8ECC0A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B3C655C"/>
    <w:multiLevelType w:val="multilevel"/>
    <w:tmpl w:val="AD4CE09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76495330">
    <w:abstractNumId w:val="2"/>
  </w:num>
  <w:num w:numId="2" w16cid:durableId="1952862454">
    <w:abstractNumId w:val="3"/>
  </w:num>
  <w:num w:numId="3" w16cid:durableId="1319458462">
    <w:abstractNumId w:val="1"/>
  </w:num>
  <w:num w:numId="4" w16cid:durableId="162549863">
    <w:abstractNumId w:val="0"/>
  </w:num>
  <w:num w:numId="5" w16cid:durableId="11634678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343419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0EF"/>
    <w:rsid w:val="000E70EF"/>
    <w:rsid w:val="00285A94"/>
    <w:rsid w:val="00715FDF"/>
    <w:rsid w:val="00A2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0003B"/>
  <w15:docId w15:val="{79E4EC51-CA10-4E80-889C-C3F2DB2DC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link w:val="OdrkakostkaChar"/>
    <w:qFormat/>
    <w:rsid w:val="007D2437"/>
    <w:pPr>
      <w:numPr>
        <w:numId w:val="4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uiPriority w:val="34"/>
    <w:qFormat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doplvaka">
    <w:name w:val="doplňvačka"/>
    <w:basedOn w:val="Odrkakostka"/>
    <w:link w:val="doplvakaChar"/>
    <w:qFormat/>
    <w:rsid w:val="00371D84"/>
    <w:pPr>
      <w:numPr>
        <w:numId w:val="0"/>
      </w:numPr>
      <w:ind w:left="360"/>
    </w:pPr>
  </w:style>
  <w:style w:type="character" w:customStyle="1" w:styleId="doplvakaChar">
    <w:name w:val="doplňvačka Char"/>
    <w:basedOn w:val="OdrkakostkaChar"/>
    <w:link w:val="doplvaka"/>
    <w:rsid w:val="00371D84"/>
    <w:rPr>
      <w:rFonts w:ascii="Arial" w:eastAsia="Arial" w:hAnsi="Arial" w:cs="Arial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du.ceskatelevize.cz/video/5564-prirozeny-sklenikovy-efek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aktaoklimatu.cz/infografiky/cykly-koncentrace-co2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60ALaxzycCJQcAWgmBlXnQPrwQ==">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742</Words>
  <Characters>4378</Characters>
  <Application>Microsoft Office Word</Application>
  <DocSecurity>0</DocSecurity>
  <Lines>36</Lines>
  <Paragraphs>10</Paragraphs>
  <ScaleCrop>false</ScaleCrop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2</cp:revision>
  <dcterms:created xsi:type="dcterms:W3CDTF">2021-08-22T16:56:00Z</dcterms:created>
  <dcterms:modified xsi:type="dcterms:W3CDTF">2025-08-13T06:38:00Z</dcterms:modified>
</cp:coreProperties>
</file>