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A9869" w14:textId="77777777" w:rsidR="00631332" w:rsidRDefault="00631332">
      <w:pPr>
        <w:widowControl w:val="0"/>
        <w:pBdr>
          <w:top w:val="nil"/>
          <w:left w:val="nil"/>
          <w:bottom w:val="nil"/>
          <w:right w:val="nil"/>
          <w:between w:val="nil"/>
        </w:pBdr>
        <w:spacing w:after="0" w:line="276" w:lineRule="auto"/>
      </w:pPr>
    </w:p>
    <w:p w14:paraId="7495EE93" w14:textId="3815B3D2" w:rsidR="00631332" w:rsidRDefault="005B026D">
      <w:pPr>
        <w:pBdr>
          <w:top w:val="nil"/>
          <w:left w:val="nil"/>
          <w:bottom w:val="nil"/>
          <w:right w:val="nil"/>
          <w:between w:val="nil"/>
        </w:pBdr>
        <w:rPr>
          <w:rFonts w:ascii="Arial" w:eastAsia="Arial" w:hAnsi="Arial" w:cs="Arial"/>
          <w:b/>
          <w:color w:val="000000"/>
          <w:sz w:val="44"/>
          <w:szCs w:val="44"/>
        </w:rPr>
        <w:sectPr w:rsidR="00631332">
          <w:headerReference w:type="default" r:id="rId8"/>
          <w:footerReference w:type="default" r:id="rId9"/>
          <w:pgSz w:w="11906" w:h="16838"/>
          <w:pgMar w:top="720" w:right="849" w:bottom="720" w:left="720" w:header="708" w:footer="708" w:gutter="0"/>
          <w:pgNumType w:start="1"/>
          <w:cols w:space="708"/>
        </w:sectPr>
      </w:pPr>
      <w:r w:rsidRPr="005B026D">
        <w:rPr>
          <w:rFonts w:ascii="Arial" w:eastAsia="Arial" w:hAnsi="Arial" w:cs="Arial"/>
          <w:b/>
          <w:bCs/>
          <w:color w:val="000000"/>
          <w:sz w:val="44"/>
          <w:szCs w:val="44"/>
        </w:rPr>
        <w:t>Každý občan metrák sena</w:t>
      </w:r>
      <w:r w:rsidR="00940555">
        <w:rPr>
          <w:rFonts w:ascii="Arial" w:eastAsia="Arial" w:hAnsi="Arial" w:cs="Arial"/>
          <w:b/>
          <w:color w:val="000000"/>
          <w:sz w:val="44"/>
          <w:szCs w:val="44"/>
        </w:rPr>
        <w:t>: další zdroje</w:t>
      </w:r>
    </w:p>
    <w:p w14:paraId="32F50D07" w14:textId="08DA6CDA" w:rsidR="00940555" w:rsidRDefault="003D42EE">
      <w:pPr>
        <w:rPr>
          <w:rFonts w:ascii="Arial" w:eastAsia="Arial" w:hAnsi="Arial" w:cs="Arial"/>
          <w:b/>
          <w:color w:val="F22EA2"/>
          <w:sz w:val="32"/>
          <w:szCs w:val="32"/>
          <w:u w:val="single"/>
        </w:rPr>
      </w:pPr>
      <w:hyperlink r:id="rId10" w:history="1">
        <w:r w:rsidR="00992FB9" w:rsidRPr="003D42EE">
          <w:rPr>
            <w:rStyle w:val="Hypertextovodkaz"/>
            <w:rFonts w:ascii="Arial" w:eastAsia="Arial" w:hAnsi="Arial" w:cs="Arial"/>
            <w:b/>
            <w:sz w:val="32"/>
            <w:szCs w:val="32"/>
          </w:rPr>
          <w:t>Každý občan metrák sena</w:t>
        </w:r>
      </w:hyperlink>
      <w:r w:rsidR="00940555" w:rsidRPr="00940555">
        <w:rPr>
          <w:rFonts w:ascii="Arial" w:eastAsia="Arial" w:hAnsi="Arial" w:cs="Arial"/>
          <w:b/>
          <w:color w:val="F22EA2"/>
          <w:sz w:val="32"/>
          <w:szCs w:val="32"/>
          <w:u w:val="single"/>
        </w:rPr>
        <w:t xml:space="preserve"> </w:t>
      </w:r>
    </w:p>
    <w:p w14:paraId="2A2EDD65" w14:textId="77777777" w:rsidR="00631332" w:rsidRDefault="00000000">
      <w:pPr>
        <w:pBdr>
          <w:top w:val="nil"/>
          <w:left w:val="nil"/>
          <w:bottom w:val="nil"/>
          <w:right w:val="nil"/>
          <w:between w:val="nil"/>
        </w:pBdr>
        <w:spacing w:before="240" w:after="120"/>
        <w:ind w:right="131"/>
        <w:jc w:val="both"/>
        <w:rPr>
          <w:rFonts w:ascii="Arial" w:eastAsia="Arial" w:hAnsi="Arial" w:cs="Arial"/>
          <w:color w:val="404040"/>
          <w:sz w:val="28"/>
          <w:szCs w:val="28"/>
        </w:rPr>
        <w:sectPr w:rsidR="00631332">
          <w:type w:val="continuous"/>
          <w:pgSz w:w="11906" w:h="16838"/>
          <w:pgMar w:top="720" w:right="849" w:bottom="720" w:left="720" w:header="708" w:footer="708" w:gutter="0"/>
          <w:cols w:space="708"/>
        </w:sectPr>
      </w:pPr>
      <w:r>
        <w:rPr>
          <w:rFonts w:ascii="Arial" w:eastAsia="Arial" w:hAnsi="Arial" w:cs="Arial"/>
          <w:color w:val="000000"/>
          <w:sz w:val="28"/>
          <w:szCs w:val="28"/>
        </w:rPr>
        <w:t>______________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14:paraId="62F02649" w14:textId="1FC1F9BA" w:rsidR="00AD5609" w:rsidRDefault="00992FB9" w:rsidP="00992FB9">
      <w:pPr>
        <w:pStyle w:val="Odstavecseseznamem"/>
        <w:numPr>
          <w:ilvl w:val="0"/>
          <w:numId w:val="9"/>
        </w:numPr>
        <w:pBdr>
          <w:top w:val="nil"/>
          <w:left w:val="nil"/>
          <w:bottom w:val="nil"/>
          <w:right w:val="nil"/>
          <w:between w:val="nil"/>
        </w:pBdr>
        <w:spacing w:line="240" w:lineRule="auto"/>
        <w:ind w:right="401"/>
        <w:sectPr w:rsidR="00AD5609">
          <w:type w:val="continuous"/>
          <w:pgSz w:w="11906" w:h="16838"/>
          <w:pgMar w:top="720" w:right="849" w:bottom="720" w:left="720" w:header="708" w:footer="708" w:gutter="0"/>
          <w:cols w:space="708"/>
        </w:sectPr>
      </w:pPr>
      <w:r w:rsidRPr="00992FB9">
        <w:rPr>
          <w:rFonts w:ascii="Arial" w:eastAsia="Arial" w:hAnsi="Arial" w:cs="Arial"/>
          <w:b/>
          <w:color w:val="000000"/>
          <w:sz w:val="24"/>
          <w:szCs w:val="24"/>
        </w:rPr>
        <w:t>Článek z odborářského deníku Práce hodnotící akci Každý občan metrák sena. Média o podobné dobrovolné práci občanů referovala jako o důkazu jejich podpory socialismu.</w:t>
      </w:r>
    </w:p>
    <w:p w14:paraId="31F99A02" w14:textId="00D9D928" w:rsidR="00631332" w:rsidRDefault="00992FB9" w:rsidP="005F6DC7">
      <w:pPr>
        <w:pBdr>
          <w:top w:val="nil"/>
          <w:left w:val="nil"/>
          <w:bottom w:val="nil"/>
          <w:right w:val="nil"/>
          <w:between w:val="nil"/>
        </w:pBdr>
        <w:spacing w:line="480" w:lineRule="auto"/>
        <w:ind w:left="284" w:right="260"/>
        <w:jc w:val="center"/>
        <w:rPr>
          <w:rFonts w:ascii="Arial" w:eastAsia="Arial" w:hAnsi="Arial" w:cs="Arial"/>
          <w:color w:val="33BEF2"/>
        </w:rPr>
      </w:pPr>
      <w:r>
        <w:rPr>
          <w:rFonts w:ascii="Arial" w:hAnsi="Arial" w:cs="Arial"/>
          <w:noProof/>
          <w:color w:val="000000"/>
          <w:bdr w:val="none" w:sz="0" w:space="0" w:color="auto" w:frame="1"/>
        </w:rPr>
        <w:drawing>
          <wp:inline distT="0" distB="0" distL="0" distR="0" wp14:anchorId="7B85D36D" wp14:editId="5FBB3C3C">
            <wp:extent cx="3019425" cy="1664970"/>
            <wp:effectExtent l="0" t="8572" r="952" b="953"/>
            <wp:docPr id="462225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019425" cy="1664970"/>
                    </a:xfrm>
                    <a:prstGeom prst="rect">
                      <a:avLst/>
                    </a:prstGeom>
                    <a:noFill/>
                    <a:ln>
                      <a:noFill/>
                    </a:ln>
                  </pic:spPr>
                </pic:pic>
              </a:graphicData>
            </a:graphic>
          </wp:inline>
        </w:drawing>
      </w:r>
    </w:p>
    <w:p w14:paraId="708C6EC5" w14:textId="77777777" w:rsidR="00992FB9" w:rsidRPr="00992FB9" w:rsidRDefault="00992FB9" w:rsidP="00992FB9">
      <w:pPr>
        <w:pBdr>
          <w:top w:val="nil"/>
          <w:left w:val="nil"/>
          <w:bottom w:val="nil"/>
          <w:right w:val="nil"/>
          <w:between w:val="nil"/>
        </w:pBdr>
        <w:spacing w:line="480" w:lineRule="auto"/>
        <w:ind w:left="284" w:right="260"/>
        <w:jc w:val="both"/>
        <w:rPr>
          <w:rFonts w:ascii="Arial" w:eastAsia="Arial" w:hAnsi="Arial" w:cs="Arial"/>
        </w:rPr>
      </w:pPr>
      <w:r w:rsidRPr="00992FB9">
        <w:rPr>
          <w:rFonts w:ascii="Arial" w:eastAsia="Arial" w:hAnsi="Arial" w:cs="Arial"/>
          <w:b/>
          <w:bCs/>
        </w:rPr>
        <w:t>Každý občan metrák sena</w:t>
      </w:r>
    </w:p>
    <w:p w14:paraId="56825FF8" w14:textId="77777777" w:rsidR="00992FB9" w:rsidRPr="00992FB9" w:rsidRDefault="00992FB9" w:rsidP="00992FB9">
      <w:pPr>
        <w:pBdr>
          <w:top w:val="nil"/>
          <w:left w:val="nil"/>
          <w:bottom w:val="nil"/>
          <w:right w:val="nil"/>
          <w:between w:val="nil"/>
        </w:pBdr>
        <w:spacing w:line="480" w:lineRule="auto"/>
        <w:ind w:left="284" w:right="260"/>
        <w:jc w:val="both"/>
        <w:rPr>
          <w:rFonts w:ascii="Arial" w:eastAsia="Arial" w:hAnsi="Arial" w:cs="Arial"/>
        </w:rPr>
      </w:pPr>
      <w:r w:rsidRPr="00992FB9">
        <w:rPr>
          <w:rFonts w:ascii="Arial" w:eastAsia="Arial" w:hAnsi="Arial" w:cs="Arial"/>
        </w:rPr>
        <w:t xml:space="preserve">Stalo se již dobrou tradicí, že v okresech Severočeského kraje pomáhají zemědělcům při sklizni sena brigádníci z průmyslových závodů, společenských organizací Národní fronty, škol a učilišť. Jejich pomoc je orientována na travnaté plochy nepřístupné mechanizaci, na zemědělský půdní fond a plochy obvodu národních výborů. Tato velmi potřebná </w:t>
      </w:r>
      <w:proofErr w:type="spellStart"/>
      <w:proofErr w:type="gramStart"/>
      <w:r w:rsidRPr="00992FB9">
        <w:rPr>
          <w:rFonts w:ascii="Arial" w:eastAsia="Arial" w:hAnsi="Arial" w:cs="Arial"/>
        </w:rPr>
        <w:t>akce,,</w:t>
      </w:r>
      <w:proofErr w:type="gramEnd"/>
      <w:r w:rsidRPr="00992FB9">
        <w:rPr>
          <w:rFonts w:ascii="Arial" w:eastAsia="Arial" w:hAnsi="Arial" w:cs="Arial"/>
        </w:rPr>
        <w:t>Každý</w:t>
      </w:r>
      <w:proofErr w:type="spellEnd"/>
      <w:r w:rsidRPr="00992FB9">
        <w:rPr>
          <w:rFonts w:ascii="Arial" w:eastAsia="Arial" w:hAnsi="Arial" w:cs="Arial"/>
        </w:rPr>
        <w:t xml:space="preserve"> občan metrák sena" probíhá i letos. A tak se do obtížně přístupných terénů v současné době vydávají sekáči s kosami a ženy s hráběmi ze všech okresů kraje. Na Liberecku se například zavázali sklidit 1000 vagónů sena, v </w:t>
      </w:r>
      <w:r w:rsidRPr="00992FB9">
        <w:rPr>
          <w:rFonts w:ascii="Arial" w:eastAsia="Arial" w:hAnsi="Arial" w:cs="Arial"/>
        </w:rPr>
        <w:lastRenderedPageBreak/>
        <w:t>ústeckém okrese přinese tato akce 320 vagónů kvalitního sena, v teplickém jen členové společenských organizací NF sklidí více než tři tisíce metrických centů sena. (…)</w:t>
      </w:r>
    </w:p>
    <w:p w14:paraId="62A89637" w14:textId="77777777" w:rsidR="00992FB9" w:rsidRPr="00992FB9" w:rsidRDefault="00992FB9" w:rsidP="00992FB9">
      <w:pPr>
        <w:pBdr>
          <w:top w:val="nil"/>
          <w:left w:val="nil"/>
          <w:bottom w:val="nil"/>
          <w:right w:val="nil"/>
          <w:between w:val="nil"/>
        </w:pBdr>
        <w:spacing w:line="480" w:lineRule="auto"/>
        <w:ind w:left="284" w:right="260"/>
        <w:jc w:val="both"/>
        <w:rPr>
          <w:rFonts w:ascii="Arial" w:eastAsia="Arial" w:hAnsi="Arial" w:cs="Arial"/>
        </w:rPr>
      </w:pPr>
      <w:r w:rsidRPr="00992FB9">
        <w:rPr>
          <w:rFonts w:ascii="Arial" w:eastAsia="Arial" w:hAnsi="Arial" w:cs="Arial"/>
        </w:rPr>
        <w:t>V celém Severočeském kraji se takto získá navíc zhruba 30 tisíc tun kvalitního sena, které by jinak přišlo nazmar. MILAN SUTRY</w:t>
      </w:r>
    </w:p>
    <w:p w14:paraId="21C73B4D" w14:textId="14A28649" w:rsidR="005F6DC7" w:rsidRPr="005F6DC7" w:rsidRDefault="00AD5609" w:rsidP="00992FB9">
      <w:pPr>
        <w:pBdr>
          <w:top w:val="nil"/>
          <w:left w:val="nil"/>
          <w:bottom w:val="nil"/>
          <w:right w:val="nil"/>
          <w:between w:val="nil"/>
        </w:pBdr>
        <w:spacing w:line="480" w:lineRule="auto"/>
        <w:ind w:left="284" w:right="260"/>
        <w:jc w:val="both"/>
        <w:rPr>
          <w:rFonts w:ascii="Arial" w:eastAsia="Arial" w:hAnsi="Arial" w:cs="Arial"/>
        </w:rPr>
        <w:sectPr w:rsidR="005F6DC7" w:rsidRPr="005F6DC7" w:rsidSect="005F6DC7">
          <w:type w:val="continuous"/>
          <w:pgSz w:w="11906" w:h="16838"/>
          <w:pgMar w:top="720" w:right="849" w:bottom="720" w:left="720" w:header="708" w:footer="708" w:gutter="0"/>
          <w:cols w:space="708"/>
        </w:sectPr>
      </w:pPr>
      <w:r w:rsidRPr="005F6DC7">
        <w:rPr>
          <w:rFonts w:ascii="Arial" w:eastAsia="Arial" w:hAnsi="Arial" w:cs="Arial"/>
          <w:sz w:val="20"/>
          <w:szCs w:val="20"/>
        </w:rPr>
        <w:t> </w:t>
      </w:r>
      <w:r w:rsidR="00992FB9" w:rsidRPr="00992FB9">
        <w:rPr>
          <w:rFonts w:ascii="Arial" w:eastAsia="Arial" w:hAnsi="Arial" w:cs="Arial"/>
          <w:sz w:val="20"/>
          <w:szCs w:val="20"/>
        </w:rPr>
        <w:t xml:space="preserve">Milan Šutry: </w:t>
      </w:r>
      <w:r w:rsidR="00992FB9" w:rsidRPr="00992FB9">
        <w:rPr>
          <w:rFonts w:ascii="Arial" w:eastAsia="Arial" w:hAnsi="Arial" w:cs="Arial"/>
          <w:i/>
          <w:iCs/>
          <w:sz w:val="20"/>
          <w:szCs w:val="20"/>
        </w:rPr>
        <w:t>Každý občan metrák sena</w:t>
      </w:r>
      <w:r w:rsidR="00992FB9" w:rsidRPr="00992FB9">
        <w:rPr>
          <w:rFonts w:ascii="Arial" w:eastAsia="Arial" w:hAnsi="Arial" w:cs="Arial"/>
          <w:sz w:val="20"/>
          <w:szCs w:val="20"/>
        </w:rPr>
        <w:t>, Práce, roč. 38, č. 153, 30. 6. 1982</w:t>
      </w:r>
      <w:r w:rsidR="005F6DC7">
        <w:rPr>
          <w:rFonts w:ascii="Arial" w:eastAsia="Arial" w:hAnsi="Arial" w:cs="Arial"/>
        </w:rPr>
        <w:br w:type="page"/>
      </w:r>
      <w:r w:rsidR="005F6DC7">
        <w:rPr>
          <w:rFonts w:ascii="Arial" w:eastAsia="Arial" w:hAnsi="Arial" w:cs="Arial"/>
          <w:color w:val="000000"/>
          <w:sz w:val="28"/>
          <w:szCs w:val="28"/>
        </w:rPr>
        <w:lastRenderedPageBreak/>
        <w:t>_____________</w:t>
      </w:r>
      <w:r w:rsidR="005F6DC7">
        <w:rPr>
          <w:rFonts w:ascii="Arial" w:eastAsia="Arial" w:hAnsi="Arial" w:cs="Arial"/>
          <w:color w:val="F030A1"/>
          <w:sz w:val="28"/>
          <w:szCs w:val="28"/>
        </w:rPr>
        <w:t>______________</w:t>
      </w:r>
      <w:r w:rsidR="005F6DC7">
        <w:rPr>
          <w:rFonts w:ascii="Arial" w:eastAsia="Arial" w:hAnsi="Arial" w:cs="Arial"/>
          <w:color w:val="33BEF2"/>
          <w:sz w:val="28"/>
          <w:szCs w:val="28"/>
        </w:rPr>
        <w:t>______________</w:t>
      </w:r>
      <w:r w:rsidR="005F6DC7">
        <w:rPr>
          <w:rFonts w:ascii="Arial" w:eastAsia="Arial" w:hAnsi="Arial" w:cs="Arial"/>
          <w:color w:val="404040"/>
          <w:sz w:val="28"/>
          <w:szCs w:val="28"/>
        </w:rPr>
        <w:t>______________</w:t>
      </w:r>
    </w:p>
    <w:p w14:paraId="2F01DAA7" w14:textId="77777777" w:rsidR="00DD1426" w:rsidRPr="00DD1426" w:rsidRDefault="00DD1426" w:rsidP="00DD1426">
      <w:pPr>
        <w:pBdr>
          <w:top w:val="nil"/>
          <w:left w:val="nil"/>
          <w:bottom w:val="nil"/>
          <w:right w:val="nil"/>
          <w:between w:val="nil"/>
        </w:pBdr>
        <w:spacing w:line="240" w:lineRule="auto"/>
        <w:ind w:right="401"/>
        <w:rPr>
          <w:rFonts w:ascii="Arial" w:eastAsia="Arial" w:hAnsi="Arial" w:cs="Arial"/>
          <w:b/>
          <w:color w:val="000000"/>
          <w:sz w:val="24"/>
          <w:szCs w:val="24"/>
        </w:rPr>
      </w:pPr>
    </w:p>
    <w:p w14:paraId="752DFE6C" w14:textId="0E13B9FE" w:rsidR="00DD1426" w:rsidRPr="00DD1426" w:rsidRDefault="00DD1426" w:rsidP="00DD1426">
      <w:pPr>
        <w:pStyle w:val="Odstavecseseznamem"/>
        <w:numPr>
          <w:ilvl w:val="0"/>
          <w:numId w:val="9"/>
        </w:numPr>
        <w:pBdr>
          <w:top w:val="nil"/>
          <w:left w:val="nil"/>
          <w:bottom w:val="nil"/>
          <w:right w:val="nil"/>
          <w:between w:val="nil"/>
        </w:pBdr>
        <w:spacing w:line="240" w:lineRule="auto"/>
        <w:ind w:right="401"/>
        <w:rPr>
          <w:rFonts w:ascii="Arial" w:eastAsia="Arial" w:hAnsi="Arial" w:cs="Arial"/>
          <w:b/>
          <w:color w:val="000000"/>
          <w:sz w:val="24"/>
          <w:szCs w:val="24"/>
        </w:rPr>
      </w:pPr>
      <w:r w:rsidRPr="00DD1426">
        <w:rPr>
          <w:rFonts w:ascii="Arial" w:eastAsia="Arial" w:hAnsi="Arial" w:cs="Arial"/>
          <w:b/>
          <w:color w:val="000000"/>
          <w:sz w:val="24"/>
          <w:szCs w:val="24"/>
        </w:rPr>
        <w:t>Článek z regionálního deníku v roce 1991 popisoval dopady konce akce “každý občan metrák sena”. Pramen ukazuje, jak se změnilo po roce 1989 zemědělství směrem k vyšší produktivitě pracovní síly a minimalizaci nákladů velkovýroby.</w:t>
      </w:r>
    </w:p>
    <w:p w14:paraId="2FB10A06" w14:textId="77777777" w:rsidR="005F6DC7" w:rsidRDefault="005F6DC7" w:rsidP="005F6DC7">
      <w:pPr>
        <w:pBdr>
          <w:top w:val="nil"/>
          <w:left w:val="nil"/>
          <w:bottom w:val="nil"/>
          <w:right w:val="nil"/>
          <w:between w:val="nil"/>
        </w:pBdr>
        <w:spacing w:line="240" w:lineRule="auto"/>
        <w:ind w:right="401"/>
        <w:sectPr w:rsidR="005F6DC7" w:rsidSect="005F6DC7">
          <w:type w:val="continuous"/>
          <w:pgSz w:w="11906" w:h="16838"/>
          <w:pgMar w:top="720" w:right="849" w:bottom="720" w:left="720" w:header="708" w:footer="708" w:gutter="0"/>
          <w:cols w:space="708"/>
        </w:sectPr>
      </w:pPr>
    </w:p>
    <w:p w14:paraId="70648738" w14:textId="29CA59BA" w:rsidR="005F6DC7" w:rsidRDefault="00DD1426" w:rsidP="00DD1426">
      <w:pPr>
        <w:pBdr>
          <w:top w:val="nil"/>
          <w:left w:val="nil"/>
          <w:bottom w:val="nil"/>
          <w:right w:val="nil"/>
          <w:between w:val="nil"/>
        </w:pBdr>
        <w:spacing w:line="480" w:lineRule="auto"/>
        <w:ind w:left="284" w:right="260"/>
        <w:jc w:val="center"/>
        <w:rPr>
          <w:rFonts w:ascii="Arial" w:eastAsia="Arial" w:hAnsi="Arial" w:cs="Arial"/>
        </w:rPr>
      </w:pPr>
      <w:r>
        <w:rPr>
          <w:rFonts w:ascii="Arial" w:hAnsi="Arial" w:cs="Arial"/>
          <w:noProof/>
          <w:color w:val="000000"/>
          <w:bdr w:val="none" w:sz="0" w:space="0" w:color="auto" w:frame="1"/>
        </w:rPr>
        <w:drawing>
          <wp:inline distT="0" distB="0" distL="0" distR="0" wp14:anchorId="383EFD60" wp14:editId="18C92B6F">
            <wp:extent cx="4097655" cy="3726815"/>
            <wp:effectExtent l="0" t="5080" r="0" b="0"/>
            <wp:docPr id="191439818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4097655" cy="3726815"/>
                    </a:xfrm>
                    <a:prstGeom prst="rect">
                      <a:avLst/>
                    </a:prstGeom>
                    <a:noFill/>
                    <a:ln>
                      <a:noFill/>
                    </a:ln>
                  </pic:spPr>
                </pic:pic>
              </a:graphicData>
            </a:graphic>
          </wp:inline>
        </w:drawing>
      </w:r>
    </w:p>
    <w:p w14:paraId="5E7D4A87" w14:textId="77777777" w:rsidR="00DD1426" w:rsidRPr="00DD1426" w:rsidRDefault="00DD1426" w:rsidP="00DD1426">
      <w:pPr>
        <w:pBdr>
          <w:top w:val="nil"/>
          <w:left w:val="nil"/>
          <w:bottom w:val="nil"/>
          <w:right w:val="nil"/>
          <w:between w:val="nil"/>
        </w:pBdr>
        <w:spacing w:line="480" w:lineRule="auto"/>
        <w:ind w:left="284" w:right="260"/>
        <w:jc w:val="both"/>
        <w:rPr>
          <w:rFonts w:ascii="Arial" w:eastAsia="Arial" w:hAnsi="Arial" w:cs="Arial"/>
        </w:rPr>
      </w:pPr>
      <w:r w:rsidRPr="00DD1426">
        <w:rPr>
          <w:rFonts w:ascii="Arial" w:eastAsia="Arial" w:hAnsi="Arial" w:cs="Arial"/>
          <w:b/>
          <w:bCs/>
        </w:rPr>
        <w:t>Metrákové akci odzvonilo</w:t>
      </w:r>
    </w:p>
    <w:p w14:paraId="07A10FC3" w14:textId="77777777" w:rsidR="00DD1426" w:rsidRPr="00DD1426" w:rsidRDefault="00DD1426" w:rsidP="00DD1426">
      <w:pPr>
        <w:pBdr>
          <w:top w:val="nil"/>
          <w:left w:val="nil"/>
          <w:bottom w:val="nil"/>
          <w:right w:val="nil"/>
          <w:between w:val="nil"/>
        </w:pBdr>
        <w:spacing w:line="480" w:lineRule="auto"/>
        <w:ind w:left="284" w:right="260"/>
        <w:jc w:val="both"/>
        <w:rPr>
          <w:rFonts w:ascii="Arial" w:eastAsia="Arial" w:hAnsi="Arial" w:cs="Arial"/>
        </w:rPr>
      </w:pPr>
      <w:r w:rsidRPr="00DD1426">
        <w:rPr>
          <w:rFonts w:ascii="Arial" w:eastAsia="Arial" w:hAnsi="Arial" w:cs="Arial"/>
        </w:rPr>
        <w:t xml:space="preserve">V živé paměti ještě máme akci “Každý občan metrák sena", kdy se všichni (jednotlivci, podniky, obce i okresy) předháněli, kdo nakoupí, nebo lépe řečeno, kdo vykáže více sena, získaného od drobných držitelů půdy, nebo z </w:t>
      </w:r>
      <w:proofErr w:type="spellStart"/>
      <w:proofErr w:type="gramStart"/>
      <w:r w:rsidRPr="00DD1426">
        <w:rPr>
          <w:rFonts w:ascii="Arial" w:eastAsia="Arial" w:hAnsi="Arial" w:cs="Arial"/>
        </w:rPr>
        <w:t>pozemků,,</w:t>
      </w:r>
      <w:proofErr w:type="gramEnd"/>
      <w:r w:rsidRPr="00DD1426">
        <w:rPr>
          <w:rFonts w:ascii="Arial" w:eastAsia="Arial" w:hAnsi="Arial" w:cs="Arial"/>
        </w:rPr>
        <w:t>nikoho</w:t>
      </w:r>
      <w:proofErr w:type="spellEnd"/>
      <w:r w:rsidRPr="00DD1426">
        <w:rPr>
          <w:rFonts w:ascii="Arial" w:eastAsia="Arial" w:hAnsi="Arial" w:cs="Arial"/>
        </w:rPr>
        <w:t>". Této akci zřejmě odzvonilo, což dokumentuje malá sonda na Liberecku.</w:t>
      </w:r>
    </w:p>
    <w:p w14:paraId="48E662D6" w14:textId="77777777" w:rsidR="00DD1426" w:rsidRPr="00DD1426" w:rsidRDefault="00DD1426" w:rsidP="00DD1426">
      <w:pPr>
        <w:pBdr>
          <w:top w:val="nil"/>
          <w:left w:val="nil"/>
          <w:bottom w:val="nil"/>
          <w:right w:val="nil"/>
          <w:between w:val="nil"/>
        </w:pBdr>
        <w:spacing w:line="480" w:lineRule="auto"/>
        <w:ind w:left="284" w:right="260"/>
        <w:jc w:val="both"/>
        <w:rPr>
          <w:rFonts w:ascii="Arial" w:eastAsia="Arial" w:hAnsi="Arial" w:cs="Arial"/>
        </w:rPr>
      </w:pPr>
      <w:r w:rsidRPr="00DD1426">
        <w:rPr>
          <w:rFonts w:ascii="Arial" w:eastAsia="Arial" w:hAnsi="Arial" w:cs="Arial"/>
        </w:rPr>
        <w:t>Zemědělské zásobování a nákup: “Metráková akce byla akcí politickou a pro nás vždy ztrátovou. Případné letošní nabídky odkazujeme na zoologickou zahradu."</w:t>
      </w:r>
    </w:p>
    <w:p w14:paraId="496A9205" w14:textId="77777777" w:rsidR="00DD1426" w:rsidRPr="00DD1426" w:rsidRDefault="00DD1426" w:rsidP="00DD1426">
      <w:pPr>
        <w:pBdr>
          <w:top w:val="nil"/>
          <w:left w:val="nil"/>
          <w:bottom w:val="nil"/>
          <w:right w:val="nil"/>
          <w:between w:val="nil"/>
        </w:pBdr>
        <w:spacing w:line="480" w:lineRule="auto"/>
        <w:ind w:left="284" w:right="260"/>
        <w:jc w:val="both"/>
        <w:rPr>
          <w:rFonts w:ascii="Arial" w:eastAsia="Arial" w:hAnsi="Arial" w:cs="Arial"/>
        </w:rPr>
      </w:pPr>
      <w:r w:rsidRPr="00DD1426">
        <w:rPr>
          <w:rFonts w:ascii="Arial" w:eastAsia="Arial" w:hAnsi="Arial" w:cs="Arial"/>
        </w:rPr>
        <w:lastRenderedPageBreak/>
        <w:t>Zoo Liberec už na vrátnici mají pokyn, aby na každou osobní i telefonickou nabídku odpovídali záporně. Na svoz malého množství nemají peníze, a tak letos seno v potřebném množství nakoupí ze statku Bílý Kostel. </w:t>
      </w:r>
    </w:p>
    <w:p w14:paraId="1870A156" w14:textId="77777777" w:rsidR="00DD1426" w:rsidRPr="00DD1426" w:rsidRDefault="00DD1426" w:rsidP="00DD1426">
      <w:pPr>
        <w:pBdr>
          <w:top w:val="nil"/>
          <w:left w:val="nil"/>
          <w:bottom w:val="nil"/>
          <w:right w:val="nil"/>
          <w:between w:val="nil"/>
        </w:pBdr>
        <w:spacing w:line="480" w:lineRule="auto"/>
        <w:ind w:left="284" w:right="260"/>
        <w:jc w:val="both"/>
        <w:rPr>
          <w:rFonts w:ascii="Arial" w:eastAsia="Arial" w:hAnsi="Arial" w:cs="Arial"/>
        </w:rPr>
      </w:pPr>
      <w:r w:rsidRPr="00DD1426">
        <w:rPr>
          <w:rFonts w:ascii="Arial" w:eastAsia="Arial" w:hAnsi="Arial" w:cs="Arial"/>
        </w:rPr>
        <w:t xml:space="preserve">Místní úřad Všelibice, obec, která v minulosti patřila v organizování sklizně sena k nejlepším. Místní zemědělské družstvo seno nevykupuje, a tak jeho sklizeň ani </w:t>
      </w:r>
      <w:proofErr w:type="gramStart"/>
      <w:r w:rsidRPr="00DD1426">
        <w:rPr>
          <w:rFonts w:ascii="Arial" w:eastAsia="Arial" w:hAnsi="Arial" w:cs="Arial"/>
        </w:rPr>
        <w:t>ne- organizujeme</w:t>
      </w:r>
      <w:proofErr w:type="gramEnd"/>
      <w:r w:rsidRPr="00DD1426">
        <w:rPr>
          <w:rFonts w:ascii="Arial" w:eastAsia="Arial" w:hAnsi="Arial" w:cs="Arial"/>
        </w:rPr>
        <w:t>."</w:t>
      </w:r>
    </w:p>
    <w:p w14:paraId="33EA19B7" w14:textId="77777777" w:rsidR="00DD1426" w:rsidRPr="00DD1426" w:rsidRDefault="00DD1426" w:rsidP="00DD1426">
      <w:pPr>
        <w:pBdr>
          <w:top w:val="nil"/>
          <w:left w:val="nil"/>
          <w:bottom w:val="nil"/>
          <w:right w:val="nil"/>
          <w:between w:val="nil"/>
        </w:pBdr>
        <w:spacing w:line="480" w:lineRule="auto"/>
        <w:ind w:left="284" w:right="260"/>
        <w:jc w:val="both"/>
        <w:rPr>
          <w:rFonts w:ascii="Arial" w:eastAsia="Arial" w:hAnsi="Arial" w:cs="Arial"/>
        </w:rPr>
      </w:pPr>
      <w:r w:rsidRPr="00DD1426">
        <w:rPr>
          <w:rFonts w:ascii="Arial" w:eastAsia="Arial" w:hAnsi="Arial" w:cs="Arial"/>
        </w:rPr>
        <w:t>Statek Chotyně seno rovněž nevykupuje, neboť nemá peníze ani na jeho nákup, natož na svoz.</w:t>
      </w:r>
    </w:p>
    <w:p w14:paraId="36E9412C" w14:textId="77777777" w:rsidR="00DD1426" w:rsidRPr="00DD1426" w:rsidRDefault="00DD1426" w:rsidP="00DD1426">
      <w:pPr>
        <w:pBdr>
          <w:top w:val="nil"/>
          <w:left w:val="nil"/>
          <w:bottom w:val="nil"/>
          <w:right w:val="nil"/>
          <w:between w:val="nil"/>
        </w:pBdr>
        <w:spacing w:line="480" w:lineRule="auto"/>
        <w:ind w:left="284" w:right="260"/>
        <w:jc w:val="both"/>
        <w:rPr>
          <w:rFonts w:ascii="Arial" w:eastAsia="Arial" w:hAnsi="Arial" w:cs="Arial"/>
        </w:rPr>
      </w:pPr>
      <w:r w:rsidRPr="00DD1426">
        <w:rPr>
          <w:rFonts w:ascii="Arial" w:eastAsia="Arial" w:hAnsi="Arial" w:cs="Arial"/>
        </w:rPr>
        <w:t xml:space="preserve">Jen z těchto několika údajů je zřejmé, že o seno zájem není, nebo nejsou prostředky na jeho výkup a svoz. Spousta ploch, zejména těch veřejných, tak zůstává neposečena, nebo se tráva zaváží do kompostu. Stejně si musejí počínat drobní držitelé půdy. Ovšem kromě těch, kteří si třeba obstarají králíky, nebo mají možnost seno uskladnit a věřit, že ho v zimě zemědělci ještě rádi nakoupí. Všeobecný nezájem o seno je zčásti odrazem snižování stavu skotu, ale po letech, kdy byl tohoto krmiva stálý nedostatek, nelze nynější stav nazvat </w:t>
      </w:r>
      <w:proofErr w:type="gramStart"/>
      <w:r w:rsidRPr="00DD1426">
        <w:rPr>
          <w:rFonts w:ascii="Arial" w:eastAsia="Arial" w:hAnsi="Arial" w:cs="Arial"/>
        </w:rPr>
        <w:t>jinak,</w:t>
      </w:r>
      <w:proofErr w:type="gramEnd"/>
      <w:r w:rsidRPr="00DD1426">
        <w:rPr>
          <w:rFonts w:ascii="Arial" w:eastAsia="Arial" w:hAnsi="Arial" w:cs="Arial"/>
        </w:rPr>
        <w:t xml:space="preserve"> než plýtváním.</w:t>
      </w:r>
    </w:p>
    <w:p w14:paraId="28E7349F" w14:textId="1323EB05" w:rsidR="005F6DC7" w:rsidRPr="00DD1426" w:rsidRDefault="00DD1426" w:rsidP="00DD1426">
      <w:pPr>
        <w:pBdr>
          <w:top w:val="nil"/>
          <w:left w:val="nil"/>
          <w:bottom w:val="nil"/>
          <w:right w:val="nil"/>
          <w:between w:val="nil"/>
        </w:pBdr>
        <w:spacing w:line="480" w:lineRule="auto"/>
        <w:ind w:left="284" w:right="260"/>
        <w:jc w:val="both"/>
        <w:rPr>
          <w:rFonts w:ascii="Arial" w:eastAsia="Arial" w:hAnsi="Arial" w:cs="Arial"/>
          <w:sz w:val="20"/>
          <w:szCs w:val="20"/>
        </w:rPr>
      </w:pPr>
      <w:r w:rsidRPr="00DD1426">
        <w:rPr>
          <w:rFonts w:ascii="Arial" w:eastAsia="Arial" w:hAnsi="Arial" w:cs="Arial"/>
          <w:i/>
          <w:iCs/>
          <w:sz w:val="20"/>
          <w:szCs w:val="20"/>
        </w:rPr>
        <w:t>Metrákové akci odzvonilo</w:t>
      </w:r>
      <w:r w:rsidRPr="00DD1426">
        <w:rPr>
          <w:rFonts w:ascii="Arial" w:eastAsia="Arial" w:hAnsi="Arial" w:cs="Arial"/>
          <w:sz w:val="20"/>
          <w:szCs w:val="20"/>
        </w:rPr>
        <w:t>, SD. Severočeský deník, roč. 1, č. 48, 27. 6. 1991</w:t>
      </w:r>
      <w:r w:rsidR="005F6DC7" w:rsidRPr="00DD1426">
        <w:rPr>
          <w:rFonts w:ascii="Arial" w:eastAsia="Arial" w:hAnsi="Arial" w:cs="Arial"/>
          <w:sz w:val="20"/>
          <w:szCs w:val="20"/>
        </w:rPr>
        <w:t> </w:t>
      </w:r>
    </w:p>
    <w:p w14:paraId="44DB6724" w14:textId="77777777" w:rsidR="00AD5609" w:rsidRPr="00AD5609" w:rsidRDefault="00AD5609" w:rsidP="00AD5609">
      <w:pPr>
        <w:pBdr>
          <w:top w:val="nil"/>
          <w:left w:val="nil"/>
          <w:bottom w:val="nil"/>
          <w:right w:val="nil"/>
          <w:between w:val="nil"/>
        </w:pBdr>
        <w:spacing w:line="480" w:lineRule="auto"/>
        <w:ind w:left="284" w:right="260"/>
        <w:jc w:val="both"/>
        <w:rPr>
          <w:rFonts w:ascii="Arial" w:eastAsia="Arial" w:hAnsi="Arial" w:cs="Arial"/>
        </w:rPr>
      </w:pPr>
    </w:p>
    <w:sectPr w:rsidR="00AD5609" w:rsidRPr="00AD5609" w:rsidSect="005F6DC7">
      <w:type w:val="continuous"/>
      <w:pgSz w:w="11906" w:h="16838"/>
      <w:pgMar w:top="720" w:right="849"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ADFE2" w14:textId="77777777" w:rsidR="00FE02BD" w:rsidRDefault="00FE02BD">
      <w:pPr>
        <w:spacing w:after="0" w:line="240" w:lineRule="auto"/>
      </w:pPr>
      <w:r>
        <w:separator/>
      </w:r>
    </w:p>
  </w:endnote>
  <w:endnote w:type="continuationSeparator" w:id="0">
    <w:p w14:paraId="0B00CADA" w14:textId="77777777" w:rsidR="00FE02BD" w:rsidRDefault="00FE0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FCDAB26E-6A6A-4E95-A7E6-BB8505876EA8}"/>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FBCF2E98-8A03-4A04-B66F-7ED900C97CEC}"/>
    <w:embedBold r:id="rId3" w:fontKey="{C3A76336-168C-4AAC-B559-872E797FD83F}"/>
  </w:font>
  <w:font w:name="Georgia">
    <w:panose1 w:val="02040502050405020303"/>
    <w:charset w:val="EE"/>
    <w:family w:val="roman"/>
    <w:pitch w:val="variable"/>
    <w:sig w:usb0="00000287" w:usb1="00000000" w:usb2="00000000" w:usb3="00000000" w:csb0="0000009F" w:csb1="00000000"/>
    <w:embedRegular r:id="rId4" w:fontKey="{A9FF6231-5A64-4740-8EE5-AEB65EC2D2CC}"/>
    <w:embedItalic r:id="rId5" w:fontKey="{0D8A3FF2-F4EF-48F3-A67B-F47DE8B34E2B}"/>
  </w:font>
  <w:font w:name="Calibri Light">
    <w:panose1 w:val="020F0302020204030204"/>
    <w:charset w:val="EE"/>
    <w:family w:val="swiss"/>
    <w:pitch w:val="variable"/>
    <w:sig w:usb0="E4002EFF" w:usb1="C200247B" w:usb2="00000009" w:usb3="00000000" w:csb0="000001FF" w:csb1="00000000"/>
    <w:embedRegular r:id="rId6" w:fontKey="{FAD488A2-53F3-40F2-B28B-10673F565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DBE40" w14:textId="77777777" w:rsidR="00631332" w:rsidRDefault="00631332">
    <w:pPr>
      <w:widowControl w:val="0"/>
      <w:pBdr>
        <w:top w:val="nil"/>
        <w:left w:val="nil"/>
        <w:bottom w:val="nil"/>
        <w:right w:val="nil"/>
        <w:between w:val="nil"/>
      </w:pBdr>
      <w:spacing w:after="0" w:line="276" w:lineRule="auto"/>
      <w:rPr>
        <w:color w:val="000000"/>
      </w:rPr>
    </w:pPr>
  </w:p>
  <w:tbl>
    <w:tblPr>
      <w:tblStyle w:val="a1"/>
      <w:tblW w:w="10455" w:type="dxa"/>
      <w:tblInd w:w="0" w:type="dxa"/>
      <w:tblLayout w:type="fixed"/>
      <w:tblLook w:val="0600" w:firstRow="0" w:lastRow="0" w:firstColumn="0" w:lastColumn="0" w:noHBand="1" w:noVBand="1"/>
    </w:tblPr>
    <w:tblGrid>
      <w:gridCol w:w="3485"/>
      <w:gridCol w:w="3485"/>
      <w:gridCol w:w="3485"/>
    </w:tblGrid>
    <w:tr w:rsidR="00631332" w14:paraId="2EE68F20" w14:textId="77777777">
      <w:tc>
        <w:tcPr>
          <w:tcW w:w="3485" w:type="dxa"/>
        </w:tcPr>
        <w:p w14:paraId="1E385693" w14:textId="77777777" w:rsidR="00631332" w:rsidRDefault="00631332">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14:paraId="725DF727" w14:textId="77777777" w:rsidR="00631332" w:rsidRDefault="00631332">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14:paraId="19DF8463" w14:textId="77777777" w:rsidR="00631332" w:rsidRDefault="0063133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E0D8B33" w14:textId="77777777" w:rsidR="00631332"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5173CBC" wp14:editId="5781C087">
          <wp:simplePos x="0" y="0"/>
          <wp:positionH relativeFrom="column">
            <wp:posOffset>-103516</wp:posOffset>
          </wp:positionH>
          <wp:positionV relativeFrom="paragraph">
            <wp:posOffset>0</wp:posOffset>
          </wp:positionV>
          <wp:extent cx="1141095" cy="1277620"/>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80C2E" w14:textId="77777777" w:rsidR="00FE02BD" w:rsidRDefault="00FE02BD">
      <w:pPr>
        <w:spacing w:after="0" w:line="240" w:lineRule="auto"/>
      </w:pPr>
      <w:r>
        <w:separator/>
      </w:r>
    </w:p>
  </w:footnote>
  <w:footnote w:type="continuationSeparator" w:id="0">
    <w:p w14:paraId="3D84536F" w14:textId="77777777" w:rsidR="00FE02BD" w:rsidRDefault="00FE0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A478" w14:textId="77777777" w:rsidR="00631332" w:rsidRDefault="0063133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0"/>
      <w:tblW w:w="10410" w:type="dxa"/>
      <w:tblInd w:w="45" w:type="dxa"/>
      <w:tblLayout w:type="fixed"/>
      <w:tblLook w:val="0600" w:firstRow="0" w:lastRow="0" w:firstColumn="0" w:lastColumn="0" w:noHBand="1" w:noVBand="1"/>
    </w:tblPr>
    <w:tblGrid>
      <w:gridCol w:w="10410"/>
    </w:tblGrid>
    <w:tr w:rsidR="00631332" w14:paraId="6123FC7C" w14:textId="77777777">
      <w:tc>
        <w:tcPr>
          <w:tcW w:w="10410" w:type="dxa"/>
        </w:tcPr>
        <w:p w14:paraId="77786768" w14:textId="77777777" w:rsidR="00631332" w:rsidRDefault="00000000">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14:anchorId="41DFBA09" wp14:editId="7D9B72AC">
                <wp:extent cx="6551782" cy="802257"/>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b="23754"/>
                        <a:stretch/>
                      </pic:blipFill>
                      <pic:spPr bwMode="auto">
                        <a:xfrm>
                          <a:off x="0" y="0"/>
                          <a:ext cx="6590475" cy="806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9A1D0E" w14:textId="77777777" w:rsidR="00631332" w:rsidRDefault="0063133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78F8"/>
    <w:multiLevelType w:val="multilevel"/>
    <w:tmpl w:val="233C1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8A3255"/>
    <w:multiLevelType w:val="multilevel"/>
    <w:tmpl w:val="58D0B88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4D4B18"/>
    <w:multiLevelType w:val="multilevel"/>
    <w:tmpl w:val="5CB858FE"/>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1517EF"/>
    <w:multiLevelType w:val="multilevel"/>
    <w:tmpl w:val="D98C66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01423B"/>
    <w:multiLevelType w:val="multilevel"/>
    <w:tmpl w:val="44DC1770"/>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9CF0507"/>
    <w:multiLevelType w:val="multilevel"/>
    <w:tmpl w:val="233C1DA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B127B5"/>
    <w:multiLevelType w:val="hybridMultilevel"/>
    <w:tmpl w:val="F8C66A54"/>
    <w:lvl w:ilvl="0" w:tplc="FB72ED4A">
      <w:start w:val="1"/>
      <w:numFmt w:val="decimal"/>
      <w:lvlText w:val="%1."/>
      <w:lvlJc w:val="left"/>
      <w:pPr>
        <w:ind w:left="720" w:hanging="360"/>
      </w:pPr>
      <w:rPr>
        <w:rFonts w:ascii="Arial" w:eastAsia="Arial" w:hAnsi="Arial" w:cs="Arial" w:hint="default"/>
        <w:b/>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6808858">
    <w:abstractNumId w:val="2"/>
  </w:num>
  <w:num w:numId="2" w16cid:durableId="2057120160">
    <w:abstractNumId w:val="5"/>
  </w:num>
  <w:num w:numId="3" w16cid:durableId="1371033245">
    <w:abstractNumId w:val="1"/>
  </w:num>
  <w:num w:numId="4" w16cid:durableId="1635871810">
    <w:abstractNumId w:val="3"/>
  </w:num>
  <w:num w:numId="5" w16cid:durableId="1423063875">
    <w:abstractNumId w:val="4"/>
  </w:num>
  <w:num w:numId="6" w16cid:durableId="9685573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96870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924140">
    <w:abstractNumId w:val="0"/>
  </w:num>
  <w:num w:numId="9" w16cid:durableId="16046082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332"/>
    <w:rsid w:val="00045B3A"/>
    <w:rsid w:val="003B2BE8"/>
    <w:rsid w:val="003D42EE"/>
    <w:rsid w:val="004936AE"/>
    <w:rsid w:val="005B026D"/>
    <w:rsid w:val="005F6DC7"/>
    <w:rsid w:val="00631332"/>
    <w:rsid w:val="00940555"/>
    <w:rsid w:val="00987029"/>
    <w:rsid w:val="00992FB9"/>
    <w:rsid w:val="00AD5609"/>
    <w:rsid w:val="00DD1426"/>
    <w:rsid w:val="00F518DD"/>
    <w:rsid w:val="00FE02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2D0D"/>
  <w15:docId w15:val="{E0106FE6-58F6-466E-A1A3-CECDC6540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5"/>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Odkaznakoment">
    <w:name w:val="annotation reference"/>
    <w:basedOn w:val="Standardnpsmoodstavce"/>
    <w:uiPriority w:val="99"/>
    <w:semiHidden/>
    <w:unhideWhenUsed/>
    <w:rsid w:val="00940555"/>
    <w:rPr>
      <w:sz w:val="16"/>
      <w:szCs w:val="16"/>
    </w:rPr>
  </w:style>
  <w:style w:type="paragraph" w:styleId="Textkomente">
    <w:name w:val="annotation text"/>
    <w:basedOn w:val="Normln"/>
    <w:link w:val="TextkomenteChar"/>
    <w:uiPriority w:val="99"/>
    <w:semiHidden/>
    <w:unhideWhenUsed/>
    <w:rsid w:val="00940555"/>
    <w:pPr>
      <w:spacing w:line="240" w:lineRule="auto"/>
    </w:pPr>
    <w:rPr>
      <w:sz w:val="20"/>
      <w:szCs w:val="20"/>
    </w:rPr>
  </w:style>
  <w:style w:type="character" w:customStyle="1" w:styleId="TextkomenteChar">
    <w:name w:val="Text komentáře Char"/>
    <w:basedOn w:val="Standardnpsmoodstavce"/>
    <w:link w:val="Textkomente"/>
    <w:uiPriority w:val="99"/>
    <w:semiHidden/>
    <w:rsid w:val="00940555"/>
    <w:rPr>
      <w:sz w:val="20"/>
      <w:szCs w:val="20"/>
    </w:rPr>
  </w:style>
  <w:style w:type="paragraph" w:styleId="Pedmtkomente">
    <w:name w:val="annotation subject"/>
    <w:basedOn w:val="Textkomente"/>
    <w:next w:val="Textkomente"/>
    <w:link w:val="PedmtkomenteChar"/>
    <w:uiPriority w:val="99"/>
    <w:semiHidden/>
    <w:unhideWhenUsed/>
    <w:rsid w:val="00940555"/>
    <w:rPr>
      <w:b/>
      <w:bCs/>
    </w:rPr>
  </w:style>
  <w:style w:type="character" w:customStyle="1" w:styleId="PedmtkomenteChar">
    <w:name w:val="Předmět komentáře Char"/>
    <w:basedOn w:val="TextkomenteChar"/>
    <w:link w:val="Pedmtkomente"/>
    <w:uiPriority w:val="99"/>
    <w:semiHidden/>
    <w:rsid w:val="00940555"/>
    <w:rPr>
      <w:b/>
      <w:bCs/>
      <w:sz w:val="20"/>
      <w:szCs w:val="20"/>
    </w:rPr>
  </w:style>
  <w:style w:type="paragraph" w:styleId="Revize">
    <w:name w:val="Revision"/>
    <w:hidden/>
    <w:uiPriority w:val="99"/>
    <w:semiHidden/>
    <w:rsid w:val="009405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3642">
      <w:bodyDiv w:val="1"/>
      <w:marLeft w:val="0"/>
      <w:marRight w:val="0"/>
      <w:marTop w:val="0"/>
      <w:marBottom w:val="0"/>
      <w:divBdr>
        <w:top w:val="none" w:sz="0" w:space="0" w:color="auto"/>
        <w:left w:val="none" w:sz="0" w:space="0" w:color="auto"/>
        <w:bottom w:val="none" w:sz="0" w:space="0" w:color="auto"/>
        <w:right w:val="none" w:sz="0" w:space="0" w:color="auto"/>
      </w:divBdr>
    </w:div>
    <w:div w:id="110171767">
      <w:bodyDiv w:val="1"/>
      <w:marLeft w:val="0"/>
      <w:marRight w:val="0"/>
      <w:marTop w:val="0"/>
      <w:marBottom w:val="0"/>
      <w:divBdr>
        <w:top w:val="none" w:sz="0" w:space="0" w:color="auto"/>
        <w:left w:val="none" w:sz="0" w:space="0" w:color="auto"/>
        <w:bottom w:val="none" w:sz="0" w:space="0" w:color="auto"/>
        <w:right w:val="none" w:sz="0" w:space="0" w:color="auto"/>
      </w:divBdr>
    </w:div>
    <w:div w:id="110242919">
      <w:bodyDiv w:val="1"/>
      <w:marLeft w:val="0"/>
      <w:marRight w:val="0"/>
      <w:marTop w:val="0"/>
      <w:marBottom w:val="0"/>
      <w:divBdr>
        <w:top w:val="none" w:sz="0" w:space="0" w:color="auto"/>
        <w:left w:val="none" w:sz="0" w:space="0" w:color="auto"/>
        <w:bottom w:val="none" w:sz="0" w:space="0" w:color="auto"/>
        <w:right w:val="none" w:sz="0" w:space="0" w:color="auto"/>
      </w:divBdr>
    </w:div>
    <w:div w:id="147595556">
      <w:bodyDiv w:val="1"/>
      <w:marLeft w:val="0"/>
      <w:marRight w:val="0"/>
      <w:marTop w:val="0"/>
      <w:marBottom w:val="0"/>
      <w:divBdr>
        <w:top w:val="none" w:sz="0" w:space="0" w:color="auto"/>
        <w:left w:val="none" w:sz="0" w:space="0" w:color="auto"/>
        <w:bottom w:val="none" w:sz="0" w:space="0" w:color="auto"/>
        <w:right w:val="none" w:sz="0" w:space="0" w:color="auto"/>
      </w:divBdr>
    </w:div>
    <w:div w:id="163593943">
      <w:bodyDiv w:val="1"/>
      <w:marLeft w:val="0"/>
      <w:marRight w:val="0"/>
      <w:marTop w:val="0"/>
      <w:marBottom w:val="0"/>
      <w:divBdr>
        <w:top w:val="none" w:sz="0" w:space="0" w:color="auto"/>
        <w:left w:val="none" w:sz="0" w:space="0" w:color="auto"/>
        <w:bottom w:val="none" w:sz="0" w:space="0" w:color="auto"/>
        <w:right w:val="none" w:sz="0" w:space="0" w:color="auto"/>
      </w:divBdr>
    </w:div>
    <w:div w:id="386803691">
      <w:bodyDiv w:val="1"/>
      <w:marLeft w:val="0"/>
      <w:marRight w:val="0"/>
      <w:marTop w:val="0"/>
      <w:marBottom w:val="0"/>
      <w:divBdr>
        <w:top w:val="none" w:sz="0" w:space="0" w:color="auto"/>
        <w:left w:val="none" w:sz="0" w:space="0" w:color="auto"/>
        <w:bottom w:val="none" w:sz="0" w:space="0" w:color="auto"/>
        <w:right w:val="none" w:sz="0" w:space="0" w:color="auto"/>
      </w:divBdr>
    </w:div>
    <w:div w:id="465318514">
      <w:bodyDiv w:val="1"/>
      <w:marLeft w:val="0"/>
      <w:marRight w:val="0"/>
      <w:marTop w:val="0"/>
      <w:marBottom w:val="0"/>
      <w:divBdr>
        <w:top w:val="none" w:sz="0" w:space="0" w:color="auto"/>
        <w:left w:val="none" w:sz="0" w:space="0" w:color="auto"/>
        <w:bottom w:val="none" w:sz="0" w:space="0" w:color="auto"/>
        <w:right w:val="none" w:sz="0" w:space="0" w:color="auto"/>
      </w:divBdr>
    </w:div>
    <w:div w:id="582033388">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1218394099">
      <w:bodyDiv w:val="1"/>
      <w:marLeft w:val="0"/>
      <w:marRight w:val="0"/>
      <w:marTop w:val="0"/>
      <w:marBottom w:val="0"/>
      <w:divBdr>
        <w:top w:val="none" w:sz="0" w:space="0" w:color="auto"/>
        <w:left w:val="none" w:sz="0" w:space="0" w:color="auto"/>
        <w:bottom w:val="none" w:sz="0" w:space="0" w:color="auto"/>
        <w:right w:val="none" w:sz="0" w:space="0" w:color="auto"/>
      </w:divBdr>
    </w:div>
    <w:div w:id="1775057599">
      <w:bodyDiv w:val="1"/>
      <w:marLeft w:val="0"/>
      <w:marRight w:val="0"/>
      <w:marTop w:val="0"/>
      <w:marBottom w:val="0"/>
      <w:divBdr>
        <w:top w:val="none" w:sz="0" w:space="0" w:color="auto"/>
        <w:left w:val="none" w:sz="0" w:space="0" w:color="auto"/>
        <w:bottom w:val="none" w:sz="0" w:space="0" w:color="auto"/>
        <w:right w:val="none" w:sz="0" w:space="0" w:color="auto"/>
      </w:divBdr>
    </w:div>
    <w:div w:id="1993675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edu.ceskatelevize.cz/video/17844-kazdy-obcan-metrak-sen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i+42P32Q80mel63RkIcEN1Ebw==">CgMxLjAyCGguZ2pkZ3hzOAByITFTMGozckJQR0ZCQkM2M0xGaDRJTFp3bUpPenZBXzF1Mw==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468</Words>
  <Characters>2764</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Melichar Bohumil</cp:lastModifiedBy>
  <cp:revision>4</cp:revision>
  <dcterms:created xsi:type="dcterms:W3CDTF">2025-02-04T11:19:00Z</dcterms:created>
  <dcterms:modified xsi:type="dcterms:W3CDTF">2025-02-10T14:45:00Z</dcterms:modified>
</cp:coreProperties>
</file>