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07D36" w14:textId="77777777" w:rsidR="00022E43" w:rsidRDefault="00022E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B6069BF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59" w:lineRule="auto"/>
        <w:ind w:right="131"/>
        <w:jc w:val="both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Facebook Papers a regulace sociálních sítí</w:t>
      </w:r>
    </w:p>
    <w:p w14:paraId="0CC571CC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59" w:lineRule="auto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Informace pro vyučující </w:t>
      </w:r>
    </w:p>
    <w:p w14:paraId="0DAB5570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131"/>
        <w:jc w:val="both"/>
        <w:rPr>
          <w:rFonts w:ascii="Arial" w:eastAsia="Arial" w:hAnsi="Arial" w:cs="Arial"/>
          <w:b/>
          <w:color w:val="000000"/>
        </w:rPr>
      </w:pPr>
    </w:p>
    <w:p w14:paraId="00F95141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Anotace</w:t>
      </w:r>
    </w:p>
    <w:p w14:paraId="77AEDA7D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Úryvek z pořadu </w:t>
      </w:r>
      <w:r>
        <w:rPr>
          <w:rFonts w:ascii="Arial" w:eastAsia="Arial" w:hAnsi="Arial" w:cs="Arial"/>
          <w:i/>
          <w:color w:val="000000"/>
        </w:rPr>
        <w:t>What the Fact</w:t>
      </w:r>
      <w:r>
        <w:rPr>
          <w:rFonts w:ascii="Arial" w:eastAsia="Arial" w:hAnsi="Arial" w:cs="Arial"/>
          <w:color w:val="000000"/>
        </w:rPr>
        <w:t xml:space="preserve"> (2025) se věnuje kauze </w:t>
      </w:r>
      <w:r>
        <w:rPr>
          <w:rFonts w:ascii="Arial" w:eastAsia="Arial" w:hAnsi="Arial" w:cs="Arial"/>
          <w:b/>
          <w:color w:val="000000"/>
        </w:rPr>
        <w:t>Facebook Papers</w:t>
      </w:r>
      <w:r>
        <w:rPr>
          <w:rFonts w:ascii="Arial" w:eastAsia="Arial" w:hAnsi="Arial" w:cs="Arial"/>
          <w:color w:val="000000"/>
        </w:rPr>
        <w:t xml:space="preserve">, kdy whistleblowerka (oznamovatelka) Frances Haugen zveřejnila interní dokumenty Facebooku o škodlivém vlivu Instagramu na psychické zdraví dospívajících a o podpoře polarizujícího obsahu algoritmy. Video dále ukazuje příklad z Austrálie, která přijala zákon zakazující mladším 16 let používat většinu sociálních sítí. Pasáž uzavírají tipy pro digitální hygienu (omezení notifikací, časové limity, digitální pauzy). Úryvek je vhodný pro diskusi o </w:t>
      </w:r>
      <w:r>
        <w:rPr>
          <w:rFonts w:ascii="Arial" w:eastAsia="Arial" w:hAnsi="Arial" w:cs="Arial"/>
          <w:b/>
          <w:color w:val="000000"/>
        </w:rPr>
        <w:t>svobodě vs. regulaci</w:t>
      </w:r>
      <w:r>
        <w:rPr>
          <w:rFonts w:ascii="Arial" w:eastAsia="Arial" w:hAnsi="Arial" w:cs="Arial"/>
          <w:color w:val="000000"/>
        </w:rPr>
        <w:t xml:space="preserve"> sociálních sítí a o tom, jakou roli má hrát stát, společnost a jednotlivci.</w:t>
      </w:r>
    </w:p>
    <w:p w14:paraId="0A00F03D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  <w:sectPr w:rsidR="00022E43">
          <w:headerReference w:type="default" r:id="rId8"/>
          <w:footerReference w:type="default" r:id="rId9"/>
          <w:headerReference w:type="first" r:id="rId10"/>
          <w:pgSz w:w="11906" w:h="16838"/>
          <w:pgMar w:top="720" w:right="991" w:bottom="720" w:left="720" w:header="708" w:footer="708" w:gutter="0"/>
          <w:pgNumType w:start="1"/>
          <w:cols w:space="708"/>
        </w:sectPr>
      </w:pPr>
    </w:p>
    <w:p w14:paraId="610D18B8" w14:textId="77777777" w:rsidR="00022E43" w:rsidRDefault="00000000">
      <w:pPr>
        <w:numPr>
          <w:ilvl w:val="0"/>
          <w:numId w:val="6"/>
        </w:numPr>
        <w:spacing w:line="259" w:lineRule="auto"/>
        <w:ind w:right="968"/>
        <w:rPr>
          <w:rFonts w:ascii="Arial" w:eastAsia="Arial" w:hAnsi="Arial" w:cs="Arial"/>
          <w:b/>
          <w:color w:val="F030A1"/>
          <w:sz w:val="32"/>
          <w:szCs w:val="32"/>
        </w:rPr>
        <w:sectPr w:rsidR="00022E43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>
        <w:r>
          <w:rPr>
            <w:rFonts w:ascii="Arial" w:eastAsia="Arial" w:hAnsi="Arial" w:cs="Arial"/>
            <w:b/>
            <w:color w:val="F030A1"/>
            <w:sz w:val="32"/>
            <w:szCs w:val="32"/>
            <w:u w:val="single"/>
          </w:rPr>
          <w:t>Facebook papers</w:t>
        </w:r>
      </w:hyperlink>
    </w:p>
    <w:p w14:paraId="4E7A2C66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00631ED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 xml:space="preserve">Cílová skupina </w:t>
      </w:r>
    </w:p>
    <w:p w14:paraId="48B62804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>ZŠ 2. stupeň (8.–9. ročník) – s vysvětlujícími poznámkami a připravenými argumenty.</w:t>
      </w:r>
    </w:p>
    <w:p w14:paraId="0F29EFE8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>SŠ/gymnázium – možnost nechat žáky formulovat argumenty samostatně, větší prostor pro etickou debatu.</w:t>
      </w:r>
    </w:p>
    <w:p w14:paraId="56E55193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6775A61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Vzdělávací cíl: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Žáci…</w:t>
      </w:r>
    </w:p>
    <w:p w14:paraId="1BD31D3F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>vysvětlí význam pojmů Facebook Papers, whistleblower, regulace sociálních sítí.</w:t>
      </w:r>
    </w:p>
    <w:p w14:paraId="0D15C3D8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>popíší příklady negativních dopadů sociálních sítí na psychiku a společnost.</w:t>
      </w:r>
    </w:p>
    <w:p w14:paraId="1706F3A9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>rozliší individuální opatření (digitální hygiena) a společenská opatření (zákony, věková omezení).</w:t>
      </w:r>
    </w:p>
    <w:p w14:paraId="00BE6B19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zaujmou a obhájí vlastní stanovisko k otázce omezení sociálních sítí.</w:t>
      </w:r>
    </w:p>
    <w:p w14:paraId="241F4340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 xml:space="preserve">Rozvíjené kompetence a gramotnosti </w:t>
      </w:r>
    </w:p>
    <w:p w14:paraId="5E63A552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Občanské kompetence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reflektuje otázku svobody a odpovědnosti.</w:t>
      </w:r>
    </w:p>
    <w:p w14:paraId="2FCA338A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b/>
          <w:color w:val="000000"/>
          <w:sz w:val="22"/>
          <w:szCs w:val="22"/>
        </w:rPr>
        <w:t>Komunikativní kompetence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vede debatu, formuluje a obhajuje názor, naslouchá druhým.</w:t>
      </w:r>
    </w:p>
    <w:p w14:paraId="7B27F0C6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b/>
          <w:color w:val="000000"/>
          <w:sz w:val="22"/>
          <w:szCs w:val="22"/>
        </w:rPr>
        <w:t>Kompetence k řešení problémů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hledá alternativní způsoby řešení.</w:t>
      </w:r>
    </w:p>
    <w:p w14:paraId="464CCC3F" w14:textId="4DC026D9" w:rsidR="00BA05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Digitální gramotnost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chápe mechanismy sociálních sítí a jejich vliv.</w:t>
      </w:r>
    </w:p>
    <w:p w14:paraId="5BC3AC9E" w14:textId="70C8425E" w:rsidR="00022E43" w:rsidRPr="00BA0516" w:rsidRDefault="00BA0516" w:rsidP="00BA0516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  <w:r w:rsidR="00000000">
        <w:rPr>
          <w:rFonts w:ascii="Arial" w:eastAsia="Arial" w:hAnsi="Arial" w:cs="Arial"/>
          <w:b/>
          <w:color w:val="000000"/>
          <w:sz w:val="22"/>
          <w:szCs w:val="22"/>
          <w:u w:val="single"/>
        </w:rPr>
        <w:lastRenderedPageBreak/>
        <w:t xml:space="preserve">Pomůcky a další zdroje </w:t>
      </w:r>
    </w:p>
    <w:p w14:paraId="7CC2172A" w14:textId="32673F1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Video: </w:t>
      </w:r>
      <w:r>
        <w:rPr>
          <w:rFonts w:ascii="Arial" w:eastAsia="Arial" w:hAnsi="Arial" w:cs="Arial"/>
          <w:i/>
          <w:color w:val="000000"/>
          <w:sz w:val="22"/>
          <w:szCs w:val="22"/>
        </w:rPr>
        <w:t>What the Fact – Proč jsou sociální sítě tak návykové</w:t>
      </w:r>
    </w:p>
    <w:p w14:paraId="3CFFAA6F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>Tabule/flipchart pro zápis argumentů</w:t>
      </w:r>
    </w:p>
    <w:p w14:paraId="373A27B0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</w:pPr>
      <w:r>
        <w:rPr>
          <w:rFonts w:ascii="Arial" w:eastAsia="Arial" w:hAnsi="Arial" w:cs="Arial"/>
          <w:color w:val="000000"/>
          <w:sz w:val="22"/>
          <w:szCs w:val="22"/>
        </w:rPr>
        <w:t>Připravený list s argumenty PRO a PROTI (pro lehčí variantu).</w:t>
      </w:r>
    </w:p>
    <w:p w14:paraId="4D1149BA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 xml:space="preserve">Celková časová náročnost </w:t>
      </w:r>
    </w:p>
    <w:p w14:paraId="2B4646A7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25–30 min (hlavní aktivita + debata).</w:t>
      </w:r>
    </w:p>
    <w:p w14:paraId="42114597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+10 min volitelně (individuální reflexe a zápis osobního postoje).</w:t>
      </w:r>
    </w:p>
    <w:p w14:paraId="2BA7924A" w14:textId="77777777" w:rsidR="00022E43" w:rsidRDefault="00022E43">
      <w:pPr>
        <w:rPr>
          <w:rFonts w:ascii="Arial" w:eastAsia="Arial" w:hAnsi="Arial" w:cs="Arial"/>
          <w:b/>
          <w:u w:val="single"/>
        </w:rPr>
      </w:pPr>
    </w:p>
    <w:p w14:paraId="56A3F1F4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 xml:space="preserve">Postup výuky </w:t>
      </w:r>
    </w:p>
    <w:p w14:paraId="6A860C02" w14:textId="77777777" w:rsidR="00022E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Evokace (5 min): </w:t>
      </w:r>
      <w:r>
        <w:rPr>
          <w:rFonts w:ascii="Arial" w:eastAsia="Arial" w:hAnsi="Arial" w:cs="Arial"/>
          <w:color w:val="000000"/>
        </w:rPr>
        <w:t>učitel vysvětlí klíčové pojmy (Facebook Papers, whistleblower, regulace). Žáci si zapíší tyto pojmy do sešitu nebo pracovního listu, aby věděli, co mají sledovat.</w:t>
      </w:r>
      <w:r>
        <w:rPr>
          <w:rFonts w:ascii="Arial" w:eastAsia="Arial" w:hAnsi="Arial" w:cs="Arial"/>
          <w:color w:val="000000"/>
        </w:rPr>
        <w:br/>
      </w:r>
    </w:p>
    <w:p w14:paraId="338797EC" w14:textId="77777777" w:rsidR="00022E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Sledování videa (5 min): </w:t>
      </w:r>
      <w:r>
        <w:rPr>
          <w:rFonts w:ascii="Arial" w:eastAsia="Arial" w:hAnsi="Arial" w:cs="Arial"/>
          <w:color w:val="000000"/>
        </w:rPr>
        <w:t xml:space="preserve">Učitel předem zadá úkol: „Zapište si, jaké problémy sociálních sítí video zmiňuje a jaká řešení navrhuje.“ Žáci sledují a zapisují si do pracovního listu (nebo na volný papír). </w:t>
      </w:r>
      <w:r>
        <w:rPr>
          <w:rFonts w:ascii="Arial" w:eastAsia="Arial" w:hAnsi="Arial" w:cs="Arial"/>
          <w:color w:val="000000"/>
        </w:rPr>
        <w:br/>
      </w:r>
    </w:p>
    <w:p w14:paraId="73DC017D" w14:textId="77777777" w:rsidR="00022E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Příprava ve skupinách (10 min): </w:t>
      </w:r>
      <w:r>
        <w:rPr>
          <w:rFonts w:ascii="Arial" w:eastAsia="Arial" w:hAnsi="Arial" w:cs="Arial"/>
          <w:color w:val="000000"/>
        </w:rPr>
        <w:t xml:space="preserve">Rozdělte třídu do menších skupin (3–4 žáci). Každá skupina má za úkol sepsat argumenty </w:t>
      </w:r>
      <w:r>
        <w:rPr>
          <w:rFonts w:ascii="Arial" w:eastAsia="Arial" w:hAnsi="Arial" w:cs="Arial"/>
          <w:b/>
          <w:color w:val="000000"/>
        </w:rPr>
        <w:t>PRO</w:t>
      </w:r>
      <w:r>
        <w:rPr>
          <w:rFonts w:ascii="Arial" w:eastAsia="Arial" w:hAnsi="Arial" w:cs="Arial"/>
          <w:color w:val="000000"/>
        </w:rPr>
        <w:t xml:space="preserve"> a </w:t>
      </w:r>
      <w:r>
        <w:rPr>
          <w:rFonts w:ascii="Arial" w:eastAsia="Arial" w:hAnsi="Arial" w:cs="Arial"/>
          <w:b/>
          <w:color w:val="000000"/>
        </w:rPr>
        <w:t>PROTI</w:t>
      </w:r>
      <w:r>
        <w:rPr>
          <w:rFonts w:ascii="Arial" w:eastAsia="Arial" w:hAnsi="Arial" w:cs="Arial"/>
          <w:color w:val="000000"/>
        </w:rPr>
        <w:t xml:space="preserve"> omezení sociálních sítí pro mladší 16 let. Na závěr každá skupina vybere 2–3 nejsilnější argumenty a připraví je pro prezentaci.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color w:val="000000"/>
        </w:rPr>
        <w:t>Lehčí varianta:</w:t>
      </w:r>
      <w:r>
        <w:rPr>
          <w:rFonts w:ascii="Arial" w:eastAsia="Arial" w:hAnsi="Arial" w:cs="Arial"/>
          <w:color w:val="000000"/>
        </w:rPr>
        <w:t xml:space="preserve"> žáci mají k dispozici pracovní list se seznamem argumentů, které mají roztřídit na argumenty pro a proti a ze kterých poté argumenty vybírají, případně doplňují vlastní.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  <w:r w:rsidRPr="007133DC">
        <w:rPr>
          <w:rFonts w:ascii="Arial" w:eastAsia="Arial" w:hAnsi="Arial" w:cs="Arial"/>
          <w:b/>
          <w:color w:val="000000"/>
        </w:rPr>
        <w:t>Složitější varianta</w:t>
      </w:r>
      <w:r>
        <w:rPr>
          <w:rFonts w:ascii="Arial" w:eastAsia="Arial" w:hAnsi="Arial" w:cs="Arial"/>
          <w:color w:val="000000"/>
        </w:rPr>
        <w:t xml:space="preserve">: žáci argumenty vymýšlejí sami bez nápovědy. </w:t>
      </w:r>
      <w:r>
        <w:rPr>
          <w:rFonts w:ascii="Arial" w:eastAsia="Arial" w:hAnsi="Arial" w:cs="Arial"/>
          <w:color w:val="000000"/>
        </w:rPr>
        <w:br/>
      </w:r>
    </w:p>
    <w:p w14:paraId="5A32008F" w14:textId="58BE4673" w:rsidR="00022E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Debata ve třídě (15 min): </w:t>
      </w:r>
      <w:r>
        <w:rPr>
          <w:rFonts w:ascii="Arial" w:eastAsia="Arial" w:hAnsi="Arial" w:cs="Arial"/>
          <w:color w:val="000000"/>
        </w:rPr>
        <w:t xml:space="preserve">rozdělte žáky na dvě strany (PRO × PROTI). Žáci musí argumentovat na PRO nebo PROTI dle toho, co jim bylo přiděleno, ne nutně podle toho, </w:t>
      </w:r>
      <w:r w:rsidR="007133DC"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 čím sami souhlasí. Učitel moderuje, zapisuje na tabuli.</w:t>
      </w:r>
      <w:r>
        <w:rPr>
          <w:rFonts w:ascii="Arial" w:eastAsia="Arial" w:hAnsi="Arial" w:cs="Arial"/>
          <w:color w:val="000000"/>
        </w:rPr>
        <w:br/>
      </w:r>
    </w:p>
    <w:p w14:paraId="4B4C5A5F" w14:textId="77777777" w:rsidR="00022E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Shrnutí (5 min): </w:t>
      </w:r>
      <w:r>
        <w:rPr>
          <w:rFonts w:ascii="Arial" w:eastAsia="Arial" w:hAnsi="Arial" w:cs="Arial"/>
          <w:color w:val="000000"/>
        </w:rPr>
        <w:t>Společně s žáky roztřiďte zaznamenané argumenty do dvou kategorií:</w:t>
      </w:r>
    </w:p>
    <w:p w14:paraId="4B33C1FB" w14:textId="77777777" w:rsidR="00022E4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Individuální opatření (digitální hygiena, vypnutí notifikací, časové limity, pauzy), </w:t>
      </w:r>
    </w:p>
    <w:p w14:paraId="1BA5A15D" w14:textId="77777777" w:rsidR="00022E4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Společenská opatření (zákony, věková omezení, tlak na platformy). </w:t>
      </w:r>
    </w:p>
    <w:p w14:paraId="3C2C24D5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Učitel zvýrazní, že obě roviny hrají důležitou roli.</w:t>
      </w:r>
    </w:p>
    <w:p w14:paraId="048DD420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>Volitelné (5–10 min): žáci písemně formulují vlastní stanovisko + krátkou reflexi.</w:t>
      </w:r>
      <w:r>
        <w:rPr>
          <w:rFonts w:ascii="Arial" w:eastAsia="Arial" w:hAnsi="Arial" w:cs="Arial"/>
          <w:b/>
          <w:color w:val="000000"/>
        </w:rPr>
        <w:br/>
      </w:r>
    </w:p>
    <w:p w14:paraId="500F93CF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F030A1"/>
          <w:sz w:val="28"/>
          <w:szCs w:val="28"/>
        </w:rPr>
      </w:pPr>
      <w:r>
        <w:rPr>
          <w:rFonts w:ascii="Arial" w:eastAsia="Arial" w:hAnsi="Arial" w:cs="Arial"/>
          <w:b/>
          <w:color w:val="F030A1"/>
          <w:sz w:val="28"/>
          <w:szCs w:val="28"/>
        </w:rPr>
        <w:t xml:space="preserve">Tip k rozvinutí další diskuse: </w:t>
      </w:r>
    </w:p>
    <w:p w14:paraId="00A65148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„Kdybyste vy žili v Austrálii, byli byste pro zákon zakazující sociální sítě mladším 16 let? A chtěli byste něco podobného i u nás?</w:t>
      </w:r>
    </w:p>
    <w:p w14:paraId="2ACEF854" w14:textId="4DA71093" w:rsidR="00022E43" w:rsidRPr="00BA0516" w:rsidRDefault="00000000" w:rsidP="00BA0516">
      <w:pPr>
        <w:spacing w:after="160" w:line="259" w:lineRule="auto"/>
        <w:rPr>
          <w:rFonts w:ascii="Arial" w:eastAsia="Arial" w:hAnsi="Arial" w:cs="Arial"/>
          <w:b/>
          <w:u w:val="single"/>
        </w:rPr>
      </w:pPr>
      <w:r>
        <w:br w:type="page"/>
      </w:r>
      <w:r>
        <w:rPr>
          <w:rFonts w:ascii="Arial" w:eastAsia="Arial" w:hAnsi="Arial" w:cs="Arial"/>
          <w:b/>
          <w:color w:val="000000"/>
          <w:u w:val="single"/>
        </w:rPr>
        <w:lastRenderedPageBreak/>
        <w:t>Metodická opora (klíč k odpovědím)</w:t>
      </w:r>
    </w:p>
    <w:p w14:paraId="611973B6" w14:textId="77777777" w:rsidR="00022E43" w:rsidRDefault="00000000">
      <w:pPr>
        <w:pStyle w:val="Nadpis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 omezení sociálních sítí</w:t>
      </w:r>
    </w:p>
    <w:p w14:paraId="2878F05D" w14:textId="77777777" w:rsidR="00022E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Duševní zdraví:</w:t>
      </w:r>
      <w:r>
        <w:rPr>
          <w:rFonts w:ascii="Arial" w:eastAsia="Arial" w:hAnsi="Arial" w:cs="Arial"/>
          <w:color w:val="000000"/>
        </w:rPr>
        <w:t xml:space="preserve"> nadměrné užívání → riziko deprese, úzkosti, poruchy spánku (potvrzeno výzkumy).</w:t>
      </w:r>
    </w:p>
    <w:p w14:paraId="42A9D67C" w14:textId="77777777" w:rsidR="00022E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Ochrana před nevhodným obsahem:</w:t>
      </w:r>
      <w:r>
        <w:rPr>
          <w:rFonts w:ascii="Arial" w:eastAsia="Arial" w:hAnsi="Arial" w:cs="Arial"/>
          <w:color w:val="000000"/>
        </w:rPr>
        <w:t xml:space="preserve"> kyberšikana, násilí, pornografie.</w:t>
      </w:r>
    </w:p>
    <w:p w14:paraId="08961D74" w14:textId="77777777" w:rsidR="00022E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Méně závislosti, více off-line života:</w:t>
      </w:r>
      <w:r>
        <w:rPr>
          <w:rFonts w:ascii="Arial" w:eastAsia="Arial" w:hAnsi="Arial" w:cs="Arial"/>
          <w:color w:val="000000"/>
        </w:rPr>
        <w:t xml:space="preserve"> sport, spánek, rodina.</w:t>
      </w:r>
    </w:p>
    <w:p w14:paraId="01F4ACC8" w14:textId="77777777" w:rsidR="00022E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Menší manipulace algoritmy:</w:t>
      </w:r>
      <w:r>
        <w:rPr>
          <w:rFonts w:ascii="Arial" w:eastAsia="Arial" w:hAnsi="Arial" w:cs="Arial"/>
          <w:color w:val="000000"/>
        </w:rPr>
        <w:t xml:space="preserve"> omezení polarizace, fake news, „těžby pozornosti“.</w:t>
      </w:r>
    </w:p>
    <w:p w14:paraId="22952CA1" w14:textId="77777777" w:rsidR="00022E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Komerční tlak:</w:t>
      </w:r>
      <w:r>
        <w:rPr>
          <w:rFonts w:ascii="Arial" w:eastAsia="Arial" w:hAnsi="Arial" w:cs="Arial"/>
          <w:color w:val="000000"/>
        </w:rPr>
        <w:t xml:space="preserve"> ochrana před cílenými reklamami na děti.</w:t>
      </w:r>
    </w:p>
    <w:p w14:paraId="4FDDEA44" w14:textId="77777777" w:rsidR="00022E43" w:rsidRDefault="00000000">
      <w:pPr>
        <w:pStyle w:val="Nadpis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PROTI omezení sociálních sítí</w:t>
      </w:r>
    </w:p>
    <w:p w14:paraId="0F711204" w14:textId="77777777" w:rsidR="00022E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Svoboda jednotlivce:</w:t>
      </w:r>
      <w:r>
        <w:rPr>
          <w:rFonts w:ascii="Arial" w:eastAsia="Arial" w:hAnsi="Arial" w:cs="Arial"/>
          <w:color w:val="000000"/>
        </w:rPr>
        <w:t xml:space="preserve"> každý má právo volby.</w:t>
      </w:r>
    </w:p>
    <w:p w14:paraId="7FCCD8B9" w14:textId="77777777" w:rsidR="00022E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Technická obtížnost:</w:t>
      </w:r>
      <w:r>
        <w:rPr>
          <w:rFonts w:ascii="Arial" w:eastAsia="Arial" w:hAnsi="Arial" w:cs="Arial"/>
          <w:color w:val="000000"/>
        </w:rPr>
        <w:t xml:space="preserve"> ověřování věku → lze snadno obejít.</w:t>
      </w:r>
    </w:p>
    <w:p w14:paraId="70A33707" w14:textId="77777777" w:rsidR="00022E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Přesun na jiné platformy:</w:t>
      </w:r>
      <w:r>
        <w:rPr>
          <w:rFonts w:ascii="Arial" w:eastAsia="Arial" w:hAnsi="Arial" w:cs="Arial"/>
          <w:color w:val="000000"/>
        </w:rPr>
        <w:t xml:space="preserve"> zákaz neřeší problém, jen mění prostředí.</w:t>
      </w:r>
    </w:p>
    <w:p w14:paraId="4082F144" w14:textId="77777777" w:rsidR="00022E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Digitální kompetence:</w:t>
      </w:r>
      <w:r>
        <w:rPr>
          <w:rFonts w:ascii="Arial" w:eastAsia="Arial" w:hAnsi="Arial" w:cs="Arial"/>
          <w:color w:val="000000"/>
        </w:rPr>
        <w:t xml:space="preserve"> děti by se měly učit bezpečně sítě používat.</w:t>
      </w:r>
    </w:p>
    <w:p w14:paraId="7A6EA2EE" w14:textId="77777777" w:rsidR="00022E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Sociální izolace:</w:t>
      </w:r>
      <w:r>
        <w:rPr>
          <w:rFonts w:ascii="Arial" w:eastAsia="Arial" w:hAnsi="Arial" w:cs="Arial"/>
          <w:color w:val="000000"/>
        </w:rPr>
        <w:t xml:space="preserve"> sítě jsou hlavní kanál komunikace vrstevníků.</w:t>
      </w:r>
    </w:p>
    <w:p w14:paraId="016D6D84" w14:textId="77777777" w:rsidR="00022E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Role rodiny a školy:</w:t>
      </w:r>
      <w:r>
        <w:rPr>
          <w:rFonts w:ascii="Arial" w:eastAsia="Arial" w:hAnsi="Arial" w:cs="Arial"/>
          <w:color w:val="000000"/>
        </w:rPr>
        <w:t xml:space="preserve"> lepší vzdělávání a dohled než zákaz.</w:t>
      </w:r>
    </w:p>
    <w:p w14:paraId="5E0F078A" w14:textId="77777777" w:rsidR="00022E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Ekonomické dopady:</w:t>
      </w:r>
      <w:r>
        <w:rPr>
          <w:rFonts w:ascii="Arial" w:eastAsia="Arial" w:hAnsi="Arial" w:cs="Arial"/>
          <w:color w:val="000000"/>
        </w:rPr>
        <w:t xml:space="preserve"> omezení inovací, zásah do podnikání.</w:t>
      </w:r>
    </w:p>
    <w:p w14:paraId="01A127E2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Doporučení pro vedení reflexe a variabilitu této lekce</w:t>
      </w:r>
    </w:p>
    <w:p w14:paraId="1E83B383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>Začněte osobní rovinou:</w:t>
      </w:r>
      <w:r>
        <w:rPr>
          <w:rFonts w:ascii="Arial" w:eastAsia="Arial" w:hAnsi="Arial" w:cs="Arial"/>
          <w:color w:val="000000"/>
        </w:rPr>
        <w:t xml:space="preserve"> požádejte žáky, aby si nejdříve svůj názor napsali samostatně (1–2 věty). Teprve poté je nechte dobrovolně sdílet. To pomáhá i introvertnějším žákům.</w:t>
      </w:r>
    </w:p>
    <w:p w14:paraId="3D8A7B16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Použijte škálu:</w:t>
      </w:r>
      <w:r>
        <w:rPr>
          <w:rFonts w:ascii="Arial" w:eastAsia="Arial" w:hAnsi="Arial" w:cs="Arial"/>
          <w:color w:val="000000"/>
        </w:rPr>
        <w:t xml:space="preserve"> můžete na tabuli nakreslit čáru od „rozhodně ANO“ po „rozhodně NE“ a nechat žáky, ať se na pomyslné škále umístí. Poté se ptejte, proč stojí právě tam.</w:t>
      </w:r>
    </w:p>
    <w:p w14:paraId="04A0DFD0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Navazujte na praxi:</w:t>
      </w:r>
      <w:r>
        <w:rPr>
          <w:rFonts w:ascii="Arial" w:eastAsia="Arial" w:hAnsi="Arial" w:cs="Arial"/>
          <w:color w:val="000000"/>
        </w:rPr>
        <w:t xml:space="preserve"> ptejte se, jestli by sami dokázali zkusit konkrétní krok digitální hygieny (vypnout notifikace, nastavit časový limit, vyhradit si den bez telefonu).</w:t>
      </w:r>
    </w:p>
    <w:p w14:paraId="2AB6DE12" w14:textId="77777777" w:rsidR="00022E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Podpora argumentace:</w:t>
      </w:r>
      <w:r>
        <w:rPr>
          <w:rFonts w:ascii="Arial" w:eastAsia="Arial" w:hAnsi="Arial" w:cs="Arial"/>
          <w:color w:val="000000"/>
        </w:rPr>
        <w:t xml:space="preserve"> vyzdvihněte, když žáci propojí svůj názor s něčím, co zaznělo ve videu nebo v debatě.</w:t>
      </w:r>
    </w:p>
    <w:p w14:paraId="44721229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</w:rPr>
      </w:pPr>
    </w:p>
    <w:p w14:paraId="672F7C85" w14:textId="77777777" w:rsidR="00022E43" w:rsidRDefault="00022E43">
      <w:pPr>
        <w:spacing w:before="240" w:after="120" w:line="259" w:lineRule="auto"/>
        <w:ind w:right="131"/>
        <w:jc w:val="both"/>
        <w:rPr>
          <w:rFonts w:ascii="Arial" w:eastAsia="Arial" w:hAnsi="Arial" w:cs="Arial"/>
        </w:rPr>
        <w:sectPr w:rsidR="00022E43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23C8DB0D" w14:textId="77777777" w:rsidR="00022E43" w:rsidRDefault="00022E43">
      <w:pPr>
        <w:spacing w:line="259" w:lineRule="auto"/>
        <w:ind w:left="284"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022E43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B88484E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968"/>
        <w:rPr>
          <w:rFonts w:ascii="Arial" w:eastAsia="Arial" w:hAnsi="Arial" w:cs="Arial"/>
        </w:rPr>
      </w:pPr>
    </w:p>
    <w:p w14:paraId="664AB638" w14:textId="77777777" w:rsidR="00022E43" w:rsidRDefault="00022E43"/>
    <w:p w14:paraId="5B3D731C" w14:textId="77777777" w:rsidR="00022E43" w:rsidRDefault="00000000">
      <w:pPr>
        <w:spacing w:after="160" w:line="259" w:lineRule="auto"/>
      </w:pPr>
      <w:r>
        <w:br w:type="page"/>
      </w:r>
    </w:p>
    <w:p w14:paraId="5F75E12C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lastRenderedPageBreak/>
        <w:t>Měly by být sítě pro mladší uživatele omezeny?</w:t>
      </w:r>
    </w:p>
    <w:p w14:paraId="484C3352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Varianta A</w:t>
      </w:r>
    </w:p>
    <w:p w14:paraId="2E599E91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1. Seznam se s následujícími pojmy: </w:t>
      </w:r>
    </w:p>
    <w:p w14:paraId="3F24E8FB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Facebook Papers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soubor vnitřních dokumentů Facebooku (2021), které odhalily, že firma věděla o škodlivém vlivu Instagramu na psychiku mladých a o šíření polarizujícího obsahu.</w:t>
      </w:r>
    </w:p>
    <w:p w14:paraId="060AC9E4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Whistleblower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(oznamovatel) – člověk, který upozorní na špatné praktiky uvnitř organizace.</w:t>
      </w:r>
    </w:p>
    <w:p w14:paraId="66EFE819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OSAA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australský zákon, který od prosince 2025 zakazuje mladším 16 let používat většinu sociálních sítí.</w:t>
      </w:r>
    </w:p>
    <w:p w14:paraId="1CA7F0BC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6"/>
          <w:szCs w:val="6"/>
        </w:rPr>
      </w:pPr>
    </w:p>
    <w:p w14:paraId="71CB141E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b/>
          <w:color w:val="000000"/>
          <w:u w:val="single"/>
        </w:rPr>
        <w:sectPr w:rsidR="00022E43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u w:val="single"/>
        </w:rPr>
        <w:t>2. Podívej se na video</w:t>
      </w:r>
    </w:p>
    <w:p w14:paraId="16CFA91A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Jaké problémy jsou ve videu zmíněny?</w:t>
      </w:r>
    </w:p>
    <w:p w14:paraId="37971AFE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left="284" w:right="260"/>
        <w:jc w:val="both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F3663A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Jaká řešení se ve videu objevují?</w:t>
      </w:r>
    </w:p>
    <w:p w14:paraId="26A5A4C0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left="284" w:right="260"/>
        <w:jc w:val="both"/>
        <w:rPr>
          <w:rFonts w:ascii="Arial" w:eastAsia="Arial" w:hAnsi="Arial" w:cs="Arial"/>
          <w:color w:val="33BEF2"/>
          <w:sz w:val="22"/>
          <w:szCs w:val="22"/>
        </w:rPr>
        <w:sectPr w:rsidR="00022E43">
          <w:type w:val="continuous"/>
          <w:pgSz w:w="11906" w:h="16838"/>
          <w:pgMar w:top="720" w:right="991" w:bottom="720" w:left="720" w:header="708" w:footer="708" w:gutter="0"/>
          <w:cols w:num="2" w:space="708" w:equalWidth="0">
            <w:col w:w="4743" w:space="708"/>
            <w:col w:w="4743" w:space="0"/>
          </w:cols>
        </w:sect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AE1FE2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3. Přečti si následující argumenty a rozděl je na PRO a PROTI omezení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u w:val="single"/>
        </w:rPr>
        <w:t>sociálních sítí:</w:t>
      </w:r>
    </w:p>
    <w:p w14:paraId="2209FB8B" w14:textId="77777777" w:rsidR="00022E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Sociální sítě mohou zhoršovat psychické zdraví mladých.</w:t>
      </w:r>
    </w:p>
    <w:p w14:paraId="7403C02F" w14:textId="77777777" w:rsidR="00022E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Každý má právo rozhodnout, jak tráví svůj čas.</w:t>
      </w:r>
    </w:p>
    <w:p w14:paraId="4EF0D039" w14:textId="77777777" w:rsidR="00022E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Ověřování věku je technicky obtížné a děti si najdou jiné cesty.</w:t>
      </w:r>
    </w:p>
    <w:p w14:paraId="0770EC02" w14:textId="77777777" w:rsidR="00022E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Omezení by mohlo chránit před kyberšikanou a nevhodným obsahem.</w:t>
      </w:r>
    </w:p>
    <w:p w14:paraId="121ABF47" w14:textId="77777777" w:rsidR="00022E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Děti se potřebují naučit bezpečně sítě používat, ne být od nich odstřižené.</w:t>
      </w:r>
    </w:p>
    <w:p w14:paraId="2728C343" w14:textId="77777777" w:rsidR="00022E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Sociální sítě jsou hlavní komunikační kanál – zákaz může vést k izolaci.</w:t>
      </w:r>
    </w:p>
    <w:p w14:paraId="61D7AB38" w14:textId="77777777" w:rsidR="00022E43" w:rsidRDefault="00000000">
      <w:pPr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</w:t>
      </w:r>
    </w:p>
    <w:p w14:paraId="29D060EE" w14:textId="77777777" w:rsidR="00022E43" w:rsidRDefault="00000000">
      <w:pPr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</w:t>
      </w:r>
    </w:p>
    <w:p w14:paraId="3A235F48" w14:textId="77777777" w:rsidR="00022E43" w:rsidRDefault="00000000">
      <w:pPr>
        <w:numPr>
          <w:ilvl w:val="0"/>
          <w:numId w:val="2"/>
        </w:numPr>
        <w:spacing w:after="160" w:line="259" w:lineRule="auto"/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</w:t>
      </w:r>
    </w:p>
    <w:p w14:paraId="7A0B184E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b/>
          <w:color w:val="F030A1"/>
        </w:rPr>
        <w:t xml:space="preserve">Který argument tě nejvíc přesvědčil? A jaký je tvůj vlastní názor? </w:t>
      </w: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16B06FA9" w14:textId="77777777" w:rsidR="00022E43" w:rsidRDefault="00000000">
      <w:pPr>
        <w:spacing w:after="160" w:line="259" w:lineRule="auto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09B85BAC" w14:textId="0168E6EC" w:rsidR="00022E43" w:rsidRDefault="00000000">
      <w:pPr>
        <w:spacing w:after="160" w:line="259" w:lineRule="auto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00A18E95" w14:textId="77777777" w:rsidR="00022E43" w:rsidRDefault="00000000">
      <w:pPr>
        <w:spacing w:after="160" w:line="259" w:lineRule="auto"/>
        <w:rPr>
          <w:rFonts w:ascii="Arial" w:eastAsia="Arial" w:hAnsi="Arial" w:cs="Arial"/>
          <w:b/>
          <w:color w:val="F030A1"/>
          <w:sz w:val="28"/>
          <w:szCs w:val="28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50E7AD57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lastRenderedPageBreak/>
        <w:t>Měly by být sítě pro mladší uživatele omezeny?</w:t>
      </w:r>
    </w:p>
    <w:p w14:paraId="62F1B9D2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Varianta B</w:t>
      </w:r>
    </w:p>
    <w:p w14:paraId="6E72A313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1. Seznam se s následujícími pojmy: </w:t>
      </w:r>
    </w:p>
    <w:p w14:paraId="3EE6FE6C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Facebook Papers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soubor vnitřních dokumentů Facebooku (2021), které odhalily, že firma věděla o škodlivém vlivu Instagramu na psychiku mladých a o šíření polarizujícího obsahu.</w:t>
      </w:r>
    </w:p>
    <w:p w14:paraId="3EBB4C14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Whistleblower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(oznamovatel) – člověk, který upozorní na špatné praktiky uvnitř organizace.</w:t>
      </w:r>
    </w:p>
    <w:p w14:paraId="326262C0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OSAA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australský zákon, který od prosince 2025 zakazuje mladším 16 let používat většinu sociálních sítí.</w:t>
      </w:r>
    </w:p>
    <w:p w14:paraId="03731E2B" w14:textId="77777777" w:rsidR="00022E43" w:rsidRDefault="00022E43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color w:val="000000"/>
          <w:sz w:val="6"/>
          <w:szCs w:val="6"/>
        </w:rPr>
      </w:pPr>
    </w:p>
    <w:p w14:paraId="725916DC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b/>
          <w:color w:val="000000"/>
          <w:u w:val="single"/>
        </w:rPr>
        <w:sectPr w:rsidR="00022E43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u w:val="single"/>
        </w:rPr>
        <w:t>2. Podívej se na video</w:t>
      </w:r>
    </w:p>
    <w:p w14:paraId="5ECEDB73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Jaké problémy jsou ve videu zmíněny?</w:t>
      </w:r>
    </w:p>
    <w:p w14:paraId="40C5A969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left="284" w:right="260"/>
        <w:jc w:val="both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010ACA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1068" w:right="401" w:hanging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Jaká řešení se ve videu objevují?</w:t>
      </w:r>
    </w:p>
    <w:p w14:paraId="1507EBEF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left="284" w:right="260"/>
        <w:jc w:val="both"/>
        <w:rPr>
          <w:rFonts w:ascii="Arial" w:eastAsia="Arial" w:hAnsi="Arial" w:cs="Arial"/>
          <w:color w:val="33BEF2"/>
          <w:sz w:val="22"/>
          <w:szCs w:val="22"/>
        </w:rPr>
        <w:sectPr w:rsidR="00022E43">
          <w:type w:val="continuous"/>
          <w:pgSz w:w="11906" w:h="16838"/>
          <w:pgMar w:top="720" w:right="991" w:bottom="720" w:left="720" w:header="708" w:footer="708" w:gutter="0"/>
          <w:cols w:num="2" w:space="708" w:equalWidth="0">
            <w:col w:w="4743" w:space="708"/>
            <w:col w:w="4743" w:space="0"/>
          </w:cols>
        </w:sect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F2EFBC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3. Zapiš si co nejvíce argumentů PRO a PROTI omezení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u w:val="single"/>
        </w:rPr>
        <w:t>sociálních sítí:</w:t>
      </w:r>
    </w:p>
    <w:p w14:paraId="61E3FD2D" w14:textId="306F92D9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ind w:left="284" w:right="260"/>
        <w:jc w:val="both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.…………….…………….……………….…………….…………….…………….………….…………….…………….…………….………….…………….…………….…………….………….…………….…………….…………….………….…………….…………….…………….………….…………….………………….…………….…………….…………….………….…………….…………….…………….……</w:t>
      </w:r>
    </w:p>
    <w:p w14:paraId="0274872F" w14:textId="77777777" w:rsidR="00022E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b/>
          <w:color w:val="F030A1"/>
        </w:rPr>
        <w:t xml:space="preserve">Který argument tě nejvíc přesvědčil? A jaký je tvůj vlastní názor? </w:t>
      </w: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0F1CB365" wp14:editId="5B1AE08A">
                <wp:simplePos x="0" y="0"/>
                <wp:positionH relativeFrom="column">
                  <wp:posOffset>-123823</wp:posOffset>
                </wp:positionH>
                <wp:positionV relativeFrom="paragraph">
                  <wp:posOffset>898843</wp:posOffset>
                </wp:positionV>
                <wp:extent cx="6671310" cy="914400"/>
                <wp:effectExtent l="0" t="0" r="0" b="0"/>
                <wp:wrapSquare wrapText="bothSides" distT="45720" distB="45720" distL="114300" distR="114300"/>
                <wp:docPr id="1973893559" name="Obdélník 197389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5108" y="3327563"/>
                          <a:ext cx="666178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F011A" w14:textId="77777777" w:rsidR="00022E4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 xml:space="preserve"> Autor: </w:t>
                            </w:r>
                            <w:r>
                              <w:rPr>
                                <w:color w:val="0563C1"/>
                                <w:sz w:val="21"/>
                                <w:u w:val="single"/>
                              </w:rPr>
                              <w:t>Mgr. Veronika Batelková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 xml:space="preserve"> [veronikabatelkova.cz] pro [edu.ceskatelevize.cz]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br/>
                              <w:t xml:space="preserve">Garant mediální výchovy ČT edu: </w:t>
                            </w:r>
                            <w:r>
                              <w:rPr>
                                <w:color w:val="0563C1"/>
                                <w:sz w:val="21"/>
                                <w:u w:val="single"/>
                              </w:rPr>
                              <w:t>Mgr. Ondřej Hruška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 xml:space="preserve"> [NovinarOndra.cz] pro [edu.ceskatelevize.cz]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35BA3A55" w14:textId="77777777" w:rsidR="00022E43" w:rsidRDefault="00022E4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-123823</wp:posOffset>
                </wp:positionH>
                <wp:positionV relativeFrom="paragraph">
                  <wp:posOffset>898843</wp:posOffset>
                </wp:positionV>
                <wp:extent cx="6671310" cy="914400"/>
                <wp:effectExtent b="0" l="0" r="0" t="0"/>
                <wp:wrapSquare wrapText="bothSides" distB="45720" distT="45720" distL="114300" distR="114300"/>
                <wp:docPr id="197389355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131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72D5C3" w14:textId="77777777" w:rsidR="00022E43" w:rsidRDefault="00000000">
      <w:pPr>
        <w:spacing w:after="160" w:line="259" w:lineRule="auto"/>
        <w:rPr>
          <w:rFonts w:ascii="Arial" w:eastAsia="Arial" w:hAnsi="Arial" w:cs="Arial"/>
          <w:color w:val="33BEF2"/>
          <w:sz w:val="22"/>
          <w:szCs w:val="22"/>
        </w:rPr>
      </w:pPr>
      <w:r>
        <w:rPr>
          <w:rFonts w:ascii="Arial" w:eastAsia="Arial" w:hAnsi="Arial" w:cs="Arial"/>
          <w:color w:val="33BEF2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0F7F82D2" w14:textId="77777777" w:rsidR="00022E43" w:rsidRDefault="00022E43">
      <w:pPr>
        <w:spacing w:after="160" w:line="259" w:lineRule="auto"/>
        <w:rPr>
          <w:rFonts w:ascii="Arial" w:eastAsia="Arial" w:hAnsi="Arial" w:cs="Arial"/>
          <w:b/>
          <w:color w:val="F030A1"/>
          <w:sz w:val="28"/>
          <w:szCs w:val="28"/>
        </w:rPr>
      </w:pPr>
    </w:p>
    <w:sectPr w:rsidR="00022E43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AB8F9" w14:textId="77777777" w:rsidR="0065587F" w:rsidRDefault="0065587F">
      <w:r>
        <w:separator/>
      </w:r>
    </w:p>
  </w:endnote>
  <w:endnote w:type="continuationSeparator" w:id="0">
    <w:p w14:paraId="3A0A8690" w14:textId="77777777" w:rsidR="0065587F" w:rsidRDefault="00655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79DF03D-556B-48D6-AB92-E1BED169A8A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A554BFB-3BEF-4DF5-839A-56A832AFD7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A4DFC579-EFBD-4A5E-8B30-B1297A56B7BA}"/>
  </w:font>
  <w:font w:name="Georgia">
    <w:panose1 w:val="02040502050405020303"/>
    <w:charset w:val="00"/>
    <w:family w:val="auto"/>
    <w:pitch w:val="default"/>
    <w:embedRegular r:id="rId4" w:fontKey="{221F89BB-9364-4C75-8E2B-6A57697C1286}"/>
    <w:embedItalic r:id="rId5" w:fontKey="{13484E57-8CC9-4D4E-80D5-36CCA13175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F18F2" w14:textId="77777777" w:rsidR="00022E43" w:rsidRDefault="00022E4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022E43" w14:paraId="282BADD8" w14:textId="77777777">
      <w:tc>
        <w:tcPr>
          <w:tcW w:w="3485" w:type="dxa"/>
        </w:tcPr>
        <w:p w14:paraId="430CB742" w14:textId="77777777" w:rsidR="00022E43" w:rsidRDefault="00022E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  <w:tc>
        <w:tcPr>
          <w:tcW w:w="3485" w:type="dxa"/>
        </w:tcPr>
        <w:p w14:paraId="59DF336B" w14:textId="77777777" w:rsidR="00022E43" w:rsidRDefault="00022E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  <w:tc>
        <w:tcPr>
          <w:tcW w:w="3485" w:type="dxa"/>
        </w:tcPr>
        <w:p w14:paraId="62C484E8" w14:textId="77777777" w:rsidR="00022E43" w:rsidRDefault="00022E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</w:tr>
  </w:tbl>
  <w:p w14:paraId="2EB91116" w14:textId="77777777" w:rsidR="00022E43" w:rsidRDefault="00022E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D86EF" w14:textId="77777777" w:rsidR="00022E43" w:rsidRDefault="00022E4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022E43" w14:paraId="2A2146F6" w14:textId="77777777">
      <w:tc>
        <w:tcPr>
          <w:tcW w:w="3485" w:type="dxa"/>
        </w:tcPr>
        <w:p w14:paraId="1B7E6481" w14:textId="77777777" w:rsidR="00022E43" w:rsidRDefault="00022E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  <w:tc>
        <w:tcPr>
          <w:tcW w:w="3485" w:type="dxa"/>
        </w:tcPr>
        <w:p w14:paraId="5AE26EFF" w14:textId="77777777" w:rsidR="00022E43" w:rsidRDefault="00022E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  <w:tc>
        <w:tcPr>
          <w:tcW w:w="3485" w:type="dxa"/>
        </w:tcPr>
        <w:p w14:paraId="3BC90713" w14:textId="77777777" w:rsidR="00022E43" w:rsidRDefault="00022E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</w:tr>
  </w:tbl>
  <w:p w14:paraId="59AC03C9" w14:textId="77777777" w:rsidR="00022E43" w:rsidRDefault="00022E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24243" w14:textId="77777777" w:rsidR="0065587F" w:rsidRDefault="0065587F">
      <w:r>
        <w:separator/>
      </w:r>
    </w:p>
  </w:footnote>
  <w:footnote w:type="continuationSeparator" w:id="0">
    <w:p w14:paraId="7C9BA3F0" w14:textId="77777777" w:rsidR="0065587F" w:rsidRDefault="00655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7ACF" w14:textId="77777777" w:rsidR="00022E43" w:rsidRDefault="00022E4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F030A1"/>
        <w:sz w:val="28"/>
        <w:szCs w:val="28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022E43" w14:paraId="2BC77DCB" w14:textId="77777777">
      <w:trPr>
        <w:trHeight w:val="1278"/>
      </w:trPr>
      <w:tc>
        <w:tcPr>
          <w:tcW w:w="10455" w:type="dxa"/>
        </w:tcPr>
        <w:p w14:paraId="7DF143EB" w14:textId="77777777" w:rsidR="00022E4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69EAD9CD" wp14:editId="71B26DD4">
                <wp:extent cx="6553200" cy="570016"/>
                <wp:effectExtent l="0" t="0" r="0" b="0"/>
                <wp:docPr id="197389356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F318C1F" w14:textId="77777777" w:rsidR="00022E43" w:rsidRDefault="00022E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8393A" w14:textId="77777777" w:rsidR="00022E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652C4E7B" wp14:editId="6FCBB73F">
          <wp:extent cx="6553200" cy="1009650"/>
          <wp:effectExtent l="0" t="0" r="0" b="0"/>
          <wp:docPr id="19738935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FB316" w14:textId="77777777" w:rsidR="00022E43" w:rsidRDefault="00022E4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022E43" w14:paraId="1AC2A880" w14:textId="77777777">
      <w:trPr>
        <w:trHeight w:val="1278"/>
      </w:trPr>
      <w:tc>
        <w:tcPr>
          <w:tcW w:w="10455" w:type="dxa"/>
        </w:tcPr>
        <w:p w14:paraId="00E6366D" w14:textId="77777777" w:rsidR="00022E4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7541E1AC" wp14:editId="7B7B7200">
                <wp:extent cx="6553200" cy="570016"/>
                <wp:effectExtent l="0" t="0" r="0" b="0"/>
                <wp:docPr id="197389356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8C6F31E" w14:textId="77777777" w:rsidR="00022E43" w:rsidRDefault="00022E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6941" w14:textId="77777777" w:rsidR="00022E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49D16734" wp14:editId="017123D1">
          <wp:extent cx="6553200" cy="1009650"/>
          <wp:effectExtent l="0" t="0" r="0" b="0"/>
          <wp:docPr id="19738935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1901"/>
    <w:multiLevelType w:val="multilevel"/>
    <w:tmpl w:val="FEAA6E6C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026D2E"/>
    <w:multiLevelType w:val="multilevel"/>
    <w:tmpl w:val="B230596E"/>
    <w:lvl w:ilvl="0">
      <w:start w:val="1"/>
      <w:numFmt w:val="bullet"/>
      <w:lvlText w:val="●"/>
      <w:lvlJc w:val="left"/>
      <w:pPr>
        <w:ind w:left="284" w:hanging="28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A734DE"/>
    <w:multiLevelType w:val="multilevel"/>
    <w:tmpl w:val="E0F0FBF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56A5C"/>
    <w:multiLevelType w:val="multilevel"/>
    <w:tmpl w:val="10BC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DD33AD6"/>
    <w:multiLevelType w:val="multilevel"/>
    <w:tmpl w:val="C1986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F674EE"/>
    <w:multiLevelType w:val="multilevel"/>
    <w:tmpl w:val="54106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FA022A0"/>
    <w:multiLevelType w:val="multilevel"/>
    <w:tmpl w:val="37E6D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5250730">
    <w:abstractNumId w:val="2"/>
  </w:num>
  <w:num w:numId="2" w16cid:durableId="2084600418">
    <w:abstractNumId w:val="6"/>
  </w:num>
  <w:num w:numId="3" w16cid:durableId="1928492570">
    <w:abstractNumId w:val="5"/>
  </w:num>
  <w:num w:numId="4" w16cid:durableId="1721322301">
    <w:abstractNumId w:val="3"/>
  </w:num>
  <w:num w:numId="5" w16cid:durableId="2068533773">
    <w:abstractNumId w:val="4"/>
  </w:num>
  <w:num w:numId="6" w16cid:durableId="1865047737">
    <w:abstractNumId w:val="1"/>
  </w:num>
  <w:num w:numId="7" w16cid:durableId="1554345633">
    <w:abstractNumId w:val="0"/>
  </w:num>
  <w:num w:numId="8" w16cid:durableId="17898589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325948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E43"/>
    <w:rsid w:val="00022E43"/>
    <w:rsid w:val="005B40D0"/>
    <w:rsid w:val="0065587F"/>
    <w:rsid w:val="007133DC"/>
    <w:rsid w:val="00BA0516"/>
    <w:rsid w:val="00BA5547"/>
    <w:rsid w:val="00D5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82043"/>
  <w15:docId w15:val="{99EF021D-F782-42ED-8ECF-7B15F5E7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unhideWhenUsed/>
    <w:qFormat/>
    <w:pPr>
      <w:outlineLvl w:val="2"/>
    </w:pPr>
    <w:rPr>
      <w:b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pPr>
      <w:spacing w:after="160" w:line="259" w:lineRule="auto"/>
    </w:pPr>
    <w:rPr>
      <w:rFonts w:ascii="Arial" w:eastAsia="Arial" w:hAnsi="Arial" w:cs="Arial"/>
      <w:b/>
      <w:bCs/>
      <w:sz w:val="22"/>
      <w:szCs w:val="22"/>
      <w:u w:val="single"/>
      <w:lang w:eastAsia="en-US"/>
    </w:rPr>
  </w:style>
  <w:style w:type="paragraph" w:customStyle="1" w:styleId="Nzevpracovnholistu">
    <w:name w:val="Název pracovního listu"/>
    <w:link w:val="NzevpracovnholistuChar"/>
    <w:qFormat/>
    <w:rsid w:val="7DAA1868"/>
    <w:pPr>
      <w:spacing w:after="160" w:line="259" w:lineRule="auto"/>
    </w:pPr>
    <w:rPr>
      <w:rFonts w:ascii="Arial" w:eastAsia="Arial" w:hAnsi="Arial" w:cs="Arial"/>
      <w:b/>
      <w:bCs/>
      <w:sz w:val="44"/>
      <w:szCs w:val="44"/>
      <w:lang w:eastAsia="en-US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7"/>
      </w:numPr>
      <w:spacing w:after="160" w:line="259" w:lineRule="auto"/>
      <w:ind w:right="968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 w:line="259" w:lineRule="auto"/>
      <w:ind w:right="131"/>
      <w:jc w:val="both"/>
      <w:outlineLvl w:val="0"/>
    </w:pPr>
    <w:rPr>
      <w:rFonts w:ascii="Arial" w:eastAsia="Arial" w:hAnsi="Arial" w:cs="Arial"/>
      <w:sz w:val="28"/>
      <w:szCs w:val="32"/>
      <w:lang w:eastAsia="en-US"/>
    </w:rPr>
  </w:style>
  <w:style w:type="paragraph" w:customStyle="1" w:styleId="dekodpov">
    <w:name w:val="Řádek odpověď"/>
    <w:link w:val="dekodpovChar"/>
    <w:qFormat/>
    <w:rsid w:val="00EA3EF5"/>
    <w:pPr>
      <w:spacing w:after="160" w:line="480" w:lineRule="auto"/>
      <w:ind w:left="284" w:right="260"/>
      <w:jc w:val="both"/>
    </w:pPr>
    <w:rPr>
      <w:rFonts w:ascii="Arial" w:eastAsia="Arial" w:hAnsi="Arial" w:cs="Arial"/>
      <w:color w:val="33BEF2"/>
      <w:sz w:val="22"/>
      <w:szCs w:val="22"/>
      <w:lang w:eastAsia="en-US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after="160"/>
      <w:ind w:left="1068" w:right="401" w:hanging="720"/>
    </w:pPr>
    <w:rPr>
      <w:rFonts w:ascii="Arial" w:eastAsia="Arial" w:hAnsi="Arial" w:cs="Arial"/>
      <w:b/>
      <w:noProof/>
      <w:szCs w:val="22"/>
      <w:lang w:eastAsia="en-US"/>
    </w:rPr>
  </w:style>
  <w:style w:type="paragraph" w:customStyle="1" w:styleId="Vpltabulky">
    <w:name w:val="Výplň tabulky"/>
    <w:link w:val="VpltabulkyChar"/>
    <w:qFormat/>
    <w:rsid w:val="7DAA1868"/>
    <w:pPr>
      <w:spacing w:before="240" w:line="259" w:lineRule="auto"/>
      <w:jc w:val="center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 w:line="259" w:lineRule="auto"/>
      <w:jc w:val="center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Cs w:val="22"/>
      <w:lang w:eastAsia="en-US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  <w:lang w:eastAsia="en-US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  <w:lang w:eastAsia="en-US"/>
    </w:rPr>
  </w:style>
  <w:style w:type="paragraph" w:styleId="Odstavecseseznamem">
    <w:name w:val="List Paragraph"/>
    <w:uiPriority w:val="34"/>
    <w:rsid w:val="00FA40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  <w:szCs w:val="22"/>
      <w:lang w:eastAsia="en-US"/>
    </w:rPr>
  </w:style>
  <w:style w:type="paragraph" w:customStyle="1" w:styleId="Default">
    <w:name w:val="Default"/>
    <w:rsid w:val="00D27F7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iln">
    <w:name w:val="Strong"/>
    <w:basedOn w:val="Standardnpsmoodstavce"/>
    <w:uiPriority w:val="22"/>
    <w:qFormat/>
    <w:rsid w:val="007C2028"/>
    <w:rPr>
      <w:b/>
      <w:bCs/>
    </w:rPr>
  </w:style>
  <w:style w:type="paragraph" w:styleId="Normlnweb">
    <w:name w:val="Normal (Web)"/>
    <w:uiPriority w:val="99"/>
    <w:unhideWhenUsed/>
    <w:rsid w:val="007C2028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7C2028"/>
    <w:rPr>
      <w:i/>
      <w:iCs/>
    </w:rPr>
  </w:style>
  <w:style w:type="character" w:customStyle="1" w:styleId="Nadpis3Char">
    <w:name w:val="Nadpis 3 Char"/>
    <w:basedOn w:val="Standardnpsmoodstavce"/>
    <w:uiPriority w:val="9"/>
    <w:rsid w:val="007C202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uiPriority w:val="9"/>
    <w:semiHidden/>
    <w:rsid w:val="007C20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uiPriority w:val="9"/>
    <w:rsid w:val="00A1089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257-facebook-papers-a-otazka-regulace-socialnich-siti?authStatus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Ac1hvUiI0KWZG7okC7Ps4yUGtQ==">CgMxLjA4AHIhMTZoY0FQM1p6LWY4dG1iS0dXMjVWa0ZHNlF6clZNYkJP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1154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televize</Company>
  <LinksUpToDate>false</LinksUpToDate>
  <CharactersWithSpaces>7952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Johanovský</dc:creator>
  <cp:lastModifiedBy>Melichar Bohumil</cp:lastModifiedBy>
  <cp:revision>4</cp:revision>
  <dcterms:created xsi:type="dcterms:W3CDTF">2025-08-30T13:40:00Z</dcterms:created>
  <dcterms:modified xsi:type="dcterms:W3CDTF">2025-10-16T11:58:00Z</dcterms:modified>
</cp:coreProperties>
</file>