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9ADBC27" w:rsidR="00FA405E" w:rsidRDefault="00597E1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Jižní Evropa</w:t>
      </w:r>
    </w:p>
    <w:p w14:paraId="5BD781ED" w14:textId="557F8127" w:rsidR="006B551E" w:rsidRPr="006B551E" w:rsidRDefault="001D14AF" w:rsidP="006B551E">
      <w:pPr>
        <w:pStyle w:val="Popispracovnholistu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Úkoly 1-4</w:t>
      </w:r>
      <w:r w:rsidR="006B551E" w:rsidRPr="006B551E">
        <w:rPr>
          <w:rStyle w:val="Hypertextovodkaz"/>
          <w:color w:val="000000" w:themeColor="text1"/>
          <w:u w:val="none"/>
        </w:rPr>
        <w:t xml:space="preserve"> vypracujte před sledováním videí</w:t>
      </w:r>
      <w:r>
        <w:rPr>
          <w:rStyle w:val="Hypertextovodkaz"/>
          <w:color w:val="000000" w:themeColor="text1"/>
          <w:u w:val="none"/>
        </w:rPr>
        <w:t xml:space="preserve"> s pomocí školního atlasu a internetových zdrojů</w:t>
      </w:r>
      <w:r w:rsidR="006B551E" w:rsidRPr="006B551E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Odpovědi na otázky 5-6 a 9-11 najdete ve videích. K zodpovězení otázek 7 a 8 využijte internet. </w:t>
      </w:r>
    </w:p>
    <w:p w14:paraId="5E0C50C8" w14:textId="327CAD88" w:rsidR="00AC60DC" w:rsidRPr="00AC60DC" w:rsidRDefault="00AD3D9B" w:rsidP="00AC60DC">
      <w:pPr>
        <w:pStyle w:val="Video"/>
        <w:rPr>
          <w:rStyle w:val="Hypertextovodkaz"/>
          <w:color w:val="F22EA2"/>
        </w:rPr>
      </w:pPr>
      <w:hyperlink r:id="rId10" w:history="1">
        <w:r w:rsidR="00AC60DC" w:rsidRPr="00AC60DC">
          <w:rPr>
            <w:rStyle w:val="Hypertextovodkaz"/>
            <w:color w:val="F22EA2"/>
          </w:rPr>
          <w:t>Etna, Sicílie</w:t>
        </w:r>
      </w:hyperlink>
    </w:p>
    <w:p w14:paraId="0173ACCE" w14:textId="22694F24" w:rsidR="009D05FB" w:rsidRPr="00AC60DC" w:rsidRDefault="00AD3D9B" w:rsidP="00AC60DC">
      <w:pPr>
        <w:pStyle w:val="Video"/>
        <w:rPr>
          <w:rStyle w:val="Hypertextovodkaz"/>
          <w:color w:val="F22EA2"/>
        </w:rPr>
      </w:pPr>
      <w:hyperlink r:id="rId11" w:history="1">
        <w:r w:rsidR="00AC60DC">
          <w:rPr>
            <w:rStyle w:val="Hypertextovodkaz"/>
            <w:color w:val="F22EA2"/>
          </w:rPr>
          <w:t>Španělsko: P</w:t>
        </w:r>
        <w:r w:rsidR="00AC60DC" w:rsidRPr="00AC60DC">
          <w:rPr>
            <w:rStyle w:val="Hypertextovodkaz"/>
            <w:color w:val="F22EA2"/>
          </w:rPr>
          <w:t>ěstování šafránu</w:t>
        </w:r>
      </w:hyperlink>
    </w:p>
    <w:p w14:paraId="3EED36CB" w14:textId="6BD30F7E" w:rsidR="00AC60DC" w:rsidRDefault="00AC60DC" w:rsidP="00AC60DC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AC60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75EF1A1" w14:textId="5B89524E" w:rsidR="00295156" w:rsidRDefault="00FC36BB" w:rsidP="00295156">
      <w:pPr>
        <w:pStyle w:val="kol-zadn"/>
        <w:numPr>
          <w:ilvl w:val="0"/>
          <w:numId w:val="11"/>
        </w:numPr>
      </w:pPr>
      <w:r>
        <w:t>V atlase vyhledejte ostrovy, které jsou součástí Itálie, Španělska a Portugalska (pro každý stát uveďte alespoň dva ostrovy/souostroví).</w:t>
      </w:r>
    </w:p>
    <w:p w14:paraId="7E583016" w14:textId="77777777" w:rsidR="00295156" w:rsidRDefault="00295156" w:rsidP="00484BD6">
      <w:pPr>
        <w:pStyle w:val="dekodpov"/>
        <w:ind w:firstLine="76"/>
      </w:pPr>
      <w:r w:rsidRPr="00295156">
        <w:t>Itálie</w:t>
      </w:r>
      <w:r>
        <w:t>: Sardinie, Sicílie</w:t>
      </w:r>
    </w:p>
    <w:p w14:paraId="5842A14C" w14:textId="7A49DAB4" w:rsidR="00295156" w:rsidRPr="00295156" w:rsidRDefault="00295156" w:rsidP="00484BD6">
      <w:pPr>
        <w:pStyle w:val="dekodpov"/>
        <w:ind w:firstLine="76"/>
      </w:pPr>
      <w:r w:rsidRPr="00295156">
        <w:t>Španělsko</w:t>
      </w:r>
      <w:r>
        <w:t>: Kanárské ostrovy, Baleárské ostrovy</w:t>
      </w:r>
    </w:p>
    <w:p w14:paraId="2977F052" w14:textId="03258F94" w:rsidR="00295156" w:rsidRPr="00295156" w:rsidRDefault="00295156" w:rsidP="00484BD6">
      <w:pPr>
        <w:pStyle w:val="dekodpov"/>
        <w:ind w:firstLine="76"/>
        <w:sectPr w:rsidR="00295156" w:rsidRPr="002951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95156">
        <w:t>Portugalsko</w:t>
      </w:r>
      <w:r>
        <w:t>: Madeira, Azorské ostrovy</w:t>
      </w:r>
    </w:p>
    <w:p w14:paraId="2A91FDDF" w14:textId="44FC270D" w:rsidR="00FA405E" w:rsidRDefault="00FA405E" w:rsidP="00295156">
      <w:pPr>
        <w:pStyle w:val="kol-zadn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34B24FEB" w:rsidR="00FA405E" w:rsidRDefault="00FC36BB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Zeleně podtrhněte regiony patřící k Itálii, žlutě španělské regiony a červeně území Portugalska.</w:t>
      </w:r>
    </w:p>
    <w:tbl>
      <w:tblPr>
        <w:tblStyle w:val="Mkatabulky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730"/>
        <w:gridCol w:w="1585"/>
      </w:tblGrid>
      <w:tr w:rsidR="00FC36BB" w14:paraId="5AEF08F0" w14:textId="77777777" w:rsidTr="001D14AF">
        <w:trPr>
          <w:trHeight w:val="354"/>
        </w:trPr>
        <w:tc>
          <w:tcPr>
            <w:tcW w:w="1874" w:type="dxa"/>
          </w:tcPr>
          <w:p w14:paraId="798BE4D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295156">
              <w:rPr>
                <w:b w:val="0"/>
                <w:highlight w:val="yellow"/>
              </w:rPr>
              <w:t>Katalánsko</w:t>
            </w:r>
          </w:p>
        </w:tc>
        <w:tc>
          <w:tcPr>
            <w:tcW w:w="1874" w:type="dxa"/>
          </w:tcPr>
          <w:p w14:paraId="06D669A4" w14:textId="77777777" w:rsidR="00FC36BB" w:rsidRPr="00295156" w:rsidRDefault="00FC36BB" w:rsidP="001D14AF">
            <w:pPr>
              <w:pStyle w:val="Vpltabulky"/>
              <w:jc w:val="left"/>
              <w:rPr>
                <w:b w:val="0"/>
                <w:highlight w:val="green"/>
              </w:rPr>
            </w:pPr>
            <w:r w:rsidRPr="00295156">
              <w:rPr>
                <w:b w:val="0"/>
                <w:highlight w:val="green"/>
              </w:rPr>
              <w:t>Lombardie</w:t>
            </w:r>
          </w:p>
        </w:tc>
        <w:tc>
          <w:tcPr>
            <w:tcW w:w="1730" w:type="dxa"/>
          </w:tcPr>
          <w:p w14:paraId="6A9F7D23" w14:textId="77777777" w:rsidR="00FC36BB" w:rsidRPr="00295156" w:rsidRDefault="00FC36BB" w:rsidP="001D14AF">
            <w:pPr>
              <w:pStyle w:val="Vpltabulky"/>
              <w:jc w:val="left"/>
              <w:rPr>
                <w:b w:val="0"/>
                <w:highlight w:val="red"/>
              </w:rPr>
            </w:pPr>
            <w:r w:rsidRPr="00295156">
              <w:rPr>
                <w:b w:val="0"/>
                <w:highlight w:val="red"/>
              </w:rPr>
              <w:t>Porto</w:t>
            </w:r>
          </w:p>
        </w:tc>
        <w:tc>
          <w:tcPr>
            <w:tcW w:w="1585" w:type="dxa"/>
          </w:tcPr>
          <w:p w14:paraId="03908947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295156">
              <w:rPr>
                <w:b w:val="0"/>
                <w:highlight w:val="yellow"/>
              </w:rPr>
              <w:t>Andalusie</w:t>
            </w:r>
          </w:p>
        </w:tc>
      </w:tr>
      <w:tr w:rsidR="00FC36BB" w14:paraId="6A525F05" w14:textId="77777777" w:rsidTr="001D14AF">
        <w:trPr>
          <w:trHeight w:val="354"/>
        </w:trPr>
        <w:tc>
          <w:tcPr>
            <w:tcW w:w="1874" w:type="dxa"/>
          </w:tcPr>
          <w:p w14:paraId="1F36B61B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295156">
              <w:rPr>
                <w:b w:val="0"/>
                <w:highlight w:val="green"/>
              </w:rPr>
              <w:t>Kalábrie</w:t>
            </w:r>
          </w:p>
        </w:tc>
        <w:tc>
          <w:tcPr>
            <w:tcW w:w="1874" w:type="dxa"/>
          </w:tcPr>
          <w:p w14:paraId="10F4F84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proofErr w:type="spellStart"/>
            <w:r w:rsidRPr="00295156">
              <w:rPr>
                <w:b w:val="0"/>
                <w:highlight w:val="yellow"/>
              </w:rPr>
              <w:t>Kantábrie</w:t>
            </w:r>
            <w:proofErr w:type="spellEnd"/>
          </w:p>
        </w:tc>
        <w:tc>
          <w:tcPr>
            <w:tcW w:w="1730" w:type="dxa"/>
          </w:tcPr>
          <w:p w14:paraId="20E4DCA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295156">
              <w:rPr>
                <w:b w:val="0"/>
                <w:highlight w:val="green"/>
              </w:rPr>
              <w:t>Ligurie</w:t>
            </w:r>
          </w:p>
        </w:tc>
        <w:tc>
          <w:tcPr>
            <w:tcW w:w="1585" w:type="dxa"/>
          </w:tcPr>
          <w:p w14:paraId="06F118D5" w14:textId="77777777" w:rsidR="00FC36BB" w:rsidRPr="00295156" w:rsidRDefault="00FC36BB" w:rsidP="001D14AF">
            <w:pPr>
              <w:pStyle w:val="Vpltabulky"/>
              <w:jc w:val="left"/>
              <w:rPr>
                <w:b w:val="0"/>
                <w:highlight w:val="red"/>
              </w:rPr>
            </w:pPr>
            <w:r w:rsidRPr="00295156">
              <w:rPr>
                <w:b w:val="0"/>
                <w:highlight w:val="red"/>
              </w:rPr>
              <w:t>Faro</w:t>
            </w:r>
          </w:p>
        </w:tc>
      </w:tr>
      <w:tr w:rsidR="00FC36BB" w14:paraId="1750827D" w14:textId="77777777" w:rsidTr="001D14AF">
        <w:trPr>
          <w:trHeight w:val="375"/>
        </w:trPr>
        <w:tc>
          <w:tcPr>
            <w:tcW w:w="1874" w:type="dxa"/>
          </w:tcPr>
          <w:p w14:paraId="75143322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295156">
              <w:rPr>
                <w:b w:val="0"/>
                <w:highlight w:val="yellow"/>
              </w:rPr>
              <w:t>Kastilie</w:t>
            </w:r>
          </w:p>
        </w:tc>
        <w:tc>
          <w:tcPr>
            <w:tcW w:w="1874" w:type="dxa"/>
          </w:tcPr>
          <w:p w14:paraId="22FA83E8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proofErr w:type="spellStart"/>
            <w:r w:rsidRPr="00295156">
              <w:rPr>
                <w:b w:val="0"/>
                <w:highlight w:val="red"/>
              </w:rPr>
              <w:t>Branco</w:t>
            </w:r>
            <w:proofErr w:type="spellEnd"/>
          </w:p>
        </w:tc>
        <w:tc>
          <w:tcPr>
            <w:tcW w:w="1730" w:type="dxa"/>
          </w:tcPr>
          <w:p w14:paraId="7FA32C20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295156">
              <w:rPr>
                <w:b w:val="0"/>
                <w:highlight w:val="green"/>
              </w:rPr>
              <w:t>Toskánsko</w:t>
            </w:r>
          </w:p>
        </w:tc>
        <w:tc>
          <w:tcPr>
            <w:tcW w:w="1585" w:type="dxa"/>
          </w:tcPr>
          <w:p w14:paraId="31E0C774" w14:textId="77777777" w:rsidR="00FC36BB" w:rsidRPr="00295156" w:rsidRDefault="00FC36BB" w:rsidP="001D14AF">
            <w:pPr>
              <w:pStyle w:val="Vpltabulky"/>
              <w:jc w:val="left"/>
              <w:rPr>
                <w:b w:val="0"/>
                <w:highlight w:val="red"/>
              </w:rPr>
            </w:pPr>
            <w:proofErr w:type="spellStart"/>
            <w:r w:rsidRPr="00295156">
              <w:rPr>
                <w:b w:val="0"/>
                <w:highlight w:val="red"/>
              </w:rPr>
              <w:t>Setúbal</w:t>
            </w:r>
            <w:proofErr w:type="spellEnd"/>
          </w:p>
        </w:tc>
      </w:tr>
    </w:tbl>
    <w:p w14:paraId="02A7B908" w14:textId="7F73553B" w:rsidR="008F57D5" w:rsidRDefault="008F57D5" w:rsidP="008F57D5">
      <w:pPr>
        <w:pStyle w:val="Odrkakostka"/>
        <w:numPr>
          <w:ilvl w:val="0"/>
          <w:numId w:val="0"/>
        </w:numPr>
        <w:ind w:left="720" w:hanging="360"/>
      </w:pPr>
    </w:p>
    <w:p w14:paraId="0699C71A" w14:textId="77777777" w:rsidR="008F57D5" w:rsidRDefault="008F57D5" w:rsidP="008F57D5">
      <w:pPr>
        <w:pStyle w:val="Odrkakostka"/>
        <w:numPr>
          <w:ilvl w:val="0"/>
          <w:numId w:val="0"/>
        </w:numPr>
        <w:ind w:left="720" w:hanging="360"/>
        <w:sectPr w:rsidR="008F57D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6DDB10CA" w:rsidR="00CE28A6" w:rsidRDefault="00FC36BB" w:rsidP="00EE3316">
      <w:pPr>
        <w:pStyle w:val="kol-zadn"/>
        <w:numPr>
          <w:ilvl w:val="0"/>
          <w:numId w:val="11"/>
        </w:numPr>
      </w:pPr>
      <w:r>
        <w:t>Jaké dva ministáty se nachází na Apeninském poloostrově?</w:t>
      </w:r>
    </w:p>
    <w:p w14:paraId="3201AA4A" w14:textId="73E31704" w:rsidR="001D14AF" w:rsidRPr="001D14AF" w:rsidRDefault="00295156" w:rsidP="00484BD6">
      <w:pPr>
        <w:pStyle w:val="dekodpov"/>
        <w:ind w:left="360"/>
      </w:pPr>
      <w:r>
        <w:t>San Marino, Vatikán</w:t>
      </w:r>
      <w:r w:rsidR="001D14AF">
        <w:t>.</w:t>
      </w:r>
    </w:p>
    <w:p w14:paraId="253EEF11" w14:textId="1839B035" w:rsidR="00FC36BB" w:rsidRPr="00295156" w:rsidRDefault="00FC36BB" w:rsidP="00FC36BB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FC36BB">
        <w:rPr>
          <w:b/>
          <w:color w:val="000000" w:themeColor="text1"/>
          <w:sz w:val="24"/>
        </w:rPr>
        <w:t>Na území jižní Evropy se nachází i ministát Andorra. S pomocí internetových zdrojů vyhledejte, kdo je hlavou tohoto státu.</w:t>
      </w:r>
    </w:p>
    <w:p w14:paraId="7829B09A" w14:textId="42998F9B" w:rsidR="00295156" w:rsidRPr="00295156" w:rsidRDefault="00295156" w:rsidP="00484BD6">
      <w:pPr>
        <w:pStyle w:val="dekodpov"/>
        <w:ind w:firstLine="76"/>
      </w:pPr>
      <w:r>
        <w:t>Francouzský prezident a španělský biskup</w:t>
      </w:r>
    </w:p>
    <w:p w14:paraId="503B7F7E" w14:textId="542606B0" w:rsidR="001D14AF" w:rsidRPr="00484BD6" w:rsidRDefault="00FC36BB" w:rsidP="00295156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1D14AF">
        <w:rPr>
          <w:b/>
          <w:color w:val="000000" w:themeColor="text1"/>
          <w:sz w:val="24"/>
        </w:rPr>
        <w:t>O</w:t>
      </w:r>
      <w:r w:rsidR="001D14AF" w:rsidRPr="001D14AF">
        <w:rPr>
          <w:b/>
          <w:color w:val="000000" w:themeColor="text1"/>
          <w:sz w:val="24"/>
        </w:rPr>
        <w:t xml:space="preserve"> kolika erupcích sopky Etna existují písemné záznamy?</w:t>
      </w:r>
    </w:p>
    <w:p w14:paraId="19D349FF" w14:textId="70502DF3" w:rsidR="00295156" w:rsidRDefault="00484BD6" w:rsidP="00C145BB">
      <w:pPr>
        <w:pStyle w:val="dekodpov"/>
        <w:ind w:firstLine="76"/>
      </w:pPr>
      <w:r>
        <w:t>140</w:t>
      </w:r>
    </w:p>
    <w:p w14:paraId="4EFFB5D8" w14:textId="77777777" w:rsidR="00DE74FD" w:rsidRPr="00C145BB" w:rsidRDefault="00DE74FD" w:rsidP="00C145BB">
      <w:pPr>
        <w:pStyle w:val="dekodpov"/>
        <w:ind w:firstLine="76"/>
      </w:pPr>
      <w:bookmarkStart w:id="0" w:name="_GoBack"/>
      <w:bookmarkEnd w:id="0"/>
    </w:p>
    <w:p w14:paraId="036565C1" w14:textId="088FFF2B" w:rsidR="001D14AF" w:rsidRPr="001D14AF" w:rsidRDefault="001D14AF" w:rsidP="001D14AF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1D14AF">
        <w:rPr>
          <w:b/>
          <w:color w:val="000000" w:themeColor="text1"/>
          <w:sz w:val="24"/>
        </w:rPr>
        <w:lastRenderedPageBreak/>
        <w:t>Popište nejničivější výbuch Etny a uveďte rok, ve kterém k němu došlo.</w:t>
      </w:r>
    </w:p>
    <w:p w14:paraId="477FACE9" w14:textId="65BB4AF2" w:rsidR="00295156" w:rsidRPr="00295156" w:rsidRDefault="00295156" w:rsidP="00295156">
      <w:pPr>
        <w:pStyle w:val="dekodpov"/>
        <w:ind w:left="360"/>
        <w:rPr>
          <w:b/>
          <w:color w:val="000000" w:themeColor="text1"/>
          <w:sz w:val="24"/>
        </w:rPr>
      </w:pPr>
      <w:r>
        <w:t>V</w:t>
      </w:r>
      <w:r w:rsidRPr="003A6071">
        <w:t xml:space="preserve"> roce 1669</w:t>
      </w:r>
      <w:r>
        <w:t>. V</w:t>
      </w:r>
      <w:r w:rsidRPr="003A6071">
        <w:t>ýbuchu předcházelo třídenní zemětřesení, soptění trvalo 4 měsíce</w:t>
      </w:r>
      <w:r>
        <w:t xml:space="preserve">, lávový proud se </w:t>
      </w:r>
      <w:r w:rsidRPr="003A6071">
        <w:t xml:space="preserve">valil přes </w:t>
      </w:r>
      <w:proofErr w:type="spellStart"/>
      <w:r w:rsidRPr="003A6071">
        <w:t>Katánii</w:t>
      </w:r>
      <w:proofErr w:type="spellEnd"/>
      <w:r w:rsidRPr="003A6071">
        <w:t xml:space="preserve"> až do moře</w:t>
      </w:r>
      <w:r>
        <w:t>.</w:t>
      </w:r>
    </w:p>
    <w:p w14:paraId="7808DA1C" w14:textId="59CA788D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Jak se nazývá sopka, která pohřbila starověké město Pompeje? V </w:t>
      </w:r>
      <w:proofErr w:type="gramStart"/>
      <w:r w:rsidRPr="001D14AF">
        <w:rPr>
          <w:rFonts w:ascii="Arial" w:hAnsi="Arial" w:cs="Arial"/>
          <w:b/>
          <w:color w:val="000000" w:themeColor="text1"/>
          <w:sz w:val="24"/>
        </w:rPr>
        <w:t>blízkosti</w:t>
      </w:r>
      <w:proofErr w:type="gramEnd"/>
      <w:r w:rsidRPr="001D14AF">
        <w:rPr>
          <w:rFonts w:ascii="Arial" w:hAnsi="Arial" w:cs="Arial"/>
          <w:b/>
          <w:color w:val="000000" w:themeColor="text1"/>
          <w:sz w:val="24"/>
        </w:rPr>
        <w:t xml:space="preserve"> jakého italského města se nachází?</w:t>
      </w:r>
    </w:p>
    <w:p w14:paraId="1723DC7E" w14:textId="77777777" w:rsidR="001D14AF" w:rsidRDefault="001D14AF" w:rsidP="001D14AF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</w:p>
    <w:p w14:paraId="06A44A01" w14:textId="3E36272B" w:rsidR="001D14AF" w:rsidRPr="001D14AF" w:rsidRDefault="00295156" w:rsidP="00295156">
      <w:pPr>
        <w:pStyle w:val="dekodpov"/>
        <w:ind w:firstLine="76"/>
      </w:pPr>
      <w:r>
        <w:t>Vesuv; Neapol</w:t>
      </w:r>
    </w:p>
    <w:p w14:paraId="67B7B624" w14:textId="345D0461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Zjistěte, kdy byla zaznamenána poslední erupce Etny.</w:t>
      </w:r>
    </w:p>
    <w:p w14:paraId="6F7DC11F" w14:textId="77777777" w:rsidR="001D14AF" w:rsidRDefault="001D14AF" w:rsidP="001D14AF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</w:p>
    <w:p w14:paraId="3F94D7E1" w14:textId="3BCB4CB6" w:rsidR="001D14AF" w:rsidRPr="001D14AF" w:rsidRDefault="00295156" w:rsidP="00295156">
      <w:pPr>
        <w:pStyle w:val="dekodpov"/>
        <w:ind w:firstLine="76"/>
      </w:pPr>
      <w:r>
        <w:t>V únoru 2021.</w:t>
      </w:r>
    </w:p>
    <w:p w14:paraId="064653FF" w14:textId="2CAC6538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Ve kterých odvětvích se používá šafrán?</w:t>
      </w:r>
    </w:p>
    <w:p w14:paraId="6CB3F04E" w14:textId="6FFEADAB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29555F99" w14:textId="743C2B18" w:rsidR="001D14AF" w:rsidRPr="001D14AF" w:rsidRDefault="00295156" w:rsidP="00295156">
      <w:pPr>
        <w:pStyle w:val="dekodpov"/>
        <w:ind w:firstLine="76"/>
      </w:pPr>
      <w:r>
        <w:t>Používá se jako léčivo, při výrobě parfémů a přípravě pokrmů.</w:t>
      </w:r>
    </w:p>
    <w:p w14:paraId="50883A2E" w14:textId="4B413EF5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Proč se šafrán pěstuje právě ve středním Španělsku a odkud tato rostlina pochází?</w:t>
      </w:r>
    </w:p>
    <w:p w14:paraId="211916B2" w14:textId="51E45A08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152CE229" w14:textId="42F53989" w:rsidR="001D14AF" w:rsidRDefault="00484BD6" w:rsidP="00484BD6">
      <w:pPr>
        <w:pStyle w:val="dekodpov"/>
        <w:ind w:left="360"/>
      </w:pPr>
      <w:r>
        <w:t>Je zde úrodná půda a </w:t>
      </w:r>
      <w:r w:rsidRPr="00B62803">
        <w:t>vhodné podnebí (suché léto a deštivá zima). Pravděpodobně pochází z Malé Asie.</w:t>
      </w:r>
    </w:p>
    <w:p w14:paraId="65D283D6" w14:textId="3BB334BB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 xml:space="preserve"> Kolik květů šafránu je potřeba na výrobu jednoho kilogramu koření?</w:t>
      </w:r>
    </w:p>
    <w:p w14:paraId="64FAB3D0" w14:textId="219D42BD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3EA200CA" w14:textId="127C6464" w:rsidR="00EA3EF5" w:rsidRDefault="00484BD6" w:rsidP="00484BD6">
      <w:pPr>
        <w:pStyle w:val="dekodpov"/>
        <w:ind w:firstLine="76"/>
      </w:pPr>
      <w:r w:rsidRPr="00B62803">
        <w:t>100 000 (1 gram = 100 květů)</w:t>
      </w:r>
    </w:p>
    <w:p w14:paraId="38282E99" w14:textId="77777777" w:rsidR="00194B7F" w:rsidRDefault="00194B7F" w:rsidP="00EE3316">
      <w:pPr>
        <w:pStyle w:val="dekodpov"/>
        <w:ind w:right="-11"/>
      </w:pPr>
    </w:p>
    <w:p w14:paraId="0699B8DE" w14:textId="674AB5AA" w:rsidR="000B292D" w:rsidRDefault="000B292D" w:rsidP="00EE3316">
      <w:pPr>
        <w:pStyle w:val="dekodpov"/>
        <w:ind w:right="-11"/>
        <w:sectPr w:rsidR="000B292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F165EA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449BF25" w:rsidR="00CE28A6" w:rsidRPr="008F57D5" w:rsidRDefault="00CE28A6" w:rsidP="008F57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13AD" w14:textId="77777777" w:rsidR="00AD3D9B" w:rsidRDefault="00AD3D9B">
      <w:pPr>
        <w:spacing w:after="0" w:line="240" w:lineRule="auto"/>
      </w:pPr>
      <w:r>
        <w:separator/>
      </w:r>
    </w:p>
  </w:endnote>
  <w:endnote w:type="continuationSeparator" w:id="0">
    <w:p w14:paraId="74AE46AC" w14:textId="77777777" w:rsidR="00AD3D9B" w:rsidRDefault="00A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5703" w14:textId="77777777" w:rsidR="00AD3D9B" w:rsidRDefault="00AD3D9B">
      <w:pPr>
        <w:spacing w:after="0" w:line="240" w:lineRule="auto"/>
      </w:pPr>
      <w:r>
        <w:separator/>
      </w:r>
    </w:p>
  </w:footnote>
  <w:footnote w:type="continuationSeparator" w:id="0">
    <w:p w14:paraId="78F08E63" w14:textId="77777777" w:rsidR="00AD3D9B" w:rsidRDefault="00AD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4191DC23" w14:textId="77777777" w:rsidR="000B292D" w:rsidRDefault="000B292D" w:rsidP="7DAA1868">
          <w:pPr>
            <w:pStyle w:val="Zhlav"/>
            <w:ind w:left="-115"/>
            <w:rPr>
              <w:noProof/>
              <w:lang w:eastAsia="cs-CZ"/>
            </w:rPr>
          </w:pPr>
        </w:p>
        <w:p w14:paraId="59B69207" w14:textId="3E39918E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D129DB9">
                <wp:extent cx="6553200" cy="534837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45pt;height:4.1pt" o:bullet="t">
        <v:imagedata r:id="rId1" o:title="odrazka"/>
      </v:shape>
    </w:pict>
  </w:numPicBullet>
  <w:numPicBullet w:numPicBulletId="1">
    <w:pict>
      <v:shape id="_x0000_i1040" type="#_x0000_t75" style="width:5.45pt;height:4.1pt" o:bullet="t">
        <v:imagedata r:id="rId2" o:title="videoodrazka"/>
      </v:shape>
    </w:pict>
  </w:numPicBullet>
  <w:numPicBullet w:numPicBulletId="2">
    <w:pict>
      <v:shape id="_x0000_i1041" type="#_x0000_t75" style="width:12.9pt;height:12.25pt" o:bullet="t">
        <v:imagedata r:id="rId3" o:title="videoodrazka"/>
      </v:shape>
    </w:pict>
  </w:numPicBullet>
  <w:numPicBullet w:numPicBulletId="3">
    <w:pict>
      <v:shape id="_x0000_i1042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292D"/>
    <w:rsid w:val="000C3F66"/>
    <w:rsid w:val="000E3785"/>
    <w:rsid w:val="00106D77"/>
    <w:rsid w:val="0011432B"/>
    <w:rsid w:val="00194B7F"/>
    <w:rsid w:val="001D14AF"/>
    <w:rsid w:val="00295156"/>
    <w:rsid w:val="002C10F6"/>
    <w:rsid w:val="00301E59"/>
    <w:rsid w:val="00484BD6"/>
    <w:rsid w:val="00597E19"/>
    <w:rsid w:val="005C0916"/>
    <w:rsid w:val="005E2369"/>
    <w:rsid w:val="00643389"/>
    <w:rsid w:val="006B551E"/>
    <w:rsid w:val="00753919"/>
    <w:rsid w:val="00777383"/>
    <w:rsid w:val="007D2437"/>
    <w:rsid w:val="008311C7"/>
    <w:rsid w:val="008456A5"/>
    <w:rsid w:val="008F57D5"/>
    <w:rsid w:val="009D05FB"/>
    <w:rsid w:val="00AC60DC"/>
    <w:rsid w:val="00AD1C92"/>
    <w:rsid w:val="00AD3D9B"/>
    <w:rsid w:val="00B16A1A"/>
    <w:rsid w:val="00C145BB"/>
    <w:rsid w:val="00CE28A6"/>
    <w:rsid w:val="00D334AC"/>
    <w:rsid w:val="00D85463"/>
    <w:rsid w:val="00DB4536"/>
    <w:rsid w:val="00DE74FD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411-spanelsko-pestovani-safranu?vsrc=vyhledavani&amp;vsrcid=ji%C5%BEn%C3%AD+Evro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2077-etna-sicilie?vsrc=vyhledavani&amp;vsrcid=It%C3%A1l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0622-EA8B-4067-B601-058AB779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7</cp:revision>
  <cp:lastPrinted>2021-07-23T08:26:00Z</cp:lastPrinted>
  <dcterms:created xsi:type="dcterms:W3CDTF">2022-08-16T08:29:00Z</dcterms:created>
  <dcterms:modified xsi:type="dcterms:W3CDTF">2022-08-16T11:27:00Z</dcterms:modified>
</cp:coreProperties>
</file>