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8B" w:rsidRDefault="0097028B" w:rsidP="7DAA1868">
      <w:pPr>
        <w:pStyle w:val="Nzevpracovnholistu"/>
        <w:sectPr w:rsidR="0097028B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Houby</w:t>
      </w:r>
    </w:p>
    <w:p w:rsidR="0097028B" w:rsidRPr="00F279BD" w:rsidRDefault="0097028B" w:rsidP="001E0E6B">
      <w:pPr>
        <w:pStyle w:val="Popispracovnholistu"/>
        <w:jc w:val="left"/>
        <w:rPr>
          <w:sz w:val="24"/>
          <w:szCs w:val="24"/>
        </w:rPr>
        <w:sectPr w:rsidR="0097028B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Pracovní list je určen žákům 2. stupně ZŠ. Jeho cílem je zopakovat/procvičit učivo o houbách, které se týká jejich stavby těla, systematiky a mykorhizy.</w:t>
      </w:r>
    </w:p>
    <w:p w:rsidR="0097028B" w:rsidRPr="003A3D67" w:rsidRDefault="00AB7F4F" w:rsidP="00EE3316">
      <w:pPr>
        <w:pStyle w:val="Video"/>
        <w:rPr>
          <w:rStyle w:val="Hypertextovodkaz"/>
          <w:sz w:val="24"/>
          <w:szCs w:val="24"/>
          <w:u w:val="none"/>
        </w:rPr>
      </w:pPr>
      <w:hyperlink r:id="rId10" w:history="1">
        <w:r w:rsidR="0097028B" w:rsidRPr="003A3D67">
          <w:rPr>
            <w:rStyle w:val="Hypertextovodkaz"/>
            <w:sz w:val="24"/>
            <w:szCs w:val="24"/>
            <w:u w:val="none"/>
          </w:rPr>
          <w:t>Houby</w:t>
        </w:r>
      </w:hyperlink>
    </w:p>
    <w:p w:rsidR="0097028B" w:rsidRPr="003A3D67" w:rsidRDefault="00AB7F4F" w:rsidP="00EE3316">
      <w:pPr>
        <w:pStyle w:val="Video"/>
        <w:rPr>
          <w:rStyle w:val="Hypertextovodkaz"/>
          <w:sz w:val="24"/>
          <w:szCs w:val="24"/>
          <w:u w:val="none"/>
        </w:rPr>
      </w:pPr>
      <w:hyperlink r:id="rId11" w:history="1">
        <w:r w:rsidR="0097028B" w:rsidRPr="003A3D67">
          <w:rPr>
            <w:rStyle w:val="Hypertextovodkaz"/>
            <w:sz w:val="24"/>
            <w:szCs w:val="24"/>
            <w:u w:val="none"/>
          </w:rPr>
          <w:t>Češi a houby</w:t>
        </w:r>
      </w:hyperlink>
    </w:p>
    <w:p w:rsidR="0097028B" w:rsidRPr="003A3D67" w:rsidRDefault="00AB7F4F" w:rsidP="00BE580F">
      <w:pPr>
        <w:pStyle w:val="Video"/>
        <w:spacing w:line="240" w:lineRule="auto"/>
        <w:rPr>
          <w:rStyle w:val="Hypertextovodkaz"/>
          <w:sz w:val="24"/>
          <w:szCs w:val="24"/>
          <w:u w:val="none"/>
        </w:rPr>
      </w:pPr>
      <w:hyperlink r:id="rId12" w:history="1">
        <w:r w:rsidR="0097028B" w:rsidRPr="003A3D67">
          <w:rPr>
            <w:rStyle w:val="Hypertextovodkaz"/>
            <w:sz w:val="24"/>
            <w:szCs w:val="24"/>
            <w:u w:val="none"/>
          </w:rPr>
          <w:t>Lanýže</w:t>
        </w:r>
      </w:hyperlink>
    </w:p>
    <w:p w:rsidR="0097028B" w:rsidRDefault="0097028B" w:rsidP="00BE580F">
      <w:pPr>
        <w:pStyle w:val="Popispracovnholistu"/>
        <w:spacing w:line="240" w:lineRule="auto"/>
        <w:rPr>
          <w:color w:val="404040"/>
        </w:rPr>
      </w:pPr>
      <w:r w:rsidRPr="00643389">
        <w:t>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97028B" w:rsidRDefault="0097028B" w:rsidP="00BE580F">
      <w:pPr>
        <w:pStyle w:val="Popispracovnholistu"/>
        <w:spacing w:line="240" w:lineRule="auto"/>
        <w:rPr>
          <w:color w:val="404040"/>
        </w:rPr>
        <w:sectPr w:rsidR="0097028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7028B" w:rsidRDefault="0097028B" w:rsidP="00E235D0">
      <w:pPr>
        <w:pStyle w:val="kol-zadn"/>
        <w:numPr>
          <w:ilvl w:val="0"/>
          <w:numId w:val="0"/>
        </w:numPr>
        <w:ind w:left="720"/>
      </w:pPr>
    </w:p>
    <w:p w:rsidR="0097028B" w:rsidRDefault="0097028B" w:rsidP="00D85463">
      <w:pPr>
        <w:pStyle w:val="kol-zadn"/>
        <w:numPr>
          <w:ilvl w:val="0"/>
          <w:numId w:val="11"/>
        </w:numPr>
        <w:sectPr w:rsidR="0097028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Nakresli dvě různé, od sebe co nejvíce odlišné houby, které znáš nebo jsi je někdy viděl(a).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3"/>
        <w:gridCol w:w="3723"/>
      </w:tblGrid>
      <w:tr w:rsidR="0097028B" w:rsidRPr="00E67E28">
        <w:trPr>
          <w:trHeight w:val="3656"/>
          <w:jc w:val="center"/>
        </w:trPr>
        <w:tc>
          <w:tcPr>
            <w:tcW w:w="3723" w:type="dxa"/>
          </w:tcPr>
          <w:p w:rsidR="0097028B" w:rsidRDefault="0097028B" w:rsidP="00E67E28">
            <w:pPr>
              <w:pStyle w:val="dekodpov"/>
              <w:spacing w:after="0"/>
              <w:ind w:left="0"/>
            </w:pPr>
            <w:r w:rsidRPr="00E67E28">
              <w:rPr>
                <w:color w:val="auto"/>
              </w:rPr>
              <w:t>obrázek 1</w:t>
            </w:r>
          </w:p>
        </w:tc>
        <w:tc>
          <w:tcPr>
            <w:tcW w:w="3723" w:type="dxa"/>
          </w:tcPr>
          <w:p w:rsidR="0097028B" w:rsidRDefault="0097028B" w:rsidP="00E67E28">
            <w:pPr>
              <w:pStyle w:val="dekodpov"/>
              <w:spacing w:after="0"/>
              <w:ind w:left="0"/>
            </w:pPr>
            <w:r w:rsidRPr="00E67E28">
              <w:rPr>
                <w:color w:val="auto"/>
              </w:rPr>
              <w:t>obrázek 2</w:t>
            </w:r>
          </w:p>
        </w:tc>
      </w:tr>
    </w:tbl>
    <w:p w:rsidR="0097028B" w:rsidRDefault="0097028B" w:rsidP="00C36829">
      <w:pPr>
        <w:pStyle w:val="dekodpov"/>
        <w:spacing w:line="240" w:lineRule="auto"/>
        <w:ind w:right="261"/>
        <w:jc w:val="left"/>
        <w:rPr>
          <w:color w:val="00B0F0"/>
        </w:rPr>
      </w:pPr>
    </w:p>
    <w:p w:rsidR="0097028B" w:rsidRDefault="0097028B" w:rsidP="008E1E6A">
      <w:pPr>
        <w:pStyle w:val="dekodpov"/>
        <w:spacing w:line="240" w:lineRule="auto"/>
        <w:ind w:right="261"/>
        <w:jc w:val="left"/>
        <w:rPr>
          <w:color w:val="00B0F0"/>
        </w:rPr>
      </w:pPr>
      <w:r>
        <w:rPr>
          <w:color w:val="00B0F0"/>
        </w:rPr>
        <w:t>Smyslem této úlohy je počáteční evokace. Tím, že žáci mají za úkol nakreslit dvě různé houby, se mimo jiné ukáže, zda si vybaví i jiné tvary hub než jen klasický hříbek či muchomůrku. Vybaví si někdo ze třídy i plíseň nebo jednobuněčné kvasinky? Dále se ukáže, zda si žáci s pojmem houba spojují pouze plodnici, či zda na obrázku zachytí i podhoubí. Ke stavbě těla hub se pak vrací úloha 3.</w:t>
      </w:r>
    </w:p>
    <w:p w:rsidR="0097028B" w:rsidRDefault="0097028B" w:rsidP="008E1E6A">
      <w:pPr>
        <w:pStyle w:val="dekodpov"/>
        <w:spacing w:line="240" w:lineRule="auto"/>
        <w:ind w:right="261"/>
        <w:jc w:val="left"/>
      </w:pPr>
    </w:p>
    <w:p w:rsidR="0097028B" w:rsidRDefault="0097028B" w:rsidP="00D85463">
      <w:pPr>
        <w:pStyle w:val="kol-zadn"/>
        <w:numPr>
          <w:ilvl w:val="0"/>
          <w:numId w:val="11"/>
        </w:numPr>
        <w:sectPr w:rsidR="0097028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 každé z následujících charakteristik rozhodni, zda ji mají houby shodnou s rostlinami (R), s živočichy (Ž), nebo s oběma skupinami (RŽ)</w:t>
      </w:r>
    </w:p>
    <w:p w:rsidR="0097028B" w:rsidRPr="007D2437" w:rsidRDefault="0097028B" w:rsidP="005F44D4">
      <w:pPr>
        <w:pStyle w:val="Odrkakostka"/>
        <w:numPr>
          <w:ilvl w:val="0"/>
          <w:numId w:val="16"/>
        </w:numPr>
        <w:tabs>
          <w:tab w:val="left" w:pos="1440"/>
        </w:tabs>
        <w:ind w:left="1440" w:hanging="720"/>
      </w:pPr>
      <w:r>
        <w:t>přichycení k povrchu, a tím pádem omezená pohyblivost</w:t>
      </w:r>
      <w:r>
        <w:rPr>
          <w:b/>
          <w:bCs/>
          <w:color w:val="00B0F0"/>
        </w:rPr>
        <w:t xml:space="preserve"> </w:t>
      </w:r>
      <w:r w:rsidRPr="006C0755">
        <w:rPr>
          <w:b/>
          <w:bCs/>
          <w:color w:val="00B0F0"/>
        </w:rPr>
        <w:t>R</w:t>
      </w:r>
      <w:r w:rsidRPr="008E1E6A">
        <w:rPr>
          <w:color w:val="00B0F0"/>
        </w:rPr>
        <w:t xml:space="preserve"> (případně </w:t>
      </w:r>
      <w:r w:rsidRPr="006C0755">
        <w:rPr>
          <w:b/>
          <w:bCs/>
          <w:color w:val="00B0F0"/>
        </w:rPr>
        <w:t>RŽ</w:t>
      </w:r>
      <w:r>
        <w:rPr>
          <w:color w:val="00B0F0"/>
        </w:rPr>
        <w:t xml:space="preserve"> –</w:t>
      </w:r>
      <w:r w:rsidRPr="008E1E6A">
        <w:rPr>
          <w:color w:val="00B0F0"/>
        </w:rPr>
        <w:t xml:space="preserve"> </w:t>
      </w:r>
      <w:r>
        <w:rPr>
          <w:color w:val="00B0F0"/>
        </w:rPr>
        <w:t xml:space="preserve">i někteří živočichové, jako jsou třeba zévy, korály, vilejši a další, </w:t>
      </w:r>
      <w:r w:rsidRPr="008E1E6A">
        <w:rPr>
          <w:color w:val="00B0F0"/>
        </w:rPr>
        <w:t xml:space="preserve">jsou </w:t>
      </w:r>
      <w:r>
        <w:rPr>
          <w:color w:val="00B0F0"/>
        </w:rPr>
        <w:t>přisedlí a omezeně pohybliví)</w:t>
      </w:r>
    </w:p>
    <w:p w:rsidR="0097028B" w:rsidRDefault="0097028B" w:rsidP="00FE45FD">
      <w:pPr>
        <w:pStyle w:val="Odrkakostka"/>
        <w:numPr>
          <w:ilvl w:val="0"/>
          <w:numId w:val="16"/>
        </w:numPr>
        <w:ind w:hanging="11"/>
      </w:pPr>
      <w:r>
        <w:t xml:space="preserve">mitochondrie v buňkách </w:t>
      </w:r>
      <w:r w:rsidRPr="006C0755">
        <w:rPr>
          <w:b/>
          <w:bCs/>
          <w:color w:val="00B0F0"/>
        </w:rPr>
        <w:t>RŽ</w:t>
      </w:r>
    </w:p>
    <w:p w:rsidR="0097028B" w:rsidRDefault="0097028B" w:rsidP="00FE45FD">
      <w:pPr>
        <w:pStyle w:val="Odrkakostka"/>
        <w:numPr>
          <w:ilvl w:val="0"/>
          <w:numId w:val="16"/>
        </w:numPr>
        <w:ind w:hanging="11"/>
      </w:pPr>
      <w:r>
        <w:t xml:space="preserve">zásobní látkou je glykogen </w:t>
      </w:r>
      <w:r w:rsidRPr="006C0755">
        <w:rPr>
          <w:b/>
          <w:bCs/>
          <w:color w:val="00B0F0"/>
        </w:rPr>
        <w:t>Ž</w:t>
      </w:r>
    </w:p>
    <w:p w:rsidR="0097028B" w:rsidRDefault="0097028B" w:rsidP="00CD5F56">
      <w:pPr>
        <w:pStyle w:val="Odrkakostka"/>
        <w:numPr>
          <w:ilvl w:val="0"/>
          <w:numId w:val="16"/>
        </w:numPr>
        <w:tabs>
          <w:tab w:val="left" w:pos="1440"/>
        </w:tabs>
        <w:ind w:left="1440" w:hanging="720"/>
        <w:sectPr w:rsidR="0097028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heterotrofní způsob výživy </w:t>
      </w:r>
      <w:r w:rsidRPr="006C0755">
        <w:rPr>
          <w:b/>
          <w:bCs/>
          <w:color w:val="00B0F0"/>
        </w:rPr>
        <w:t>Ž</w:t>
      </w:r>
      <w:r>
        <w:rPr>
          <w:color w:val="00B0F0"/>
        </w:rPr>
        <w:t xml:space="preserve"> </w:t>
      </w:r>
      <w:r w:rsidRPr="008E1E6A">
        <w:rPr>
          <w:color w:val="00B0F0"/>
        </w:rPr>
        <w:t xml:space="preserve">(případně </w:t>
      </w:r>
      <w:r w:rsidRPr="006C0755">
        <w:rPr>
          <w:b/>
          <w:bCs/>
          <w:color w:val="00B0F0"/>
        </w:rPr>
        <w:t xml:space="preserve">RŽ </w:t>
      </w:r>
      <w:r>
        <w:rPr>
          <w:color w:val="00B0F0"/>
        </w:rPr>
        <w:t xml:space="preserve">– některé rostliny, například podbílek, kokotice a další, </w:t>
      </w:r>
      <w:proofErr w:type="spellStart"/>
      <w:r>
        <w:rPr>
          <w:color w:val="00B0F0"/>
        </w:rPr>
        <w:t>nefotosyntetizují</w:t>
      </w:r>
      <w:proofErr w:type="spellEnd"/>
      <w:r>
        <w:rPr>
          <w:color w:val="00B0F0"/>
        </w:rPr>
        <w:t xml:space="preserve"> a živí se heterotrofně)</w:t>
      </w:r>
    </w:p>
    <w:p w:rsidR="0097028B" w:rsidRDefault="0097028B" w:rsidP="007D2437"/>
    <w:p w:rsidR="0097028B" w:rsidRDefault="0097028B" w:rsidP="00EE3316">
      <w:pPr>
        <w:pStyle w:val="kol-zadn"/>
        <w:numPr>
          <w:ilvl w:val="0"/>
          <w:numId w:val="11"/>
        </w:numPr>
      </w:pPr>
      <w:r>
        <w:lastRenderedPageBreak/>
        <w:t xml:space="preserve">Pozorujeme-li tělo mnohobuněčných hub, můžeme rozlišit takzvané </w:t>
      </w:r>
      <w:r w:rsidRPr="00BB4D78">
        <w:rPr>
          <w:u w:val="single"/>
        </w:rPr>
        <w:t xml:space="preserve">podhoubí </w:t>
      </w:r>
      <w:r>
        <w:t xml:space="preserve">(vegetativní, zpravidla podzemní část) a </w:t>
      </w:r>
      <w:r w:rsidRPr="00BB4D78">
        <w:rPr>
          <w:u w:val="single"/>
        </w:rPr>
        <w:t>plodnici</w:t>
      </w:r>
      <w:r>
        <w:t xml:space="preserve"> (reprodukční, zpravidla nadzemní část).</w:t>
      </w:r>
    </w:p>
    <w:p w:rsidR="0097028B" w:rsidRPr="00604F2C" w:rsidRDefault="0097028B" w:rsidP="007F6911">
      <w:pPr>
        <w:pStyle w:val="kol-zadn"/>
        <w:numPr>
          <w:ilvl w:val="0"/>
          <w:numId w:val="0"/>
        </w:numPr>
        <w:ind w:left="709" w:hanging="1"/>
        <w:rPr>
          <w:b w:val="0"/>
          <w:bCs w:val="0"/>
        </w:rPr>
      </w:pPr>
      <w:r w:rsidRPr="00604F2C">
        <w:rPr>
          <w:b w:val="0"/>
          <w:bCs w:val="0"/>
        </w:rPr>
        <w:t>U svých obrázků z úkolu č. 1</w:t>
      </w:r>
      <w:r>
        <w:t xml:space="preserve"> označ plodnici a podhoubí</w:t>
      </w:r>
      <w:r w:rsidRPr="005F44D4">
        <w:rPr>
          <w:b w:val="0"/>
          <w:bCs w:val="0"/>
        </w:rPr>
        <w:t xml:space="preserve">. </w:t>
      </w:r>
      <w:r w:rsidRPr="00604F2C">
        <w:rPr>
          <w:b w:val="0"/>
          <w:bCs w:val="0"/>
        </w:rPr>
        <w:t>Pokud jsi na podhoubí zapomněl</w:t>
      </w:r>
      <w:r>
        <w:rPr>
          <w:b w:val="0"/>
          <w:bCs w:val="0"/>
        </w:rPr>
        <w:t>/a</w:t>
      </w:r>
      <w:r w:rsidRPr="00604F2C">
        <w:rPr>
          <w:b w:val="0"/>
          <w:bCs w:val="0"/>
        </w:rPr>
        <w:t>, dokresli ho nyní!</w:t>
      </w:r>
    </w:p>
    <w:p w:rsidR="0097028B" w:rsidRDefault="0097028B" w:rsidP="005F44D4">
      <w:pPr>
        <w:pStyle w:val="dekodpov"/>
        <w:spacing w:line="240" w:lineRule="auto"/>
        <w:ind w:right="261"/>
        <w:jc w:val="left"/>
        <w:rPr>
          <w:color w:val="00B0F0"/>
        </w:rPr>
      </w:pPr>
      <w:r>
        <w:rPr>
          <w:color w:val="00B0F0"/>
        </w:rPr>
        <w:t>Při kontrole této úlohy můžeme žákům zdůraznit, že plodnice je pouze dočasnou strukturou. Dále lze žáky upozornit, že plodnice některých hub (například lanýžů) mohou růst i pod zemí.</w:t>
      </w:r>
    </w:p>
    <w:p w:rsidR="0097028B" w:rsidRDefault="0097028B" w:rsidP="00C4094B">
      <w:pPr>
        <w:pStyle w:val="Odrkakostka"/>
        <w:numPr>
          <w:ilvl w:val="0"/>
          <w:numId w:val="0"/>
        </w:numPr>
        <w:ind w:left="720" w:hanging="360"/>
        <w:rPr>
          <w:color w:val="00B0F0"/>
        </w:rPr>
      </w:pPr>
    </w:p>
    <w:p w:rsidR="0097028B" w:rsidRPr="006C0755" w:rsidRDefault="0097028B" w:rsidP="00C4094B">
      <w:pPr>
        <w:pStyle w:val="Odrkakostka"/>
        <w:numPr>
          <w:ilvl w:val="0"/>
          <w:numId w:val="0"/>
        </w:numPr>
        <w:ind w:left="720" w:hanging="360"/>
        <w:rPr>
          <w:color w:val="00B0F0"/>
        </w:rPr>
        <w:sectPr w:rsidR="0097028B" w:rsidRPr="006C07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7028B" w:rsidRPr="00C4094B" w:rsidRDefault="0097028B" w:rsidP="00C4094B">
      <w:pPr>
        <w:pStyle w:val="kol-zadn"/>
        <w:numPr>
          <w:ilvl w:val="0"/>
          <w:numId w:val="11"/>
        </w:numPr>
        <w:rPr>
          <w:b w:val="0"/>
          <w:bCs w:val="0"/>
        </w:rPr>
      </w:pPr>
      <w:r>
        <w:t xml:space="preserve">Přečti si text: </w:t>
      </w:r>
      <w:r w:rsidRPr="00E235D0">
        <w:rPr>
          <w:b w:val="0"/>
          <w:bCs w:val="0"/>
          <w:i/>
          <w:iCs/>
          <w:color w:val="202122"/>
          <w:shd w:val="clear" w:color="auto" w:fill="FFFFFF"/>
        </w:rPr>
        <w:t>Mykorhiza je oboustranně prospěšné (t</w:t>
      </w:r>
      <w:r>
        <w:rPr>
          <w:b w:val="0"/>
          <w:bCs w:val="0"/>
          <w:i/>
          <w:iCs/>
          <w:color w:val="202122"/>
          <w:shd w:val="clear" w:color="auto" w:fill="FFFFFF"/>
        </w:rPr>
        <w:t>ak</w:t>
      </w:r>
      <w:r w:rsidRPr="00E235D0">
        <w:rPr>
          <w:b w:val="0"/>
          <w:bCs w:val="0"/>
          <w:i/>
          <w:iCs/>
          <w:color w:val="202122"/>
          <w:shd w:val="clear" w:color="auto" w:fill="FFFFFF"/>
        </w:rPr>
        <w:t>zv</w:t>
      </w:r>
      <w:r>
        <w:rPr>
          <w:b w:val="0"/>
          <w:bCs w:val="0"/>
          <w:i/>
          <w:iCs/>
          <w:color w:val="202122"/>
          <w:shd w:val="clear" w:color="auto" w:fill="FFFFFF"/>
        </w:rPr>
        <w:t>aně</w:t>
      </w:r>
      <w:r w:rsidRPr="00E235D0">
        <w:rPr>
          <w:b w:val="0"/>
          <w:bCs w:val="0"/>
          <w:i/>
          <w:iCs/>
          <w:color w:val="202122"/>
          <w:shd w:val="clear" w:color="auto" w:fill="FFFFFF"/>
        </w:rPr>
        <w:t xml:space="preserve"> mutualistické) soužití vyšších rostlin a hub. Dochází při ní k pronikání houbových vláken do kořenových buněk rostlin za vzniku rozsáhlé podzemní sítě. Rostliny tak „dosáhnou“ na vodu a</w:t>
      </w:r>
      <w:r>
        <w:rPr>
          <w:b w:val="0"/>
          <w:bCs w:val="0"/>
          <w:i/>
          <w:iCs/>
          <w:color w:val="202122"/>
          <w:shd w:val="clear" w:color="auto" w:fill="FFFFFF"/>
        </w:rPr>
        <w:t> </w:t>
      </w:r>
      <w:r w:rsidRPr="00E235D0">
        <w:rPr>
          <w:b w:val="0"/>
          <w:bCs w:val="0"/>
          <w:i/>
          <w:iCs/>
          <w:color w:val="202122"/>
          <w:shd w:val="clear" w:color="auto" w:fill="FFFFFF"/>
        </w:rPr>
        <w:t>minerální látky dál, než by zvládly samy. Houbám naopak rostliny poskytují produkty fotosyntézy.</w:t>
      </w:r>
    </w:p>
    <w:p w:rsidR="0097028B" w:rsidRDefault="0097028B" w:rsidP="00C4094B">
      <w:pPr>
        <w:pStyle w:val="kol-zadn"/>
        <w:numPr>
          <w:ilvl w:val="0"/>
          <w:numId w:val="0"/>
        </w:numPr>
        <w:ind w:left="720"/>
      </w:pPr>
      <w:r>
        <w:t>Zakroužkuj všechna tvrzení, která z textu vyplývají:</w:t>
      </w:r>
    </w:p>
    <w:p w:rsidR="0097028B" w:rsidRPr="00E235D0" w:rsidRDefault="00AB7F4F" w:rsidP="00C4094B">
      <w:pPr>
        <w:pStyle w:val="kol-zadn"/>
        <w:numPr>
          <w:ilvl w:val="0"/>
          <w:numId w:val="18"/>
        </w:numPr>
        <w:rPr>
          <w:b w:val="0"/>
          <w:bCs w:val="0"/>
          <w:sz w:val="22"/>
          <w:szCs w:val="22"/>
        </w:rPr>
      </w:pPr>
      <w:r>
        <w:rPr>
          <w:lang w:eastAsia="cs-CZ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Prstenec 10" o:spid="_x0000_s1027" type="#_x0000_t23" style="position:absolute;left:0;text-align:left;margin-left:50pt;margin-top:17.35pt;width:15.85pt;height:14.95pt;z-index:7;visibility:visible;v-text-anchor:middle" adj="1352" fillcolor="#4472c4" strokecolor="#1f3763" strokeweight="1pt">
            <v:stroke joinstyle="miter"/>
          </v:shape>
        </w:pict>
      </w:r>
      <w:r w:rsidR="0097028B" w:rsidRPr="00E235D0">
        <w:rPr>
          <w:b w:val="0"/>
          <w:bCs w:val="0"/>
          <w:sz w:val="22"/>
          <w:szCs w:val="22"/>
        </w:rPr>
        <w:t>Odebírá-li houba rostlině příliš mnoho produktů fotosyntézy, jedná se o parazitizmus.</w:t>
      </w:r>
    </w:p>
    <w:p w:rsidR="0097028B" w:rsidRPr="00E235D0" w:rsidRDefault="0097028B" w:rsidP="00C4094B">
      <w:pPr>
        <w:pStyle w:val="kol-zadn"/>
        <w:numPr>
          <w:ilvl w:val="0"/>
          <w:numId w:val="18"/>
        </w:numPr>
        <w:rPr>
          <w:b w:val="0"/>
          <w:bCs w:val="0"/>
          <w:sz w:val="22"/>
          <w:szCs w:val="22"/>
        </w:rPr>
      </w:pPr>
      <w:r w:rsidRPr="005352A0">
        <w:rPr>
          <w:b w:val="0"/>
          <w:bCs w:val="0"/>
          <w:color w:val="00B0F0"/>
          <w:sz w:val="22"/>
          <w:szCs w:val="22"/>
        </w:rPr>
        <w:t>Mykorhiza je soužití výhodné jak pro rostliny, tak pro houby.</w:t>
      </w:r>
    </w:p>
    <w:p w:rsidR="0097028B" w:rsidRPr="005352A0" w:rsidRDefault="0097028B" w:rsidP="00C4094B">
      <w:pPr>
        <w:pStyle w:val="kol-zadn"/>
        <w:numPr>
          <w:ilvl w:val="0"/>
          <w:numId w:val="18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Rostliny dokážou získat vodu a</w:t>
      </w:r>
      <w:r w:rsidRPr="005352A0">
        <w:rPr>
          <w:b w:val="0"/>
          <w:bCs w:val="0"/>
          <w:sz w:val="22"/>
          <w:szCs w:val="22"/>
        </w:rPr>
        <w:t xml:space="preserve"> minerální látky z půdy </w:t>
      </w:r>
      <w:r>
        <w:rPr>
          <w:b w:val="0"/>
          <w:bCs w:val="0"/>
          <w:sz w:val="22"/>
          <w:szCs w:val="22"/>
        </w:rPr>
        <w:t xml:space="preserve">i </w:t>
      </w:r>
      <w:r w:rsidRPr="005352A0">
        <w:rPr>
          <w:b w:val="0"/>
          <w:bCs w:val="0"/>
          <w:sz w:val="22"/>
          <w:szCs w:val="22"/>
        </w:rPr>
        <w:t>samy, mykorhiza je proto výhodná pouze pro houby.</w:t>
      </w:r>
    </w:p>
    <w:p w:rsidR="0097028B" w:rsidRPr="005F44D4" w:rsidRDefault="00AB7F4F" w:rsidP="00C4094B">
      <w:pPr>
        <w:pStyle w:val="kol-zadn"/>
        <w:numPr>
          <w:ilvl w:val="0"/>
          <w:numId w:val="18"/>
        </w:numPr>
        <w:rPr>
          <w:b w:val="0"/>
          <w:bCs w:val="0"/>
          <w:sz w:val="22"/>
          <w:szCs w:val="22"/>
        </w:rPr>
      </w:pPr>
      <w:r>
        <w:rPr>
          <w:lang w:eastAsia="cs-CZ"/>
        </w:rPr>
        <w:pict>
          <v:shape id="Prstenec 12" o:spid="_x0000_s1028" type="#_x0000_t23" style="position:absolute;left:0;text-align:left;margin-left:49.75pt;margin-top:-.4pt;width:15.85pt;height:14.95pt;z-index:8;visibility:visible;v-text-anchor:middle" adj="1353" fillcolor="#4472c4" strokecolor="#1f3763" strokeweight="1pt">
            <v:stroke joinstyle="miter"/>
          </v:shape>
        </w:pict>
      </w:r>
      <w:r w:rsidR="0097028B" w:rsidRPr="005352A0">
        <w:rPr>
          <w:b w:val="0"/>
          <w:bCs w:val="0"/>
          <w:color w:val="00B0F0"/>
          <w:sz w:val="22"/>
          <w:szCs w:val="22"/>
        </w:rPr>
        <w:t>Mutualistické soužití klouzku modřínového s modřínem opadavým označujeme jako mykorhizu.</w:t>
      </w:r>
    </w:p>
    <w:p w:rsidR="0097028B" w:rsidRPr="00E235D0" w:rsidRDefault="0097028B" w:rsidP="005F44D4">
      <w:pPr>
        <w:pStyle w:val="kol-zadn"/>
        <w:numPr>
          <w:ilvl w:val="0"/>
          <w:numId w:val="0"/>
        </w:numPr>
        <w:ind w:left="1080"/>
        <w:rPr>
          <w:b w:val="0"/>
          <w:bCs w:val="0"/>
          <w:sz w:val="22"/>
          <w:szCs w:val="22"/>
        </w:rPr>
      </w:pPr>
    </w:p>
    <w:p w:rsidR="0097028B" w:rsidRDefault="0097028B" w:rsidP="00C4094B">
      <w:pPr>
        <w:pStyle w:val="kol-zadn"/>
        <w:numPr>
          <w:ilvl w:val="0"/>
          <w:numId w:val="11"/>
        </w:numPr>
      </w:pPr>
      <w:r>
        <w:t>Z následujících čtyř pojmů vytvoř dvě smyslupené dvojice. Stručně zdůvodni, co má první i druhá dvojice společného:</w:t>
      </w:r>
    </w:p>
    <w:p w:rsidR="0097028B" w:rsidRPr="006E1207" w:rsidRDefault="0097028B" w:rsidP="006E1207">
      <w:pPr>
        <w:pStyle w:val="kol-zadn"/>
        <w:numPr>
          <w:ilvl w:val="0"/>
          <w:numId w:val="19"/>
        </w:numPr>
        <w:rPr>
          <w:b w:val="0"/>
          <w:bCs w:val="0"/>
          <w:sz w:val="22"/>
          <w:szCs w:val="22"/>
        </w:rPr>
      </w:pPr>
      <w:r w:rsidRPr="006E1207">
        <w:rPr>
          <w:b w:val="0"/>
          <w:bCs w:val="0"/>
          <w:sz w:val="22"/>
          <w:szCs w:val="22"/>
        </w:rPr>
        <w:t>hřib smrkový</w:t>
      </w:r>
    </w:p>
    <w:p w:rsidR="0097028B" w:rsidRPr="006E1207" w:rsidRDefault="0097028B" w:rsidP="006E1207">
      <w:pPr>
        <w:pStyle w:val="kol-zadn"/>
        <w:numPr>
          <w:ilvl w:val="0"/>
          <w:numId w:val="19"/>
        </w:numPr>
        <w:rPr>
          <w:b w:val="0"/>
          <w:bCs w:val="0"/>
          <w:sz w:val="22"/>
          <w:szCs w:val="22"/>
        </w:rPr>
      </w:pPr>
      <w:r w:rsidRPr="006E1207">
        <w:rPr>
          <w:b w:val="0"/>
          <w:bCs w:val="0"/>
          <w:sz w:val="22"/>
          <w:szCs w:val="22"/>
        </w:rPr>
        <w:t>muchomůrka růžovka (masák)</w:t>
      </w:r>
    </w:p>
    <w:p w:rsidR="0097028B" w:rsidRPr="006E1207" w:rsidRDefault="0097028B" w:rsidP="006E1207">
      <w:pPr>
        <w:pStyle w:val="kol-zadn"/>
        <w:numPr>
          <w:ilvl w:val="0"/>
          <w:numId w:val="19"/>
        </w:numPr>
        <w:rPr>
          <w:b w:val="0"/>
          <w:bCs w:val="0"/>
          <w:sz w:val="22"/>
          <w:szCs w:val="22"/>
        </w:rPr>
      </w:pPr>
      <w:r w:rsidRPr="006E1207">
        <w:rPr>
          <w:b w:val="0"/>
          <w:bCs w:val="0"/>
          <w:sz w:val="22"/>
          <w:szCs w:val="22"/>
        </w:rPr>
        <w:t>muchomůrka červená</w:t>
      </w:r>
    </w:p>
    <w:p w:rsidR="0097028B" w:rsidRPr="006E1207" w:rsidRDefault="0097028B" w:rsidP="006E1207">
      <w:pPr>
        <w:pStyle w:val="kol-zadn"/>
        <w:numPr>
          <w:ilvl w:val="0"/>
          <w:numId w:val="19"/>
        </w:numPr>
        <w:rPr>
          <w:b w:val="0"/>
          <w:bCs w:val="0"/>
          <w:sz w:val="22"/>
          <w:szCs w:val="22"/>
        </w:rPr>
      </w:pPr>
      <w:r w:rsidRPr="006E1207">
        <w:rPr>
          <w:b w:val="0"/>
          <w:bCs w:val="0"/>
          <w:sz w:val="22"/>
          <w:szCs w:val="22"/>
        </w:rPr>
        <w:t>hřib satan</w:t>
      </w:r>
    </w:p>
    <w:p w:rsidR="0097028B" w:rsidRPr="005352A0" w:rsidRDefault="0097028B" w:rsidP="005352A0">
      <w:pPr>
        <w:pStyle w:val="kol-zadn"/>
        <w:numPr>
          <w:ilvl w:val="0"/>
          <w:numId w:val="0"/>
        </w:numPr>
        <w:ind w:left="720" w:right="403"/>
        <w:rPr>
          <w:b w:val="0"/>
          <w:bCs w:val="0"/>
          <w:color w:val="00B0F0"/>
          <w:sz w:val="22"/>
          <w:szCs w:val="22"/>
        </w:rPr>
      </w:pPr>
      <w:r w:rsidRPr="005352A0">
        <w:rPr>
          <w:b w:val="0"/>
          <w:bCs w:val="0"/>
          <w:color w:val="00B0F0"/>
          <w:sz w:val="22"/>
          <w:szCs w:val="22"/>
        </w:rPr>
        <w:t>Logické dvojice lze utvořit</w:t>
      </w:r>
      <w:r>
        <w:rPr>
          <w:b w:val="0"/>
          <w:bCs w:val="0"/>
          <w:color w:val="00B0F0"/>
          <w:sz w:val="22"/>
          <w:szCs w:val="22"/>
        </w:rPr>
        <w:t xml:space="preserve"> více možnými</w:t>
      </w:r>
      <w:r w:rsidRPr="005352A0">
        <w:rPr>
          <w:b w:val="0"/>
          <w:bCs w:val="0"/>
          <w:color w:val="00B0F0"/>
          <w:sz w:val="22"/>
          <w:szCs w:val="22"/>
        </w:rPr>
        <w:t xml:space="preserve"> způsoby</w:t>
      </w:r>
      <w:r>
        <w:rPr>
          <w:b w:val="0"/>
          <w:bCs w:val="0"/>
          <w:color w:val="00B0F0"/>
          <w:sz w:val="22"/>
          <w:szCs w:val="22"/>
        </w:rPr>
        <w:t>. Všechny jsou korektní, p</w:t>
      </w:r>
      <w:r w:rsidRPr="005352A0">
        <w:rPr>
          <w:b w:val="0"/>
          <w:bCs w:val="0"/>
          <w:color w:val="00B0F0"/>
          <w:sz w:val="22"/>
          <w:szCs w:val="22"/>
        </w:rPr>
        <w:t>okud j</w:t>
      </w:r>
      <w:r>
        <w:rPr>
          <w:b w:val="0"/>
          <w:bCs w:val="0"/>
          <w:color w:val="00B0F0"/>
          <w:sz w:val="22"/>
          <w:szCs w:val="22"/>
        </w:rPr>
        <w:t>e žák dokáže náležitě zdůvodnit, například:</w:t>
      </w:r>
    </w:p>
    <w:p w:rsidR="0097028B" w:rsidRPr="005352A0" w:rsidRDefault="0097028B" w:rsidP="005352A0">
      <w:pPr>
        <w:pStyle w:val="kol-zadn"/>
        <w:numPr>
          <w:ilvl w:val="0"/>
          <w:numId w:val="0"/>
        </w:numPr>
        <w:ind w:left="720" w:right="403"/>
        <w:rPr>
          <w:b w:val="0"/>
          <w:bCs w:val="0"/>
          <w:color w:val="00B0F0"/>
          <w:sz w:val="22"/>
          <w:szCs w:val="22"/>
        </w:rPr>
      </w:pPr>
      <w:r w:rsidRPr="005352A0">
        <w:rPr>
          <w:b w:val="0"/>
          <w:bCs w:val="0"/>
          <w:color w:val="00B0F0"/>
          <w:sz w:val="22"/>
          <w:szCs w:val="22"/>
        </w:rPr>
        <w:t>h</w:t>
      </w:r>
      <w:r>
        <w:rPr>
          <w:b w:val="0"/>
          <w:bCs w:val="0"/>
          <w:color w:val="00B0F0"/>
          <w:sz w:val="22"/>
          <w:szCs w:val="22"/>
        </w:rPr>
        <w:t>řib smrkový +</w:t>
      </w:r>
      <w:r w:rsidRPr="005352A0">
        <w:rPr>
          <w:b w:val="0"/>
          <w:bCs w:val="0"/>
          <w:color w:val="00B0F0"/>
          <w:sz w:val="22"/>
          <w:szCs w:val="22"/>
        </w:rPr>
        <w:t xml:space="preserve"> hřib satan – rod hříbek (stejný taxon)</w:t>
      </w:r>
    </w:p>
    <w:p w:rsidR="0097028B" w:rsidRDefault="0097028B" w:rsidP="005352A0">
      <w:pPr>
        <w:pStyle w:val="kol-zadn"/>
        <w:numPr>
          <w:ilvl w:val="0"/>
          <w:numId w:val="0"/>
        </w:numPr>
        <w:ind w:left="720" w:right="403"/>
        <w:rPr>
          <w:b w:val="0"/>
          <w:bCs w:val="0"/>
          <w:color w:val="00B0F0"/>
          <w:sz w:val="22"/>
          <w:szCs w:val="22"/>
        </w:rPr>
      </w:pPr>
      <w:r w:rsidRPr="005352A0">
        <w:rPr>
          <w:b w:val="0"/>
          <w:bCs w:val="0"/>
          <w:color w:val="00B0F0"/>
          <w:sz w:val="22"/>
          <w:szCs w:val="22"/>
        </w:rPr>
        <w:t xml:space="preserve">muchomůrka </w:t>
      </w:r>
      <w:r>
        <w:rPr>
          <w:b w:val="0"/>
          <w:bCs w:val="0"/>
          <w:color w:val="00B0F0"/>
          <w:sz w:val="22"/>
          <w:szCs w:val="22"/>
        </w:rPr>
        <w:t xml:space="preserve">růžovka + </w:t>
      </w:r>
      <w:r w:rsidRPr="005352A0">
        <w:rPr>
          <w:b w:val="0"/>
          <w:bCs w:val="0"/>
          <w:color w:val="00B0F0"/>
          <w:sz w:val="22"/>
          <w:szCs w:val="22"/>
        </w:rPr>
        <w:t>muchomůrka červená – rod muchomůrka (stejný taxon)</w:t>
      </w:r>
    </w:p>
    <w:p w:rsidR="0097028B" w:rsidRDefault="0097028B" w:rsidP="005352A0">
      <w:pPr>
        <w:pStyle w:val="kol-zadn"/>
        <w:numPr>
          <w:ilvl w:val="0"/>
          <w:numId w:val="0"/>
        </w:numPr>
        <w:ind w:left="720" w:right="403"/>
        <w:rPr>
          <w:b w:val="0"/>
          <w:bCs w:val="0"/>
          <w:color w:val="00B0F0"/>
          <w:sz w:val="22"/>
          <w:szCs w:val="22"/>
        </w:rPr>
      </w:pPr>
      <w:r>
        <w:rPr>
          <w:b w:val="0"/>
          <w:bCs w:val="0"/>
          <w:color w:val="00B0F0"/>
          <w:sz w:val="22"/>
          <w:szCs w:val="22"/>
        </w:rPr>
        <w:t>hřib smrkový + muchomůrka růžovka – jedlé houby</w:t>
      </w:r>
    </w:p>
    <w:p w:rsidR="0097028B" w:rsidRPr="005352A0" w:rsidRDefault="0097028B" w:rsidP="005352A0">
      <w:pPr>
        <w:pStyle w:val="kol-zadn"/>
        <w:numPr>
          <w:ilvl w:val="0"/>
          <w:numId w:val="0"/>
        </w:numPr>
        <w:ind w:left="720" w:right="403"/>
        <w:rPr>
          <w:b w:val="0"/>
          <w:bCs w:val="0"/>
          <w:color w:val="00B0F0"/>
          <w:sz w:val="22"/>
          <w:szCs w:val="22"/>
        </w:rPr>
      </w:pPr>
      <w:r>
        <w:rPr>
          <w:b w:val="0"/>
          <w:bCs w:val="0"/>
          <w:color w:val="00B0F0"/>
          <w:sz w:val="22"/>
          <w:szCs w:val="22"/>
        </w:rPr>
        <w:t>hřib satan + muchomůrka červená – nejedlé houby</w:t>
      </w:r>
    </w:p>
    <w:p w:rsidR="0097028B" w:rsidRDefault="0097028B" w:rsidP="006E1207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</w:p>
    <w:p w:rsidR="0097028B" w:rsidRDefault="0097028B" w:rsidP="006E1207">
      <w:pPr>
        <w:pStyle w:val="kol-zadn"/>
        <w:numPr>
          <w:ilvl w:val="0"/>
          <w:numId w:val="0"/>
        </w:numPr>
        <w:ind w:left="720"/>
        <w:rPr>
          <w:b w:val="0"/>
          <w:bCs w:val="0"/>
        </w:rPr>
      </w:pPr>
    </w:p>
    <w:p w:rsidR="0097028B" w:rsidRDefault="0097028B" w:rsidP="00800839">
      <w:pPr>
        <w:pStyle w:val="kol-zadn"/>
        <w:numPr>
          <w:ilvl w:val="0"/>
          <w:numId w:val="11"/>
        </w:numPr>
        <w:sectPr w:rsidR="0097028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Tvůj kamarád je v lese na houbách. Poslal ti obrázky, abys mu poradil, které houby si může odnést domů a které by měl raději v lese nechat. Houby, které by ses mu nebál/a doporučit na smaženici, zakroužkuj.</w:t>
      </w:r>
    </w:p>
    <w:p w:rsidR="0097028B" w:rsidRDefault="00AB7F4F" w:rsidP="00D11D86">
      <w:pPr>
        <w:pStyle w:val="dekodpov"/>
        <w:ind w:left="720"/>
        <w:jc w:val="center"/>
        <w:sectPr w:rsidR="0097028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pict>
          <v:shape id="Prstenec 14" o:spid="_x0000_s1029" type="#_x0000_t23" style="position:absolute;left:0;text-align:left;margin-left:364.7pt;margin-top:11.05pt;width:17.75pt;height:20pt;z-index:10;visibility:visible;v-text-anchor:middle" adj="2689" fillcolor="#4472c4" strokecolor="#1f3763" strokeweight="1pt">
            <v:stroke joinstyle="miter"/>
          </v:shape>
        </w:pict>
      </w:r>
      <w:r>
        <w:rPr>
          <w:noProof/>
          <w:lang w:eastAsia="cs-CZ"/>
        </w:rPr>
        <w:pict>
          <v:shape id="Prstenec 13" o:spid="_x0000_s1030" type="#_x0000_t23" style="position:absolute;left:0;text-align:left;margin-left:238.85pt;margin-top:5.25pt;width:17.75pt;height:20pt;z-index:9;visibility:visible;v-text-anchor:middle" adj="2689" fillcolor="#4472c4" strokecolor="#1f3763" strokeweight="1pt">
            <v:stroke joinstyle="miter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1" type="#_x0000_t202" style="position:absolute;left:0;text-align:left;margin-left:238.6pt;margin-top:5.4pt;width:19.4pt;height:20pt;z-index:3;visibility:visible">
            <v:textbox>
              <w:txbxContent>
                <w:p w:rsidR="0097028B" w:rsidRDefault="0097028B" w:rsidP="00936A60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left:0;text-align:left;margin-left:261.45pt;margin-top:173.9pt;width:19.4pt;height:20pt;z-index:6;visibility:visible">
            <v:textbox>
              <w:txbxContent>
                <w:p w:rsidR="0097028B" w:rsidRDefault="0097028B" w:rsidP="00936A60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left:0;text-align:left;margin-left:76.1pt;margin-top:170.15pt;width:19.4pt;height:20pt;z-index:5;visibility:visible">
            <v:textbox>
              <w:txbxContent>
                <w:p w:rsidR="0097028B" w:rsidRDefault="0097028B" w:rsidP="00936A60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4" type="#_x0000_t202" style="position:absolute;left:0;text-align:left;margin-left:362.25pt;margin-top:9.85pt;width:19.4pt;height:20pt;z-index:4;visibility:visible">
            <v:textbox>
              <w:txbxContent>
                <w:p w:rsidR="0097028B" w:rsidRDefault="0097028B" w:rsidP="00936A60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202" style="position:absolute;left:0;text-align:left;margin-left:74.15pt;margin-top:5.4pt;width:19.4pt;height:20pt;z-index:2;visibility:visible">
            <v:textbox>
              <w:txbxContent>
                <w:p w:rsidR="0097028B" w:rsidRDefault="0097028B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i1027" type="#_x0000_t75" style="width:164.25pt;height:164.25pt;visibility:visible">
            <v:imagedata r:id="rId13" o:title=""/>
          </v:shape>
        </w:pict>
      </w:r>
      <w:r>
        <w:rPr>
          <w:noProof/>
          <w:lang w:eastAsia="cs-CZ"/>
        </w:rPr>
        <w:pict>
          <v:shape id="Obrázek 5" o:spid="_x0000_i1028" type="#_x0000_t75" style="width:123pt;height:162.75pt;visibility:visible">
            <v:imagedata r:id="rId14" o:title=""/>
          </v:shape>
        </w:pict>
      </w:r>
      <w:r>
        <w:rPr>
          <w:noProof/>
          <w:lang w:eastAsia="cs-CZ"/>
        </w:rPr>
        <w:pict>
          <v:shape id="Obrázek 7" o:spid="_x0000_i1029" type="#_x0000_t75" style="width:119.25pt;height:162.75pt;visibility:visible">
            <v:imagedata r:id="rId15" o:title=""/>
          </v:shape>
        </w:pict>
      </w:r>
      <w:r>
        <w:rPr>
          <w:noProof/>
          <w:lang w:eastAsia="cs-CZ"/>
        </w:rPr>
        <w:pict>
          <v:shape id="Obrázek 9" o:spid="_x0000_i1030" type="#_x0000_t75" style="width:180.75pt;height:149.25pt;visibility:visible">
            <v:imagedata r:id="rId16" o:title=""/>
          </v:shape>
        </w:pict>
      </w:r>
      <w:r>
        <w:rPr>
          <w:noProof/>
          <w:lang w:eastAsia="cs-CZ"/>
        </w:rPr>
        <w:pict>
          <v:shape id="Obrázek 11" o:spid="_x0000_i1031" type="#_x0000_t75" style="width:225pt;height:150pt;visibility:visible">
            <v:imagedata r:id="rId17" o:title=""/>
          </v:shape>
        </w:pict>
      </w:r>
    </w:p>
    <w:p w:rsidR="0097028B" w:rsidRPr="00D15CC0" w:rsidRDefault="0097028B" w:rsidP="00D15CC0">
      <w:pPr>
        <w:pStyle w:val="Sebereflexeka"/>
        <w:numPr>
          <w:ilvl w:val="0"/>
          <w:numId w:val="20"/>
        </w:numPr>
        <w:spacing w:line="240" w:lineRule="auto"/>
        <w:ind w:left="714" w:hanging="357"/>
        <w:rPr>
          <w:b w:val="0"/>
          <w:bCs w:val="0"/>
          <w:color w:val="00B0F0"/>
          <w:sz w:val="22"/>
          <w:szCs w:val="22"/>
        </w:rPr>
      </w:pPr>
      <w:r>
        <w:rPr>
          <w:b w:val="0"/>
          <w:bCs w:val="0"/>
          <w:color w:val="00B0F0"/>
          <w:sz w:val="22"/>
          <w:szCs w:val="22"/>
        </w:rPr>
        <w:t>m</w:t>
      </w:r>
      <w:r w:rsidRPr="00D15CC0">
        <w:rPr>
          <w:b w:val="0"/>
          <w:bCs w:val="0"/>
          <w:color w:val="00B0F0"/>
          <w:sz w:val="22"/>
          <w:szCs w:val="22"/>
        </w:rPr>
        <w:t>uchomůrka červená</w:t>
      </w:r>
    </w:p>
    <w:p w:rsidR="0097028B" w:rsidRPr="00D15CC0" w:rsidRDefault="0097028B" w:rsidP="00D15CC0">
      <w:pPr>
        <w:pStyle w:val="Sebereflexeka"/>
        <w:numPr>
          <w:ilvl w:val="0"/>
          <w:numId w:val="20"/>
        </w:numPr>
        <w:spacing w:line="240" w:lineRule="auto"/>
        <w:ind w:left="714" w:hanging="357"/>
        <w:rPr>
          <w:color w:val="00B0F0"/>
          <w:sz w:val="22"/>
          <w:szCs w:val="22"/>
          <w:u w:val="single"/>
        </w:rPr>
      </w:pPr>
      <w:r w:rsidRPr="00D15CC0">
        <w:rPr>
          <w:color w:val="00B0F0"/>
          <w:sz w:val="22"/>
          <w:szCs w:val="22"/>
          <w:u w:val="single"/>
        </w:rPr>
        <w:t>kozák březový</w:t>
      </w:r>
    </w:p>
    <w:p w:rsidR="0097028B" w:rsidRPr="0015425F" w:rsidRDefault="0097028B" w:rsidP="00D15CC0">
      <w:pPr>
        <w:pStyle w:val="Sebereflexeka"/>
        <w:numPr>
          <w:ilvl w:val="0"/>
          <w:numId w:val="20"/>
        </w:numPr>
        <w:spacing w:line="240" w:lineRule="auto"/>
        <w:ind w:left="714" w:hanging="357"/>
        <w:rPr>
          <w:color w:val="00B0F0"/>
          <w:sz w:val="22"/>
          <w:szCs w:val="22"/>
          <w:u w:val="single"/>
        </w:rPr>
      </w:pPr>
      <w:r w:rsidRPr="0015425F">
        <w:rPr>
          <w:color w:val="00B0F0"/>
          <w:sz w:val="22"/>
          <w:szCs w:val="22"/>
          <w:u w:val="single"/>
        </w:rPr>
        <w:t>korálovec bukový</w:t>
      </w:r>
    </w:p>
    <w:p w:rsidR="0097028B" w:rsidRPr="00D15CC0" w:rsidRDefault="0097028B" w:rsidP="00D15CC0">
      <w:pPr>
        <w:pStyle w:val="Sebereflexeka"/>
        <w:numPr>
          <w:ilvl w:val="0"/>
          <w:numId w:val="20"/>
        </w:numPr>
        <w:spacing w:line="240" w:lineRule="auto"/>
        <w:ind w:left="714" w:hanging="357"/>
        <w:rPr>
          <w:b w:val="0"/>
          <w:bCs w:val="0"/>
          <w:color w:val="00B0F0"/>
          <w:sz w:val="22"/>
          <w:szCs w:val="22"/>
        </w:rPr>
      </w:pPr>
      <w:r>
        <w:rPr>
          <w:b w:val="0"/>
          <w:bCs w:val="0"/>
          <w:color w:val="00B0F0"/>
          <w:sz w:val="22"/>
          <w:szCs w:val="22"/>
        </w:rPr>
        <w:t>t</w:t>
      </w:r>
      <w:r w:rsidRPr="00D15CC0">
        <w:rPr>
          <w:b w:val="0"/>
          <w:bCs w:val="0"/>
          <w:color w:val="00B0F0"/>
          <w:sz w:val="22"/>
          <w:szCs w:val="22"/>
        </w:rPr>
        <w:t>roudnatec kopytovitý</w:t>
      </w:r>
    </w:p>
    <w:p w:rsidR="0097028B" w:rsidRPr="00D15CC0" w:rsidRDefault="0097028B" w:rsidP="00D15CC0">
      <w:pPr>
        <w:pStyle w:val="Sebereflexeka"/>
        <w:numPr>
          <w:ilvl w:val="0"/>
          <w:numId w:val="20"/>
        </w:numPr>
        <w:spacing w:line="240" w:lineRule="auto"/>
        <w:ind w:left="714" w:hanging="357"/>
        <w:rPr>
          <w:b w:val="0"/>
          <w:bCs w:val="0"/>
          <w:color w:val="00B0F0"/>
          <w:sz w:val="22"/>
          <w:szCs w:val="22"/>
        </w:rPr>
      </w:pPr>
      <w:r>
        <w:rPr>
          <w:b w:val="0"/>
          <w:bCs w:val="0"/>
          <w:color w:val="00B0F0"/>
          <w:sz w:val="22"/>
          <w:szCs w:val="22"/>
        </w:rPr>
        <w:t>h</w:t>
      </w:r>
      <w:r w:rsidRPr="00D15CC0">
        <w:rPr>
          <w:b w:val="0"/>
          <w:bCs w:val="0"/>
          <w:color w:val="00B0F0"/>
          <w:sz w:val="22"/>
          <w:szCs w:val="22"/>
        </w:rPr>
        <w:t>nědák Schweinitzův</w:t>
      </w:r>
    </w:p>
    <w:p w:rsidR="0097028B" w:rsidRDefault="0097028B" w:rsidP="00194B7F">
      <w:pPr>
        <w:pStyle w:val="Sebereflexeka"/>
        <w:rPr>
          <w:b w:val="0"/>
          <w:bCs w:val="0"/>
          <w:color w:val="00B0F0"/>
          <w:sz w:val="22"/>
          <w:szCs w:val="22"/>
        </w:rPr>
      </w:pPr>
    </w:p>
    <w:p w:rsidR="0097028B" w:rsidRDefault="0097028B" w:rsidP="00194B7F">
      <w:pPr>
        <w:pStyle w:val="Sebereflexeka"/>
        <w:rPr>
          <w:b w:val="0"/>
          <w:bCs w:val="0"/>
          <w:color w:val="00B0F0"/>
          <w:sz w:val="22"/>
          <w:szCs w:val="22"/>
        </w:rPr>
      </w:pPr>
      <w:r>
        <w:rPr>
          <w:b w:val="0"/>
          <w:bCs w:val="0"/>
          <w:color w:val="00B0F0"/>
          <w:sz w:val="22"/>
          <w:szCs w:val="22"/>
        </w:rPr>
        <w:t>Řešení úlohy i její vyhodnocení lze pojmout vícero způsoby. Učitel například může žákům poskytnout názvy hub. Žáci pak mají možnost si podle názvu dohledat obrázek houby na internetu a také infomaci o její (ne)jedlosti. Názvy hub si ale mohou žáci dohledat na internetu i pomocí jednoduchých klíčových slov (například „houba bílá“, „houba choroš“).</w:t>
      </w:r>
    </w:p>
    <w:p w:rsidR="0097028B" w:rsidRPr="003A3D67" w:rsidRDefault="0097028B" w:rsidP="003A3D67">
      <w:pPr>
        <w:pStyle w:val="Sebereflexeka"/>
      </w:pPr>
      <w:r w:rsidRPr="0015425F">
        <w:rPr>
          <w:b w:val="0"/>
          <w:bCs w:val="0"/>
          <w:color w:val="00B0F0"/>
          <w:sz w:val="22"/>
          <w:szCs w:val="22"/>
        </w:rPr>
        <w:t xml:space="preserve">Na </w:t>
      </w:r>
      <w:r>
        <w:rPr>
          <w:b w:val="0"/>
          <w:bCs w:val="0"/>
          <w:color w:val="00B0F0"/>
          <w:sz w:val="22"/>
          <w:szCs w:val="22"/>
        </w:rPr>
        <w:t>příkladu korálovce pak lze ilustrovat, že i exoticky vypadající houby mohou být jedlé. Zároveň může učitel zdůraznit pravidlo, že pokud si nejsme sběrem nějaké (jedlé) houby jisti, je rozumnější nechat ji v lese. Úloha tedy nemusí mít jediné správné řešení – každý žák se rozhoduje podle toho, jak si je s určením hub (případně informacemi z internetu) jist.</w:t>
      </w:r>
      <w:bookmarkStart w:id="0" w:name="_GoBack"/>
      <w:bookmarkEnd w:id="0"/>
      <w:r w:rsidR="00AB7F4F">
        <w:rPr>
          <w:sz w:val="22"/>
          <w:szCs w:val="22"/>
          <w:lang w:eastAsia="cs-CZ"/>
        </w:rPr>
        <w:pict>
          <v:shape id="_x0000_s1036" type="#_x0000_t202" style="position:absolute;margin-left:-7.95pt;margin-top:235.1pt;width:541.35pt;height:80.4pt;z-index:1;visibility:visible;mso-wrap-distance-top:3.6pt;mso-wrap-distance-bottom:3.6pt;mso-position-horizontal-relative:text;mso-position-vertical-relative:text" filled="f" stroked="f">
            <v:textbox>
              <w:txbxContent>
                <w:p w:rsidR="0097028B" w:rsidRDefault="00AB7F4F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33" type="#_x0000_t75" alt="Obsah obrázku kresleníPopis byl vytvořen automaticky" style="width:96pt;height:32.25pt;visibility:visible">
                        <v:imagedata r:id="rId18" o:title=""/>
                      </v:shape>
                    </w:pict>
                  </w:r>
                  <w:r w:rsidR="0097028B">
                    <w:t xml:space="preserve"> Autor pracovního listu a fotografií: Radka Dvořáková</w:t>
                  </w:r>
                  <w:r w:rsidR="0097028B">
                    <w:br/>
                    <w:t xml:space="preserve">Toto dílo je licencováno pod licencí </w:t>
                  </w:r>
                  <w:proofErr w:type="spellStart"/>
                  <w:r w:rsidR="0097028B">
                    <w:t>Creative</w:t>
                  </w:r>
                  <w:proofErr w:type="spellEnd"/>
                  <w:r w:rsidR="0097028B">
                    <w:t xml:space="preserve"> </w:t>
                  </w:r>
                  <w:proofErr w:type="spellStart"/>
                  <w:r w:rsidR="0097028B">
                    <w:t>Commons</w:t>
                  </w:r>
                  <w:proofErr w:type="spellEnd"/>
                  <w:r w:rsidR="0097028B">
                    <w:t xml:space="preserve"> [CC BY-NC 4.0]. Licenční podmínky navštivte na adrese [https://creativecommons.org/</w:t>
                  </w:r>
                  <w:proofErr w:type="spellStart"/>
                  <w:r w:rsidR="0097028B">
                    <w:t>choose</w:t>
                  </w:r>
                  <w:proofErr w:type="spellEnd"/>
                  <w:r w:rsidR="0097028B">
                    <w:t>/?</w:t>
                  </w:r>
                  <w:proofErr w:type="spellStart"/>
                  <w:r w:rsidR="0097028B">
                    <w:t>lang</w:t>
                  </w:r>
                  <w:proofErr w:type="spellEnd"/>
                  <w:r w:rsidR="0097028B">
                    <w:t>=cs].</w:t>
                  </w:r>
                </w:p>
                <w:p w:rsidR="0097028B" w:rsidRDefault="0097028B"/>
              </w:txbxContent>
            </v:textbox>
            <w10:wrap type="square"/>
          </v:shape>
        </w:pict>
      </w:r>
      <w:bookmarkStart w:id="1" w:name="_PictureBullets"/>
      <w:r w:rsidR="003A3D67">
        <w:rPr>
          <w:rFonts w:eastAsia="Times New Roman"/>
          <w:vanish/>
        </w:rPr>
        <w:pict>
          <v:shape id="_x0000_i1034" type="#_x0000_t75" style="width:9pt;height:6.75pt" o:bullet="t">
            <v:imagedata r:id="rId19" o:title=""/>
          </v:shape>
        </w:pict>
      </w:r>
      <w:r w:rsidR="003A3D67">
        <w:rPr>
          <w:rFonts w:eastAsia="Times New Roman"/>
          <w:vanish/>
        </w:rPr>
        <w:pict>
          <v:shape id="_x0000_i1035" type="#_x0000_t75" style="width:9pt;height:8.25pt" o:bullet="t">
            <v:imagedata r:id="rId20" o:title=""/>
          </v:shape>
        </w:pict>
      </w:r>
      <w:r w:rsidR="003A3D67">
        <w:rPr>
          <w:rFonts w:eastAsia="Times New Roman"/>
          <w:vanish/>
        </w:rPr>
        <w:pict>
          <v:shape id="_x0000_i1036" type="#_x0000_t75" style="width:8.25pt;height:8.25pt" o:bullet="t">
            <v:imagedata r:id="rId21" o:title=""/>
          </v:shape>
        </w:pict>
      </w:r>
      <w:r w:rsidR="003A3D67">
        <w:rPr>
          <w:rFonts w:eastAsia="Times New Roman"/>
          <w:vanish/>
        </w:rPr>
        <w:pict>
          <v:shape id="_x0000_i1037" type="#_x0000_t75" style="width:47.25pt;height:47.25pt" o:bullet="t">
            <v:imagedata r:id="rId22" o:title=""/>
          </v:shape>
        </w:pict>
      </w:r>
      <w:r w:rsidR="00AB7F4F">
        <w:rPr>
          <w:rFonts w:eastAsia="Times New Roman"/>
          <w:vanish/>
        </w:rPr>
        <w:pict>
          <v:shape id="_x0000_i1038" type="#_x0000_t75" style="width:11.25pt;height:11.25pt" o:bullet="t">
            <v:imagedata r:id="rId23" o:title=""/>
          </v:shape>
        </w:pict>
      </w:r>
      <w:bookmarkEnd w:id="1"/>
    </w:p>
    <w:sectPr w:rsidR="0097028B" w:rsidRPr="003A3D6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F4F" w:rsidRDefault="00AB7F4F">
      <w:pPr>
        <w:spacing w:after="0" w:line="240" w:lineRule="auto"/>
      </w:pPr>
      <w:r>
        <w:separator/>
      </w:r>
    </w:p>
  </w:endnote>
  <w:endnote w:type="continuationSeparator" w:id="0">
    <w:p w:rsidR="00AB7F4F" w:rsidRDefault="00AB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7028B" w:rsidRPr="00E67E28">
      <w:tc>
        <w:tcPr>
          <w:tcW w:w="3485" w:type="dxa"/>
        </w:tcPr>
        <w:p w:rsidR="0097028B" w:rsidRPr="00E67E28" w:rsidRDefault="0097028B" w:rsidP="7DAA1868">
          <w:pPr>
            <w:pStyle w:val="Zhlav"/>
            <w:ind w:left="-115"/>
          </w:pPr>
        </w:p>
      </w:tc>
      <w:tc>
        <w:tcPr>
          <w:tcW w:w="3485" w:type="dxa"/>
        </w:tcPr>
        <w:p w:rsidR="0097028B" w:rsidRPr="00E67E28" w:rsidRDefault="0097028B" w:rsidP="7DAA1868">
          <w:pPr>
            <w:pStyle w:val="Zhlav"/>
            <w:jc w:val="center"/>
          </w:pPr>
        </w:p>
      </w:tc>
      <w:tc>
        <w:tcPr>
          <w:tcW w:w="3485" w:type="dxa"/>
        </w:tcPr>
        <w:p w:rsidR="0097028B" w:rsidRPr="00E67E28" w:rsidRDefault="0097028B" w:rsidP="7DAA1868">
          <w:pPr>
            <w:pStyle w:val="Zhlav"/>
            <w:ind w:right="-115"/>
            <w:jc w:val="right"/>
          </w:pPr>
        </w:p>
      </w:tc>
    </w:tr>
  </w:tbl>
  <w:p w:rsidR="0097028B" w:rsidRDefault="00AB7F4F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F4F" w:rsidRDefault="00AB7F4F">
      <w:pPr>
        <w:spacing w:after="0" w:line="240" w:lineRule="auto"/>
      </w:pPr>
      <w:r>
        <w:separator/>
      </w:r>
    </w:p>
  </w:footnote>
  <w:footnote w:type="continuationSeparator" w:id="0">
    <w:p w:rsidR="00AB7F4F" w:rsidRDefault="00AB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7028B" w:rsidRPr="00E67E28">
      <w:trPr>
        <w:trHeight w:val="1278"/>
      </w:trPr>
      <w:tc>
        <w:tcPr>
          <w:tcW w:w="10455" w:type="dxa"/>
        </w:tcPr>
        <w:p w:rsidR="0097028B" w:rsidRPr="00E67E28" w:rsidRDefault="00AB7F4F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97028B" w:rsidRDefault="0097028B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28B" w:rsidRDefault="00AB7F4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EDD"/>
    <w:multiLevelType w:val="hybridMultilevel"/>
    <w:tmpl w:val="45F8C1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E6555"/>
    <w:multiLevelType w:val="hybridMultilevel"/>
    <w:tmpl w:val="7A22D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8F12DC"/>
    <w:multiLevelType w:val="hybridMultilevel"/>
    <w:tmpl w:val="8746FC3E"/>
    <w:lvl w:ilvl="0" w:tplc="04050007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6E51D0"/>
    <w:multiLevelType w:val="hybridMultilevel"/>
    <w:tmpl w:val="7A22D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327B4D"/>
    <w:multiLevelType w:val="hybridMultilevel"/>
    <w:tmpl w:val="258848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D312E6"/>
    <w:multiLevelType w:val="hybridMultilevel"/>
    <w:tmpl w:val="9E908F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15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6"/>
  </w:num>
  <w:num w:numId="14">
    <w:abstractNumId w:val="2"/>
  </w:num>
  <w:num w:numId="15">
    <w:abstractNumId w:val="19"/>
  </w:num>
  <w:num w:numId="16">
    <w:abstractNumId w:val="3"/>
  </w:num>
  <w:num w:numId="17">
    <w:abstractNumId w:val="17"/>
  </w:num>
  <w:num w:numId="18">
    <w:abstractNumId w:val="1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A1FEA"/>
    <w:rsid w:val="000A7A72"/>
    <w:rsid w:val="00106D77"/>
    <w:rsid w:val="0011432B"/>
    <w:rsid w:val="0015425F"/>
    <w:rsid w:val="00194B7F"/>
    <w:rsid w:val="001E0E6B"/>
    <w:rsid w:val="00241D37"/>
    <w:rsid w:val="002458B2"/>
    <w:rsid w:val="0025658E"/>
    <w:rsid w:val="00270D8E"/>
    <w:rsid w:val="00281242"/>
    <w:rsid w:val="002C10F6"/>
    <w:rsid w:val="002C17A7"/>
    <w:rsid w:val="002D5A52"/>
    <w:rsid w:val="002E585C"/>
    <w:rsid w:val="00301E59"/>
    <w:rsid w:val="00365AAF"/>
    <w:rsid w:val="003A3D67"/>
    <w:rsid w:val="003D0FB1"/>
    <w:rsid w:val="004210B0"/>
    <w:rsid w:val="004B4799"/>
    <w:rsid w:val="004D3043"/>
    <w:rsid w:val="005352A0"/>
    <w:rsid w:val="005E18D8"/>
    <w:rsid w:val="005E2369"/>
    <w:rsid w:val="005F44D4"/>
    <w:rsid w:val="00604F2C"/>
    <w:rsid w:val="00605638"/>
    <w:rsid w:val="006253C8"/>
    <w:rsid w:val="00643389"/>
    <w:rsid w:val="00693E76"/>
    <w:rsid w:val="006C0755"/>
    <w:rsid w:val="006D5C9A"/>
    <w:rsid w:val="006E1207"/>
    <w:rsid w:val="00777383"/>
    <w:rsid w:val="00787ACF"/>
    <w:rsid w:val="007D2437"/>
    <w:rsid w:val="007E6F75"/>
    <w:rsid w:val="007F6911"/>
    <w:rsid w:val="00800839"/>
    <w:rsid w:val="00815689"/>
    <w:rsid w:val="008311C7"/>
    <w:rsid w:val="00840D6C"/>
    <w:rsid w:val="008456A5"/>
    <w:rsid w:val="008E1E6A"/>
    <w:rsid w:val="00936A60"/>
    <w:rsid w:val="00936BEF"/>
    <w:rsid w:val="0097028B"/>
    <w:rsid w:val="009A214B"/>
    <w:rsid w:val="009D05FB"/>
    <w:rsid w:val="00A86E81"/>
    <w:rsid w:val="00AB7F4F"/>
    <w:rsid w:val="00AD1C92"/>
    <w:rsid w:val="00B16A1A"/>
    <w:rsid w:val="00BB4D78"/>
    <w:rsid w:val="00BC46D4"/>
    <w:rsid w:val="00BC4C2A"/>
    <w:rsid w:val="00BD4E31"/>
    <w:rsid w:val="00BE580F"/>
    <w:rsid w:val="00BF090E"/>
    <w:rsid w:val="00C31B60"/>
    <w:rsid w:val="00C36829"/>
    <w:rsid w:val="00C4094B"/>
    <w:rsid w:val="00C620CB"/>
    <w:rsid w:val="00CC0DDB"/>
    <w:rsid w:val="00CD5F56"/>
    <w:rsid w:val="00CE28A6"/>
    <w:rsid w:val="00D11D86"/>
    <w:rsid w:val="00D15CC0"/>
    <w:rsid w:val="00D334AC"/>
    <w:rsid w:val="00D669D4"/>
    <w:rsid w:val="00D85463"/>
    <w:rsid w:val="00DB4536"/>
    <w:rsid w:val="00E0332A"/>
    <w:rsid w:val="00E235D0"/>
    <w:rsid w:val="00E27484"/>
    <w:rsid w:val="00E67E28"/>
    <w:rsid w:val="00E77B64"/>
    <w:rsid w:val="00EA3EF5"/>
    <w:rsid w:val="00ED3DDC"/>
    <w:rsid w:val="00EE3316"/>
    <w:rsid w:val="00F07ED1"/>
    <w:rsid w:val="00F15F6B"/>
    <w:rsid w:val="00F2067A"/>
    <w:rsid w:val="00F279BD"/>
    <w:rsid w:val="00F92BEE"/>
    <w:rsid w:val="00F95BCE"/>
    <w:rsid w:val="00FA405E"/>
    <w:rsid w:val="00FE45F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EA1171"/>
  <w15:docId w15:val="{7D7ECE33-1D4C-48E7-8A7A-71E3828E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0FB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3D0FB1"/>
  </w:style>
  <w:style w:type="paragraph" w:styleId="Zhlav">
    <w:name w:val="header"/>
    <w:basedOn w:val="Normln"/>
    <w:link w:val="ZhlavChar"/>
    <w:uiPriority w:val="99"/>
    <w:rsid w:val="003D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E721B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3D0FB1"/>
  </w:style>
  <w:style w:type="paragraph" w:styleId="Zpat">
    <w:name w:val="footer"/>
    <w:basedOn w:val="Normln"/>
    <w:link w:val="ZpatChar"/>
    <w:uiPriority w:val="99"/>
    <w:rsid w:val="003D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E721B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7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7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4948-lanyze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4946-vztah-cechu-k-houba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hyperlink" Target="https://edu.ceskatelevize.cz/video/3133-vyvin-hub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Houby </dc:title>
  <dc:subject/>
  <dc:creator>Jan Johanovský</dc:creator>
  <cp:keywords/>
  <dc:description/>
  <cp:lastModifiedBy>Rybářová Ludmila</cp:lastModifiedBy>
  <cp:revision>5</cp:revision>
  <cp:lastPrinted>2021-07-23T08:26:00Z</cp:lastPrinted>
  <dcterms:created xsi:type="dcterms:W3CDTF">2021-09-23T16:20:00Z</dcterms:created>
  <dcterms:modified xsi:type="dcterms:W3CDTF">2021-09-24T06:34:00Z</dcterms:modified>
</cp:coreProperties>
</file>