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7DE" w14:textId="77777777" w:rsidR="0083772E" w:rsidRPr="00086E2E" w:rsidRDefault="0083772E" w:rsidP="0083772E">
      <w:pPr>
        <w:pStyle w:val="Nzevpracovnholistu"/>
        <w:sectPr w:rsidR="0083772E" w:rsidRPr="00086E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Zákazník chce nakoupit, ne naletět</w:t>
      </w:r>
    </w:p>
    <w:p w14:paraId="1D2B04E0" w14:textId="77777777" w:rsidR="0083772E" w:rsidRDefault="0083772E" w:rsidP="0083772E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Tématem p</w:t>
      </w:r>
      <w:r w:rsidRPr="000678F0">
        <w:rPr>
          <w:sz w:val="24"/>
          <w:szCs w:val="24"/>
        </w:rPr>
        <w:t>racovní</w:t>
      </w:r>
      <w:r>
        <w:rPr>
          <w:sz w:val="24"/>
          <w:szCs w:val="24"/>
        </w:rPr>
        <w:t>ho listu je spotřebitelské chování a uvědomění si, jak by (ne)měl vztah zákazníka a prodejce vypadat. Práce na úkolech posiluje finanční gramotnost žáků a vede je k zamyšlení nad různými situacemi, do kterých se jako zákazníci a spotřebitelé běžně dostávají.</w:t>
      </w:r>
      <w:r w:rsidRPr="004E7DA1">
        <w:rPr>
          <w:sz w:val="24"/>
          <w:szCs w:val="24"/>
        </w:rPr>
        <w:t xml:space="preserve"> Pracovní list je určen žákům 2.</w:t>
      </w:r>
      <w:r>
        <w:rPr>
          <w:sz w:val="24"/>
          <w:szCs w:val="24"/>
        </w:rPr>
        <w:t> </w:t>
      </w:r>
      <w:r w:rsidRPr="004E7DA1">
        <w:rPr>
          <w:sz w:val="24"/>
          <w:szCs w:val="24"/>
        </w:rPr>
        <w:t>stupně ZŠ</w:t>
      </w:r>
      <w:r>
        <w:rPr>
          <w:sz w:val="24"/>
          <w:szCs w:val="24"/>
        </w:rPr>
        <w:t xml:space="preserve"> a SŠ</w:t>
      </w:r>
      <w:r w:rsidRPr="004E7DA1">
        <w:rPr>
          <w:sz w:val="24"/>
          <w:szCs w:val="24"/>
        </w:rPr>
        <w:t xml:space="preserve"> a k práci </w:t>
      </w:r>
      <w:r w:rsidRPr="00D612BD">
        <w:rPr>
          <w:sz w:val="24"/>
          <w:szCs w:val="24"/>
        </w:rPr>
        <w:t>jsou potřeba psací potřeby a internet.</w:t>
      </w:r>
    </w:p>
    <w:p w14:paraId="1666CE48" w14:textId="77777777" w:rsidR="0083772E" w:rsidRPr="007B1A7C" w:rsidRDefault="0083772E" w:rsidP="0083772E">
      <w:pPr>
        <w:pStyle w:val="Popispracovnholistu"/>
        <w:rPr>
          <w:color w:val="FF0000"/>
          <w:sz w:val="24"/>
          <w:szCs w:val="24"/>
        </w:rPr>
        <w:sectPr w:rsidR="0083772E" w:rsidRPr="007B1A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046FE2" w14:textId="77777777" w:rsidR="0083772E" w:rsidRPr="0083772E" w:rsidRDefault="0083772E" w:rsidP="0083772E">
      <w:pPr>
        <w:pStyle w:val="Video"/>
      </w:pPr>
      <w:hyperlink r:id="rId11" w:history="1">
        <w:r w:rsidRPr="0083772E">
          <w:rPr>
            <w:rStyle w:val="Hypertextovodkaz"/>
            <w:color w:val="F22EA2"/>
          </w:rPr>
          <w:t>Nekalé obchodní praktiky</w:t>
        </w:r>
      </w:hyperlink>
    </w:p>
    <w:p w14:paraId="2244EEC5" w14:textId="77777777" w:rsidR="0083772E" w:rsidRPr="0083772E" w:rsidRDefault="0083772E" w:rsidP="0083772E">
      <w:pPr>
        <w:pStyle w:val="Video"/>
        <w:rPr>
          <w:rStyle w:val="Hypertextovodkaz"/>
          <w:color w:val="F22EA2"/>
        </w:rPr>
      </w:pPr>
      <w:hyperlink r:id="rId12" w:history="1">
        <w:r w:rsidRPr="0083772E">
          <w:rPr>
            <w:rStyle w:val="Hypertextovodkaz"/>
            <w:color w:val="F22EA2"/>
          </w:rPr>
          <w:t>Nekalé obchodní praktiky: Umět říkat ne</w:t>
        </w:r>
      </w:hyperlink>
    </w:p>
    <w:p w14:paraId="0A0F45F2" w14:textId="0A76A0C7" w:rsidR="0083772E" w:rsidRPr="0083772E" w:rsidRDefault="0083772E" w:rsidP="0083772E">
      <w:pPr>
        <w:pStyle w:val="Video"/>
        <w:rPr>
          <w:rStyle w:val="Hypertextovodkaz"/>
          <w:color w:val="F22EA2"/>
        </w:rPr>
      </w:pPr>
      <w:hyperlink r:id="rId13" w:history="1">
        <w:r w:rsidRPr="0083772E">
          <w:rPr>
            <w:rStyle w:val="Hypertextovodkaz"/>
            <w:color w:val="F22EA2"/>
          </w:rPr>
          <w:t>Pozor na rychlé a výhodné nákupy!</w:t>
        </w:r>
      </w:hyperlink>
    </w:p>
    <w:p w14:paraId="1E8195B6" w14:textId="77BF899D" w:rsidR="0083772E" w:rsidRDefault="0083772E" w:rsidP="0083772E">
      <w:pPr>
        <w:pStyle w:val="Popispracovnholistu"/>
        <w:rPr>
          <w:color w:val="404040"/>
        </w:rPr>
        <w:sectPr w:rsidR="008377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6C592A40" w14:textId="77777777" w:rsidR="0083772E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Představ si IDEÁLNÍHO ZÁKAZNÍKA. Jaký je? Jak se při nákupu chová?</w:t>
      </w:r>
    </w:p>
    <w:p w14:paraId="33B6CFDD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</w:t>
      </w:r>
    </w:p>
    <w:p w14:paraId="07511972" w14:textId="77777777" w:rsidR="0083772E" w:rsidRDefault="0083772E" w:rsidP="0083772E">
      <w:pPr>
        <w:pStyle w:val="Odrkakostka"/>
        <w:rPr>
          <w:rStyle w:val="dekodpovChar"/>
          <w:rFonts w:eastAsia="Calibri"/>
          <w:color w:val="auto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Jaký zákazník jsi ty?</w:t>
      </w:r>
    </w:p>
    <w:p w14:paraId="4D49DAD1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</w:t>
      </w:r>
    </w:p>
    <w:p w14:paraId="255C6ACE" w14:textId="77777777" w:rsidR="0083772E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Prodejce chce zaujmout a prodat. Vymysli slova nebo spojení, která mají zákazníky nalákat.</w:t>
      </w:r>
    </w:p>
    <w:p w14:paraId="657A235F" w14:textId="77777777" w:rsidR="0083772E" w:rsidRPr="00DB5B0D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RPr="00DB5B0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</w:t>
      </w:r>
      <w:r w:rsidRPr="00DB5B0D">
        <w:rPr>
          <w:rStyle w:val="dekodpovChar"/>
          <w:rFonts w:eastAsia="Calibri"/>
        </w:rPr>
        <w:t>………………………………………………………………………………………………………...………………………………………………………………………………………………….…..…………………………………………………………………………………………………………………...……………………………………………………………………………………………</w:t>
      </w:r>
      <w:r>
        <w:rPr>
          <w:rStyle w:val="dekodpovChar"/>
          <w:rFonts w:eastAsia="Calibri"/>
        </w:rPr>
        <w:t>…</w:t>
      </w:r>
      <w:r w:rsidRPr="00DB5B0D">
        <w:rPr>
          <w:rStyle w:val="dekodpovChar"/>
          <w:rFonts w:eastAsia="Calibri"/>
        </w:rPr>
        <w:t>…….…..……………</w:t>
      </w:r>
    </w:p>
    <w:p w14:paraId="19ABD8BE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Kromě slov nabízejí obchodníci v rámci nákupu různé výhody. S čím ses například setkal/a?</w:t>
      </w:r>
    </w:p>
    <w:p w14:paraId="5470B199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  <w:r w:rsidRPr="00DB5B0D">
        <w:rPr>
          <w:rStyle w:val="dekodpovChar"/>
          <w:rFonts w:eastAsia="Calibri"/>
        </w:rPr>
        <w:t>…………………………………………………………………………………………….…..…………………………………………………………………………………………………………………...……………………………………………………………………………………………</w:t>
      </w:r>
      <w:r>
        <w:rPr>
          <w:rStyle w:val="dekodpovChar"/>
          <w:rFonts w:eastAsia="Calibri"/>
        </w:rPr>
        <w:t>…</w:t>
      </w:r>
      <w:r w:rsidRPr="00DB5B0D">
        <w:rPr>
          <w:rStyle w:val="dekodpovChar"/>
          <w:rFonts w:eastAsia="Calibri"/>
        </w:rPr>
        <w:t>…….…..……………</w:t>
      </w:r>
    </w:p>
    <w:p w14:paraId="565AF30F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</w:p>
    <w:p w14:paraId="70A6B3B5" w14:textId="025A1EC4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64919EB" w14:textId="77777777" w:rsidR="0083772E" w:rsidRPr="000379EB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RPr="000379E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379EB">
        <w:rPr>
          <w:noProof w:val="0"/>
        </w:rPr>
        <w:lastRenderedPageBreak/>
        <w:t>Prodejce občas bohužel nedělá vš</w:t>
      </w:r>
      <w:r>
        <w:rPr>
          <w:noProof w:val="0"/>
        </w:rPr>
        <w:t>e</w:t>
      </w:r>
      <w:r w:rsidRPr="000379EB">
        <w:rPr>
          <w:noProof w:val="0"/>
        </w:rPr>
        <w:t xml:space="preserve">chno tak, jak by měl. Právo má pro takové případy označení </w:t>
      </w:r>
      <w:r>
        <w:rPr>
          <w:noProof w:val="0"/>
        </w:rPr>
        <w:t>„</w:t>
      </w:r>
      <w:r w:rsidRPr="000379EB">
        <w:rPr>
          <w:noProof w:val="0"/>
        </w:rPr>
        <w:t>nekalá obchodní praktika</w:t>
      </w:r>
      <w:r>
        <w:rPr>
          <w:noProof w:val="0"/>
        </w:rPr>
        <w:t>“</w:t>
      </w:r>
      <w:r w:rsidRPr="000379EB">
        <w:rPr>
          <w:noProof w:val="0"/>
        </w:rPr>
        <w:t>.</w:t>
      </w:r>
    </w:p>
    <w:p w14:paraId="7D742D40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to podle tebe znamená?</w:t>
      </w:r>
    </w:p>
    <w:p w14:paraId="6CF8EB21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B5B0D">
        <w:rPr>
          <w:rStyle w:val="dekodpovChar"/>
          <w:rFonts w:eastAsia="Calibri"/>
        </w:rPr>
        <w:t>…………………………………………………………………………………………….…..…………………………………………………………………………………………………………………...……………………………………………………………………………………………</w:t>
      </w:r>
      <w:r>
        <w:rPr>
          <w:rStyle w:val="dekodpovChar"/>
          <w:rFonts w:eastAsia="Calibri"/>
        </w:rPr>
        <w:t>…</w:t>
      </w:r>
      <w:r w:rsidRPr="00DB5B0D">
        <w:rPr>
          <w:rStyle w:val="dekodpovChar"/>
          <w:rFonts w:eastAsia="Calibri"/>
        </w:rPr>
        <w:t>…….…..……………</w:t>
      </w:r>
    </w:p>
    <w:p w14:paraId="24614CFF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Vyhledej, jak se jmenuje </w:t>
      </w:r>
      <w:r w:rsidRPr="00617595">
        <w:rPr>
          <w:b/>
          <w:bCs/>
        </w:rPr>
        <w:t>zákon</w:t>
      </w:r>
      <w:r>
        <w:t>, který stanovuje, co se označuje za nekalou obchodní praktiku.</w:t>
      </w:r>
      <w:r w:rsidRPr="00DB5B0D">
        <w:t xml:space="preserve"> </w:t>
      </w:r>
    </w:p>
    <w:p w14:paraId="43D39DCA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</w:t>
      </w:r>
    </w:p>
    <w:p w14:paraId="28592F57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Podle toho, co zákon určuje, vymysli tři </w:t>
      </w:r>
      <w:r w:rsidRPr="00617595">
        <w:rPr>
          <w:b/>
          <w:bCs/>
        </w:rPr>
        <w:t>konkrétní příklady</w:t>
      </w:r>
      <w:r>
        <w:t xml:space="preserve"> nekalé obchodní praktiky.</w:t>
      </w:r>
      <w:r w:rsidRPr="00DB5B0D">
        <w:t xml:space="preserve"> </w:t>
      </w:r>
    </w:p>
    <w:p w14:paraId="0079F819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</w:t>
      </w:r>
    </w:p>
    <w:p w14:paraId="622F823D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Kam může spotřebitel </w:t>
      </w:r>
      <w:r w:rsidRPr="00617595">
        <w:rPr>
          <w:b/>
          <w:bCs/>
        </w:rPr>
        <w:t>podat stížnost</w:t>
      </w:r>
      <w:r>
        <w:t xml:space="preserve"> v případě podezření na nekalé obchodní praktiky?</w:t>
      </w:r>
      <w:r w:rsidRPr="00DB5B0D">
        <w:t xml:space="preserve"> </w:t>
      </w:r>
    </w:p>
    <w:p w14:paraId="53A44FFA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…...…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.…..</w:t>
      </w:r>
      <w:r w:rsidRPr="00064043">
        <w:rPr>
          <w:rStyle w:val="dekodpovChar"/>
          <w:rFonts w:eastAsia="Calibri"/>
        </w:rPr>
        <w:t>……</w:t>
      </w:r>
      <w:r>
        <w:rPr>
          <w:rStyle w:val="dekodpovChar"/>
          <w:rFonts w:eastAsia="Calibri"/>
        </w:rPr>
        <w:t>…</w:t>
      </w:r>
      <w:r w:rsidRPr="00064043">
        <w:rPr>
          <w:rStyle w:val="dekodpovChar"/>
          <w:rFonts w:eastAsia="Calibri"/>
        </w:rPr>
        <w:t>……</w:t>
      </w:r>
    </w:p>
    <w:p w14:paraId="619D0BC0" w14:textId="77777777" w:rsidR="0083772E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5176C">
        <w:rPr>
          <w:noProof w:val="0"/>
        </w:rPr>
        <w:t>Každá mince má dvě strany a obchod může pokazit i zákazník</w:t>
      </w:r>
      <w:r>
        <w:rPr>
          <w:b w:val="0"/>
          <w:noProof w:val="0"/>
        </w:rPr>
        <w:t xml:space="preserve">. </w:t>
      </w:r>
      <w:r w:rsidRPr="009C00E1">
        <w:rPr>
          <w:noProof w:val="0"/>
        </w:rPr>
        <w:t xml:space="preserve">I když </w:t>
      </w:r>
      <w:r>
        <w:rPr>
          <w:noProof w:val="0"/>
        </w:rPr>
        <w:t xml:space="preserve">nejsou v zákoně popsány „nekalé praktiky zákazníků“, </w:t>
      </w:r>
      <w:r w:rsidRPr="009C00E1">
        <w:rPr>
          <w:noProof w:val="0"/>
        </w:rPr>
        <w:t>jaké chování zákazník</w:t>
      </w:r>
      <w:r>
        <w:rPr>
          <w:noProof w:val="0"/>
        </w:rPr>
        <w:t>ů</w:t>
      </w:r>
      <w:r w:rsidRPr="009C00E1">
        <w:rPr>
          <w:noProof w:val="0"/>
        </w:rPr>
        <w:t xml:space="preserve"> </w:t>
      </w:r>
      <w:r>
        <w:rPr>
          <w:noProof w:val="0"/>
        </w:rPr>
        <w:t>považuješ za</w:t>
      </w:r>
      <w:r w:rsidRPr="009C00E1">
        <w:rPr>
          <w:noProof w:val="0"/>
        </w:rPr>
        <w:t xml:space="preserve"> nevhodné?</w:t>
      </w:r>
    </w:p>
    <w:p w14:paraId="6E0B54B1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  <w:r w:rsidRPr="00DB5B0D">
        <w:rPr>
          <w:rStyle w:val="dekodpovChar"/>
          <w:rFonts w:eastAsia="Calibri"/>
        </w:rPr>
        <w:t>………………………………………………………………………………………………………...………………………………………………………………………………………………….…..…………………………………………………………………………………………………………………...……………………………………………………………………………………………</w:t>
      </w:r>
      <w:r>
        <w:rPr>
          <w:rStyle w:val="dekodpovChar"/>
          <w:rFonts w:eastAsia="Calibri"/>
        </w:rPr>
        <w:t>…</w:t>
      </w:r>
      <w:r w:rsidRPr="00DB5B0D">
        <w:rPr>
          <w:rStyle w:val="dekodpovChar"/>
          <w:rFonts w:eastAsia="Calibri"/>
        </w:rPr>
        <w:t>…….…..……………</w:t>
      </w:r>
    </w:p>
    <w:p w14:paraId="44BC1A75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</w:p>
    <w:p w14:paraId="34896608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</w:p>
    <w:p w14:paraId="4B471095" w14:textId="77777777" w:rsidR="0083772E" w:rsidRDefault="0083772E" w:rsidP="0083772E">
      <w:pPr>
        <w:pStyle w:val="dekodpov"/>
        <w:ind w:left="708"/>
        <w:rPr>
          <w:rStyle w:val="dekodpovChar"/>
          <w:rFonts w:eastAsia="Calibri"/>
        </w:rPr>
      </w:pPr>
    </w:p>
    <w:p w14:paraId="60D8AE19" w14:textId="161C0060" w:rsidR="0083772E" w:rsidRDefault="0083772E" w:rsidP="0083772E">
      <w:pPr>
        <w:pStyle w:val="dekodpov"/>
        <w:ind w:left="708"/>
        <w:rPr>
          <w:rStyle w:val="dekodpovChar"/>
          <w:rFonts w:eastAsia="Calibri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39BDDC1" w14:textId="77777777" w:rsidR="0083772E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5176C">
        <w:rPr>
          <w:noProof w:val="0"/>
        </w:rPr>
        <w:lastRenderedPageBreak/>
        <w:t>Názorná ukázka je vždy nejlepší! Vyber</w:t>
      </w:r>
      <w:r w:rsidRPr="00AB0D68">
        <w:rPr>
          <w:noProof w:val="0"/>
        </w:rPr>
        <w:t xml:space="preserve"> si </w:t>
      </w:r>
      <w:r>
        <w:rPr>
          <w:noProof w:val="0"/>
        </w:rPr>
        <w:t xml:space="preserve">společně </w:t>
      </w:r>
      <w:r w:rsidRPr="00AB0D68">
        <w:rPr>
          <w:noProof w:val="0"/>
        </w:rPr>
        <w:t>se spo</w:t>
      </w:r>
      <w:r>
        <w:rPr>
          <w:noProof w:val="0"/>
        </w:rPr>
        <w:t>lu</w:t>
      </w:r>
      <w:r w:rsidRPr="00AB0D68">
        <w:rPr>
          <w:noProof w:val="0"/>
        </w:rPr>
        <w:t>žáky jednu situaci a</w:t>
      </w:r>
      <w:r>
        <w:rPr>
          <w:noProof w:val="0"/>
        </w:rPr>
        <w:t> </w:t>
      </w:r>
      <w:r w:rsidRPr="00AB0D68">
        <w:rPr>
          <w:noProof w:val="0"/>
        </w:rPr>
        <w:t xml:space="preserve">sehrajte </w:t>
      </w:r>
      <w:r>
        <w:rPr>
          <w:noProof w:val="0"/>
        </w:rPr>
        <w:t>scénku. Je jen na vás, jak zákazník a obchodník k situaci přistoupí.</w:t>
      </w:r>
    </w:p>
    <w:p w14:paraId="3D972BCD" w14:textId="77777777" w:rsidR="0083772E" w:rsidRDefault="0083772E" w:rsidP="0083772E">
      <w:pPr>
        <w:pStyle w:val="Odrkakostka"/>
      </w:pPr>
      <w:r>
        <w:t>Prodej suvenýrů u turistické památky.</w:t>
      </w:r>
    </w:p>
    <w:p w14:paraId="6B782685" w14:textId="77777777" w:rsidR="0083772E" w:rsidRDefault="0083772E" w:rsidP="0083772E">
      <w:pPr>
        <w:pStyle w:val="Odrkakostka"/>
      </w:pPr>
      <w:r>
        <w:t>Nákup oblečení v obchodě.</w:t>
      </w:r>
    </w:p>
    <w:p w14:paraId="7B6AAE5B" w14:textId="77777777" w:rsidR="0083772E" w:rsidRDefault="0083772E" w:rsidP="0083772E">
      <w:pPr>
        <w:pStyle w:val="Odrkakostka"/>
      </w:pPr>
      <w:r>
        <w:t>Prodej cukrové vaty na pouti.</w:t>
      </w:r>
    </w:p>
    <w:p w14:paraId="46AFC495" w14:textId="77777777" w:rsidR="0083772E" w:rsidRDefault="0083772E" w:rsidP="0083772E">
      <w:pPr>
        <w:pStyle w:val="Odrkakostka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Nákup hrnců na prodejní akci.</w:t>
      </w:r>
      <w:bookmarkStart w:id="0" w:name="_GoBack"/>
      <w:bookmarkEnd w:id="0"/>
      <w:r>
        <w:rPr>
          <w:rStyle w:val="Znakapoznpodarou"/>
        </w:rPr>
        <w:footnoteReference w:id="1"/>
      </w:r>
    </w:p>
    <w:p w14:paraId="601554C7" w14:textId="77777777" w:rsidR="0083772E" w:rsidRDefault="0083772E" w:rsidP="0083772E">
      <w:pPr>
        <w:pStyle w:val="kol-zadn"/>
        <w:numPr>
          <w:ilvl w:val="0"/>
          <w:numId w:val="11"/>
        </w:numPr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13ACF">
        <w:rPr>
          <w:noProof w:val="0"/>
        </w:rPr>
        <w:t>Tomáš Baťa</w:t>
      </w:r>
      <w:r>
        <w:rPr>
          <w:noProof w:val="0"/>
        </w:rPr>
        <w:t xml:space="preserve"> (1876</w:t>
      </w:r>
      <w:r w:rsidRPr="003008E0">
        <w:rPr>
          <w:noProof w:val="0"/>
        </w:rPr>
        <w:t>–</w:t>
      </w:r>
      <w:r>
        <w:rPr>
          <w:noProof w:val="0"/>
        </w:rPr>
        <w:t>1932)</w:t>
      </w:r>
      <w:r w:rsidRPr="00B13ACF">
        <w:rPr>
          <w:noProof w:val="0"/>
        </w:rPr>
        <w:t xml:space="preserve">, </w:t>
      </w:r>
      <w:r>
        <w:rPr>
          <w:noProof w:val="0"/>
        </w:rPr>
        <w:t xml:space="preserve">úspěšný </w:t>
      </w:r>
      <w:r w:rsidRPr="00B13ACF">
        <w:rPr>
          <w:noProof w:val="0"/>
        </w:rPr>
        <w:t>podnikatel a výrobce obuvi</w:t>
      </w:r>
      <w:r>
        <w:rPr>
          <w:noProof w:val="0"/>
        </w:rPr>
        <w:t>,</w:t>
      </w:r>
      <w:r w:rsidRPr="00B13ACF">
        <w:rPr>
          <w:noProof w:val="0"/>
        </w:rPr>
        <w:t xml:space="preserve"> říkal</w:t>
      </w:r>
      <w:r>
        <w:rPr>
          <w:noProof w:val="0"/>
        </w:rPr>
        <w:t>:</w:t>
      </w:r>
      <w:r w:rsidRPr="00B13ACF">
        <w:rPr>
          <w:noProof w:val="0"/>
        </w:rPr>
        <w:t xml:space="preserve"> </w:t>
      </w:r>
      <w:r w:rsidRPr="003008E0">
        <w:rPr>
          <w:noProof w:val="0"/>
        </w:rPr>
        <w:t xml:space="preserve">„Náš zákazník – náš pán“. </w:t>
      </w:r>
      <w:r w:rsidRPr="00B13ACF">
        <w:rPr>
          <w:noProof w:val="0"/>
        </w:rPr>
        <w:t>Co si o takovém výroku myslíš?</w:t>
      </w:r>
    </w:p>
    <w:p w14:paraId="207C64A7" w14:textId="77777777" w:rsidR="0083772E" w:rsidRDefault="0083772E" w:rsidP="0083772E">
      <w:pPr>
        <w:pStyle w:val="dekodpov"/>
        <w:ind w:left="708" w:right="272"/>
      </w:pPr>
      <w:r w:rsidRPr="00EA3EF5">
        <w:t>…………………………………………………………………………………………………</w:t>
      </w:r>
      <w:r>
        <w:t>…..</w:t>
      </w:r>
      <w:r w:rsidRPr="00EA3EF5">
        <w:t>……</w:t>
      </w:r>
      <w:r>
        <w:t>.</w:t>
      </w:r>
      <w:r w:rsidRPr="00EA3EF5">
        <w:t>……………………………………………………………………………………………………</w:t>
      </w:r>
      <w:r>
        <w:t>..</w:t>
      </w:r>
      <w:r w:rsidRPr="00EA3EF5">
        <w:t>………</w:t>
      </w:r>
      <w:r>
        <w:t>.</w:t>
      </w:r>
      <w:r w:rsidRPr="00EA3EF5">
        <w:t>…………………………………………………………………………………………………</w:t>
      </w:r>
      <w:r>
        <w:t>…..……….……………………………………</w:t>
      </w:r>
      <w:r w:rsidRPr="00EA3EF5">
        <w:t>………………………………………………………………</w:t>
      </w:r>
      <w:r>
        <w:t>..</w:t>
      </w:r>
      <w:r w:rsidRPr="00EA3EF5">
        <w:t>………</w:t>
      </w:r>
      <w:r>
        <w:t>.</w:t>
      </w:r>
      <w:r w:rsidRPr="00EA3EF5">
        <w:t>………………………………………………………………………………………………………</w:t>
      </w:r>
      <w:r>
        <w:t>..</w:t>
      </w:r>
      <w:r w:rsidRPr="00EA3EF5">
        <w:t>……</w:t>
      </w:r>
      <w:r>
        <w:t>.</w:t>
      </w:r>
      <w:r w:rsidRPr="00EA3EF5">
        <w:t>……………………………………………………………………………………………………</w:t>
      </w:r>
      <w:r>
        <w:t>..</w:t>
      </w:r>
      <w:r w:rsidRPr="00EA3EF5">
        <w:t>……</w:t>
      </w:r>
      <w:r>
        <w:t>.</w:t>
      </w:r>
      <w:r w:rsidRPr="00EA3EF5">
        <w:t>………………………</w:t>
      </w:r>
      <w:r>
        <w:t>……………………………………………………………………..……………….……</w:t>
      </w:r>
    </w:p>
    <w:p w14:paraId="04C79448" w14:textId="77777777" w:rsidR="0083772E" w:rsidRDefault="0083772E" w:rsidP="0083772E">
      <w:pPr>
        <w:pStyle w:val="dekodpov"/>
        <w:ind w:left="708" w:right="272"/>
      </w:pPr>
    </w:p>
    <w:p w14:paraId="0612C1C3" w14:textId="77777777" w:rsidR="0083772E" w:rsidRDefault="0083772E" w:rsidP="0083772E">
      <w:pPr>
        <w:pStyle w:val="Sebereflexeka"/>
        <w:rPr>
          <w:noProof w:val="0"/>
        </w:rPr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8A0013A" w14:textId="77777777" w:rsidR="0083772E" w:rsidRDefault="0083772E" w:rsidP="0083772E">
      <w:pPr>
        <w:pStyle w:val="dekodpov"/>
        <w:ind w:right="-11"/>
        <w:sectPr w:rsidR="0083772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D5BC810" w14:textId="7F3B53B9" w:rsidR="0083772E" w:rsidRPr="008461BE" w:rsidRDefault="0083772E" w:rsidP="008377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CD78F" wp14:editId="6B8F9B0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190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530F" w14:textId="72A702A3" w:rsidR="0083772E" w:rsidRDefault="0083772E" w:rsidP="0083772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1358C5" wp14:editId="1C0B256A">
                                  <wp:extent cx="1216025" cy="405130"/>
                                  <wp:effectExtent l="0" t="0" r="3175" b="0"/>
                                  <wp:docPr id="7" name="Obrázek 7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31C49F5" w14:textId="77777777" w:rsidR="0083772E" w:rsidRDefault="0083772E" w:rsidP="0083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CD78F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fK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Uienys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3641530F" w14:textId="72A702A3" w:rsidR="0083772E" w:rsidRDefault="0083772E" w:rsidP="0083772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91358C5" wp14:editId="1C0B256A">
                            <wp:extent cx="1216025" cy="405130"/>
                            <wp:effectExtent l="0" t="0" r="3175" b="0"/>
                            <wp:docPr id="7" name="Obrázek 7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31C49F5" w14:textId="77777777" w:rsidR="0083772E" w:rsidRDefault="0083772E" w:rsidP="0083772E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636706D" wp14:editId="3546EFE2">
            <wp:extent cx="86360" cy="52070"/>
            <wp:effectExtent l="0" t="0" r="889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183D985" wp14:editId="2E050292">
            <wp:extent cx="86360" cy="52070"/>
            <wp:effectExtent l="0" t="0" r="889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A3C8794" wp14:editId="3435E547">
            <wp:extent cx="163830" cy="16383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F29FE72" wp14:editId="4D66AED4">
            <wp:extent cx="301625" cy="301625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6704148" w14:textId="77777777" w:rsidR="00CE28A6" w:rsidRPr="0083772E" w:rsidRDefault="00CE28A6" w:rsidP="0083772E"/>
    <w:sectPr w:rsidR="00CE28A6" w:rsidRPr="0083772E" w:rsidSect="00EE3316">
      <w:head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8F11" w14:textId="77777777" w:rsidR="00BC172E" w:rsidRDefault="00BC172E">
      <w:pPr>
        <w:spacing w:after="0" w:line="240" w:lineRule="auto"/>
      </w:pPr>
      <w:r>
        <w:separator/>
      </w:r>
    </w:p>
  </w:endnote>
  <w:endnote w:type="continuationSeparator" w:id="0">
    <w:p w14:paraId="086609A5" w14:textId="77777777" w:rsidR="00BC172E" w:rsidRDefault="00BC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3772E" w:rsidRPr="007D389F" w14:paraId="579AC9EB" w14:textId="77777777">
      <w:tc>
        <w:tcPr>
          <w:tcW w:w="3485" w:type="dxa"/>
        </w:tcPr>
        <w:p w14:paraId="76B6801C" w14:textId="77777777" w:rsidR="0083772E" w:rsidRPr="007D389F" w:rsidRDefault="0083772E" w:rsidP="7DAA1868">
          <w:pPr>
            <w:pStyle w:val="Zhlav"/>
            <w:ind w:left="-115"/>
          </w:pPr>
        </w:p>
      </w:tc>
      <w:tc>
        <w:tcPr>
          <w:tcW w:w="3485" w:type="dxa"/>
        </w:tcPr>
        <w:p w14:paraId="525D9719" w14:textId="77777777" w:rsidR="0083772E" w:rsidRPr="007D389F" w:rsidRDefault="0083772E" w:rsidP="7DAA1868">
          <w:pPr>
            <w:pStyle w:val="Zhlav"/>
            <w:jc w:val="center"/>
          </w:pPr>
        </w:p>
      </w:tc>
      <w:tc>
        <w:tcPr>
          <w:tcW w:w="3485" w:type="dxa"/>
        </w:tcPr>
        <w:p w14:paraId="6B7A8DB2" w14:textId="77777777" w:rsidR="0083772E" w:rsidRPr="007D389F" w:rsidRDefault="0083772E" w:rsidP="7DAA1868">
          <w:pPr>
            <w:pStyle w:val="Zhlav"/>
            <w:ind w:right="-115"/>
            <w:jc w:val="right"/>
          </w:pPr>
        </w:p>
      </w:tc>
    </w:tr>
  </w:tbl>
  <w:p w14:paraId="684117B5" w14:textId="45A991FF" w:rsidR="0083772E" w:rsidRDefault="0083772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45D72D" wp14:editId="36646CAA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0AC9" w14:textId="77777777" w:rsidR="00BC172E" w:rsidRDefault="00BC172E">
      <w:pPr>
        <w:spacing w:after="0" w:line="240" w:lineRule="auto"/>
      </w:pPr>
      <w:r>
        <w:separator/>
      </w:r>
    </w:p>
  </w:footnote>
  <w:footnote w:type="continuationSeparator" w:id="0">
    <w:p w14:paraId="6FDE989F" w14:textId="77777777" w:rsidR="00BC172E" w:rsidRDefault="00BC172E">
      <w:pPr>
        <w:spacing w:after="0" w:line="240" w:lineRule="auto"/>
      </w:pPr>
      <w:r>
        <w:continuationSeparator/>
      </w:r>
    </w:p>
  </w:footnote>
  <w:footnote w:id="1">
    <w:p w14:paraId="3D80A4FA" w14:textId="77777777" w:rsidR="0083772E" w:rsidRDefault="0083772E" w:rsidP="0083772E">
      <w:pPr>
        <w:pStyle w:val="Textpoznpodarou"/>
      </w:pPr>
      <w:r>
        <w:rPr>
          <w:rStyle w:val="Znakapoznpodarou"/>
        </w:rPr>
        <w:footnoteRef/>
      </w:r>
      <w:r>
        <w:t xml:space="preserve"> Námět s nákupem hrnců není vymyšlený, předlohou jsou reálné akce, které u nás probíhaly. O nebezpečí a takzvaných šmejdech více ve videu </w:t>
      </w:r>
      <w:hyperlink r:id="rId1" w:history="1">
        <w:r w:rsidRPr="00275452">
          <w:rPr>
            <w:rStyle w:val="Hypertextovodkaz"/>
          </w:rPr>
          <w:t>Nebezpečí předváděcích prodejních akcí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3772E" w:rsidRPr="007D389F" w14:paraId="0BEC8D41" w14:textId="77777777">
      <w:trPr>
        <w:trHeight w:val="1278"/>
      </w:trPr>
      <w:tc>
        <w:tcPr>
          <w:tcW w:w="10455" w:type="dxa"/>
        </w:tcPr>
        <w:p w14:paraId="3AD15667" w14:textId="1C63CB31" w:rsidR="0083772E" w:rsidRPr="007D389F" w:rsidRDefault="0083772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15C9059" wp14:editId="2239BF12">
                <wp:extent cx="6495415" cy="551815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3B64E" w14:textId="77777777" w:rsidR="0083772E" w:rsidRDefault="0083772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2115" w14:textId="5A10820B" w:rsidR="0083772E" w:rsidRDefault="0083772E">
    <w:pPr>
      <w:pStyle w:val="Zhlav"/>
    </w:pPr>
    <w:r>
      <w:rPr>
        <w:noProof/>
        <w:lang w:eastAsia="cs-CZ"/>
      </w:rPr>
      <w:drawing>
        <wp:inline distT="0" distB="0" distL="0" distR="0" wp14:anchorId="271A663F" wp14:editId="4A20740A">
          <wp:extent cx="6495415" cy="100901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45pt;height:4.75pt" o:bullet="t">
        <v:imagedata r:id="rId1" o:title="odrazka"/>
      </v:shape>
    </w:pict>
  </w:numPicBullet>
  <w:numPicBullet w:numPicBulletId="1">
    <w:pict>
      <v:shape id="_x0000_i1107" type="#_x0000_t75" style="width:5.45pt;height:4.75pt" o:bullet="t">
        <v:imagedata r:id="rId2" o:title="videoodrazka"/>
      </v:shape>
    </w:pict>
  </w:numPicBullet>
  <w:numPicBullet w:numPicBulletId="2">
    <w:pict>
      <v:shape id="_x0000_i1108" type="#_x0000_t75" style="width:12.9pt;height:12.25pt" o:bullet="t">
        <v:imagedata r:id="rId3" o:title="videoodrazka"/>
      </v:shape>
    </w:pict>
  </w:numPicBullet>
  <w:numPicBullet w:numPicBulletId="3">
    <w:pict>
      <v:shape id="_x0000_i1109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64E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C6D36"/>
    <w:rsid w:val="002E3B0A"/>
    <w:rsid w:val="00301E59"/>
    <w:rsid w:val="00321270"/>
    <w:rsid w:val="00382CD8"/>
    <w:rsid w:val="0038640E"/>
    <w:rsid w:val="003E77D8"/>
    <w:rsid w:val="00434A89"/>
    <w:rsid w:val="0044487E"/>
    <w:rsid w:val="00454953"/>
    <w:rsid w:val="0048596A"/>
    <w:rsid w:val="004E3F59"/>
    <w:rsid w:val="004F256A"/>
    <w:rsid w:val="00544759"/>
    <w:rsid w:val="00590283"/>
    <w:rsid w:val="005A1E4A"/>
    <w:rsid w:val="005A1EDC"/>
    <w:rsid w:val="005B7855"/>
    <w:rsid w:val="005E2369"/>
    <w:rsid w:val="00643389"/>
    <w:rsid w:val="0067085C"/>
    <w:rsid w:val="00721EB8"/>
    <w:rsid w:val="00740A50"/>
    <w:rsid w:val="00777383"/>
    <w:rsid w:val="007D2437"/>
    <w:rsid w:val="00830A0B"/>
    <w:rsid w:val="00831059"/>
    <w:rsid w:val="008311C7"/>
    <w:rsid w:val="0083772E"/>
    <w:rsid w:val="008456A5"/>
    <w:rsid w:val="00852FB2"/>
    <w:rsid w:val="008A4064"/>
    <w:rsid w:val="008C6A4F"/>
    <w:rsid w:val="009371D2"/>
    <w:rsid w:val="0096165D"/>
    <w:rsid w:val="0097628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BC172E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6423F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23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8377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772E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37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638-pozor-na-rychle-a-vyhodne-nakupy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1-nekale-obchodni-praktiky-umet-rikat-ne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0-nekale-obchodni-prakti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ceskatelevize.cz/video/58-nebezpeci-predvadecich-prodejnich-ak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9892-E80D-45D1-80E3-6489931B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5</cp:revision>
  <cp:lastPrinted>2023-05-16T14:20:00Z</cp:lastPrinted>
  <dcterms:created xsi:type="dcterms:W3CDTF">2023-10-20T11:45:00Z</dcterms:created>
  <dcterms:modified xsi:type="dcterms:W3CDTF">2023-10-20T13:05:00Z</dcterms:modified>
  <cp:category/>
</cp:coreProperties>
</file>