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9DC6F1" w14:textId="77777777" w:rsidR="00C506D3" w:rsidRDefault="00C506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21E5EC96" w14:textId="77777777" w:rsidR="00C506D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44"/>
          <w:szCs w:val="44"/>
        </w:rPr>
        <w:sectPr w:rsidR="00C506D3">
          <w:headerReference w:type="default" r:id="rId8"/>
          <w:footerReference w:type="default" r:id="rId9"/>
          <w:headerReference w:type="first" r:id="rId10"/>
          <w:pgSz w:w="11906" w:h="16838"/>
          <w:pgMar w:top="720" w:right="849" w:bottom="720" w:left="720" w:header="708" w:footer="708" w:gutter="0"/>
          <w:pgNumType w:start="1"/>
          <w:cols w:space="708"/>
          <w:titlePg/>
        </w:sectPr>
      </w:pPr>
      <w:r>
        <w:rPr>
          <w:rFonts w:ascii="Arial" w:eastAsia="Arial" w:hAnsi="Arial" w:cs="Arial"/>
          <w:b/>
          <w:color w:val="000000"/>
          <w:sz w:val="44"/>
          <w:szCs w:val="44"/>
        </w:rPr>
        <w:t>Emil Hácha</w:t>
      </w:r>
    </w:p>
    <w:p w14:paraId="0CB1F297" w14:textId="77777777" w:rsidR="00C506D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131"/>
        <w:jc w:val="both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Anotace</w:t>
      </w:r>
    </w:p>
    <w:p w14:paraId="21B431E5" w14:textId="76EE0D49" w:rsidR="00C506D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131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Emil Hácha – respektovaný apolitický člověk, který byl po válce považován za kolaboranta. Ve videu uslyšíte názory historiků i názory spolku, který vznikl v roce 1996 z důvodu morální rehabilitace E. Háchy. Cílem pracovního listu je zamyšlení nad morální odpovědností v roli politika.</w:t>
      </w:r>
    </w:p>
    <w:p w14:paraId="18EAEA06" w14:textId="77777777" w:rsidR="00C506D3" w:rsidRDefault="00C506D3">
      <w:pPr>
        <w:pBdr>
          <w:top w:val="nil"/>
          <w:left w:val="nil"/>
          <w:bottom w:val="nil"/>
          <w:right w:val="nil"/>
          <w:between w:val="nil"/>
        </w:pBdr>
        <w:spacing w:after="0"/>
        <w:ind w:right="131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14:paraId="072094C4" w14:textId="77777777" w:rsidR="00C506D3" w:rsidRDefault="00C506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07F7D99B" w14:textId="77777777" w:rsidR="00C506D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Cílová skupina </w:t>
      </w:r>
    </w:p>
    <w:p w14:paraId="4A63BDD7" w14:textId="77777777" w:rsidR="00C506D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31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Pracovní list lze využít při výuce dějepisu na základních i středních školách.</w:t>
      </w:r>
    </w:p>
    <w:p w14:paraId="6F76B339" w14:textId="77777777" w:rsidR="00C506D3" w:rsidRDefault="00C506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</w:p>
    <w:p w14:paraId="37C694E8" w14:textId="77777777" w:rsidR="00C506D3" w:rsidRDefault="00C506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</w:p>
    <w:p w14:paraId="584B6438" w14:textId="77777777" w:rsidR="00C506D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Vzdělávací cíl </w:t>
      </w:r>
    </w:p>
    <w:p w14:paraId="5F508D50" w14:textId="77777777" w:rsidR="00C506D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Žáci </w:t>
      </w:r>
      <w:proofErr w:type="gramStart"/>
      <w:r>
        <w:rPr>
          <w:rFonts w:ascii="Arial" w:eastAsia="Arial" w:hAnsi="Arial" w:cs="Arial"/>
          <w:color w:val="000000"/>
          <w:sz w:val="28"/>
          <w:szCs w:val="28"/>
        </w:rPr>
        <w:t>se  seznámí</w:t>
      </w:r>
      <w:proofErr w:type="gramEnd"/>
      <w:r>
        <w:rPr>
          <w:rFonts w:ascii="Arial" w:eastAsia="Arial" w:hAnsi="Arial" w:cs="Arial"/>
          <w:color w:val="000000"/>
          <w:sz w:val="28"/>
          <w:szCs w:val="28"/>
        </w:rPr>
        <w:t xml:space="preserve"> s životem E. Háchy. </w:t>
      </w:r>
    </w:p>
    <w:p w14:paraId="304A0F27" w14:textId="77777777" w:rsidR="00C506D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Žáci dokáží kriticky posoudit odpovědnost politika za svá rozhodnutí.     </w:t>
      </w:r>
    </w:p>
    <w:p w14:paraId="243423E3" w14:textId="77777777" w:rsidR="00C506D3" w:rsidRDefault="00C506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</w:p>
    <w:p w14:paraId="7F517156" w14:textId="77777777" w:rsidR="00C506D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</w:p>
    <w:p w14:paraId="7275E115" w14:textId="77777777" w:rsidR="00C506D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Rozvíjené kompetence a gramotnosti </w:t>
      </w:r>
    </w:p>
    <w:p w14:paraId="2F48D1C0" w14:textId="77777777" w:rsidR="00C506D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31"/>
        <w:jc w:val="both"/>
        <w:rPr>
          <w:rFonts w:ascii="Arial" w:eastAsia="Arial" w:hAnsi="Arial" w:cs="Arial"/>
          <w:color w:val="000000"/>
          <w:sz w:val="28"/>
          <w:szCs w:val="28"/>
        </w:rPr>
      </w:pPr>
      <w:bookmarkStart w:id="0" w:name="_heading=h.sqfbt9bpe74j" w:colFirst="0" w:colLast="0"/>
      <w:bookmarkEnd w:id="0"/>
      <w:r>
        <w:rPr>
          <w:rFonts w:ascii="Arial" w:eastAsia="Arial" w:hAnsi="Arial" w:cs="Arial"/>
          <w:color w:val="000000"/>
          <w:sz w:val="28"/>
          <w:szCs w:val="28"/>
        </w:rPr>
        <w:t>RVP G: kompetence k učení, kompetence k řešení problémů, kompetence občanská, kompetence komunikační</w:t>
      </w:r>
    </w:p>
    <w:p w14:paraId="17A3749D" w14:textId="77777777" w:rsidR="00C506D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31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RVP ZV: kompetence k řešení problémů, kompetence digitální, kompetence k učení, kompetence komunikační, čtenářská a pisatelská gramotnost</w:t>
      </w:r>
    </w:p>
    <w:p w14:paraId="74BD77E9" w14:textId="77777777" w:rsidR="00C506D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</w:p>
    <w:p w14:paraId="23AE0D6C" w14:textId="77777777" w:rsidR="00C506D3" w:rsidRDefault="00C506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6745B1BD" w14:textId="77777777" w:rsidR="00C506D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Pomůcky a další zdroje </w:t>
      </w:r>
    </w:p>
    <w:p w14:paraId="77C080C4" w14:textId="77777777" w:rsidR="00C506D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K vypracování pracovního listu nepotřebují žáci další pomůcky. </w:t>
      </w:r>
    </w:p>
    <w:p w14:paraId="2F18C8A1" w14:textId="77777777" w:rsidR="00C506D3" w:rsidRDefault="00C506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64D591D7" w14:textId="77777777" w:rsidR="00C506D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Celková časová náročnost </w:t>
      </w:r>
    </w:p>
    <w:p w14:paraId="7048DEA3" w14:textId="77777777" w:rsidR="00C506D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20 minut </w:t>
      </w:r>
    </w:p>
    <w:p w14:paraId="369204E2" w14:textId="77777777" w:rsidR="00C506D3" w:rsidRDefault="00C506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</w:p>
    <w:p w14:paraId="1AD21AB6" w14:textId="77777777" w:rsidR="00C506D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Postup výuky </w:t>
      </w:r>
    </w:p>
    <w:p w14:paraId="09576BF9" w14:textId="77777777" w:rsidR="00C506D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8"/>
          <w:szCs w:val="28"/>
        </w:rPr>
        <w:t>Žáci mohou úkoly zpracovávat samostatně nebo skupinách. Mezi žáky by měla proběhnout diskuze na téma odpovědnosti politika za své činy. V případě časového prostoru (plus 10 minut) je možné zhlédnout</w:t>
      </w:r>
      <w:r>
        <w:rPr>
          <w:rFonts w:ascii="Arial" w:eastAsia="Arial" w:hAnsi="Arial" w:cs="Arial"/>
          <w:sz w:val="28"/>
          <w:szCs w:val="28"/>
        </w:rPr>
        <w:t xml:space="preserve"> k tématu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ještě další </w:t>
      </w:r>
      <w:r>
        <w:rPr>
          <w:rFonts w:ascii="Arial" w:eastAsia="Arial" w:hAnsi="Arial" w:cs="Arial"/>
          <w:sz w:val="28"/>
          <w:szCs w:val="28"/>
        </w:rPr>
        <w:t>videa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na ČT EDU. Žákům</w:t>
      </w:r>
      <w:r>
        <w:rPr>
          <w:rFonts w:ascii="Arial" w:eastAsia="Arial" w:hAnsi="Arial" w:cs="Arial"/>
          <w:sz w:val="28"/>
          <w:szCs w:val="28"/>
        </w:rPr>
        <w:t xml:space="preserve"> lze zadat 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úkol zjistit, jak se na tuto postavu dívají jejich rodiče, prarodiče </w:t>
      </w:r>
      <w:proofErr w:type="gramStart"/>
      <w:r>
        <w:rPr>
          <w:rFonts w:ascii="Arial" w:eastAsia="Arial" w:hAnsi="Arial" w:cs="Arial"/>
          <w:color w:val="000000"/>
          <w:sz w:val="28"/>
          <w:szCs w:val="28"/>
        </w:rPr>
        <w:t>apod..</w:t>
      </w:r>
      <w:proofErr w:type="gramEnd"/>
      <w:r>
        <w:rPr>
          <w:rFonts w:ascii="Arial" w:eastAsia="Arial" w:hAnsi="Arial" w:cs="Arial"/>
          <w:color w:val="000000"/>
          <w:sz w:val="28"/>
          <w:szCs w:val="28"/>
        </w:rPr>
        <w:t xml:space="preserve">  </w:t>
      </w:r>
    </w:p>
    <w:p w14:paraId="79D5D73E" w14:textId="77777777" w:rsidR="00C506D3" w:rsidRDefault="00C506D3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BAF50AC" w14:textId="77777777" w:rsidR="00C506D3" w:rsidRDefault="00C506D3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FB6A6BC" w14:textId="71795EC7" w:rsidR="00C506D3" w:rsidRPr="00AD1CD2" w:rsidRDefault="00AD1CD2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b/>
          <w:bCs/>
          <w:color w:val="000000"/>
          <w:sz w:val="44"/>
          <w:szCs w:val="44"/>
        </w:rPr>
      </w:pPr>
      <w:r w:rsidRPr="00AD1CD2">
        <w:rPr>
          <w:rFonts w:ascii="Arial" w:eastAsia="Arial" w:hAnsi="Arial" w:cs="Arial"/>
          <w:b/>
          <w:bCs/>
          <w:color w:val="000000"/>
          <w:sz w:val="44"/>
          <w:szCs w:val="44"/>
        </w:rPr>
        <w:lastRenderedPageBreak/>
        <w:t>Emil Hácha</w:t>
      </w:r>
    </w:p>
    <w:p w14:paraId="0D274262" w14:textId="77777777" w:rsidR="00C506D3" w:rsidRDefault="00C506D3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62A530A" w14:textId="77777777" w:rsidR="00C506D3" w:rsidRDefault="00C506D3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  <w:sectPr w:rsidR="00C506D3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10C06B45" w14:textId="77777777" w:rsidR="00C506D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968"/>
        <w:rPr>
          <w:rFonts w:ascii="Arial" w:eastAsia="Arial" w:hAnsi="Arial" w:cs="Arial"/>
          <w:b/>
          <w:color w:val="F22EA2"/>
          <w:sz w:val="32"/>
          <w:szCs w:val="32"/>
          <w:u w:val="single"/>
        </w:rPr>
        <w:sectPr w:rsidR="00C506D3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hyperlink r:id="rId11">
        <w:r>
          <w:rPr>
            <w:rFonts w:ascii="Arial" w:eastAsia="Arial" w:hAnsi="Arial" w:cs="Arial"/>
            <w:b/>
            <w:color w:val="0563C1"/>
            <w:sz w:val="32"/>
            <w:szCs w:val="32"/>
            <w:u w:val="single"/>
          </w:rPr>
          <w:t>Emil Hácha: krutý osud prezidenta</w:t>
        </w:r>
      </w:hyperlink>
    </w:p>
    <w:p w14:paraId="40DFF83A" w14:textId="77777777" w:rsidR="00C506D3" w:rsidRDefault="00C506D3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404040"/>
          <w:sz w:val="28"/>
          <w:szCs w:val="28"/>
        </w:rPr>
        <w:sectPr w:rsidR="00C506D3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6B42B1D1" w14:textId="77777777" w:rsidR="00C506D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Co jste se dozvěděli o životě E. Háchy ze zhlédnutého videa?   </w:t>
      </w:r>
    </w:p>
    <w:p w14:paraId="78AC9C94" w14:textId="77777777" w:rsidR="00C506D3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  <w:sectPr w:rsidR="00C506D3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FFCB23" w14:textId="77777777" w:rsidR="00C506D3" w:rsidRDefault="00000000">
      <w:pPr>
        <w:spacing w:line="276" w:lineRule="auto"/>
        <w:jc w:val="both"/>
      </w:pPr>
      <w:r>
        <w:rPr>
          <w:rFonts w:ascii="Arial" w:eastAsia="Arial" w:hAnsi="Arial" w:cs="Arial"/>
          <w:b/>
          <w:sz w:val="24"/>
          <w:szCs w:val="24"/>
        </w:rPr>
        <w:t xml:space="preserve">  </w:t>
      </w:r>
    </w:p>
    <w:p w14:paraId="4020AA73" w14:textId="77777777" w:rsidR="00C506D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E. Hácha podepsal dokument, jímž „s plnou důvěrou vložil osud českého národa a země do rukou Vůdce“. Víte, za jakých okolností k tomu došlo?</w:t>
      </w:r>
    </w:p>
    <w:p w14:paraId="4037C21D" w14:textId="77777777" w:rsidR="00C506D3" w:rsidRDefault="00C506D3">
      <w:pPr>
        <w:pBdr>
          <w:top w:val="nil"/>
          <w:left w:val="nil"/>
          <w:bottom w:val="nil"/>
          <w:right w:val="nil"/>
          <w:between w:val="nil"/>
        </w:pBdr>
        <w:ind w:left="501"/>
        <w:jc w:val="both"/>
        <w:rPr>
          <w:rFonts w:ascii="Arial" w:eastAsia="Arial" w:hAnsi="Arial" w:cs="Arial"/>
          <w:b/>
          <w:color w:val="202122"/>
          <w:sz w:val="24"/>
          <w:szCs w:val="24"/>
        </w:rPr>
      </w:pPr>
    </w:p>
    <w:p w14:paraId="361E9F30" w14:textId="77777777" w:rsidR="00C506D3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FCDC74F" w14:textId="77777777" w:rsidR="00C506D3" w:rsidRDefault="00C506D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</w:p>
    <w:p w14:paraId="2463F77E" w14:textId="77777777" w:rsidR="00C506D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202122"/>
          <w:sz w:val="24"/>
          <w:szCs w:val="24"/>
          <w:highlight w:val="white"/>
        </w:rPr>
        <w:lastRenderedPageBreak/>
        <w:t>Národní soud po válce rozhodl, že v důsledku špatného zdravotního stavu neodpovídal E. Hácha od ledna 1943 za své činy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. Napište proč právě od této doby? </w:t>
      </w:r>
    </w:p>
    <w:p w14:paraId="2A1A75CA" w14:textId="7E66FF1D" w:rsidR="00C506D3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4259821" w14:textId="0B20A532" w:rsidR="00C506D3" w:rsidRDefault="00C506D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</w:p>
    <w:p w14:paraId="414A0A59" w14:textId="2A74747B" w:rsidR="00C506D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Po zániku protektorátu byl Hácha v Lánech zatčen a v těžkém zdravotním stavu převezen do vězeňské nemocnice na Pankráci, kde během několika týdnů zemřel. Pohřben byl tajně, na náhrobku nesmělo být vytesáno jméno.</w:t>
      </w:r>
    </w:p>
    <w:p w14:paraId="507BC26F" w14:textId="4E12C29F" w:rsidR="00C506D3" w:rsidRDefault="00000000">
      <w:pPr>
        <w:pBdr>
          <w:top w:val="nil"/>
          <w:left w:val="nil"/>
          <w:bottom w:val="nil"/>
          <w:right w:val="nil"/>
          <w:between w:val="nil"/>
        </w:pBdr>
        <w:ind w:left="501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Ve videu jste slyšeli různé názory hodnotící jeho politické působení, jak se choval nebo jak se měl zachovat. </w:t>
      </w:r>
      <w:proofErr w:type="gramStart"/>
      <w:r>
        <w:rPr>
          <w:rFonts w:ascii="Arial" w:eastAsia="Arial" w:hAnsi="Arial" w:cs="Arial"/>
          <w:b/>
          <w:color w:val="000000"/>
          <w:sz w:val="24"/>
          <w:szCs w:val="24"/>
        </w:rPr>
        <w:t>Napište</w:t>
      </w:r>
      <w:proofErr w:type="gram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jaké a připojte svůj vlastní názor. </w:t>
      </w:r>
    </w:p>
    <w:p w14:paraId="36DF0ED1" w14:textId="77777777" w:rsidR="00C506D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názor spolku JUDr. E. Háchy:</w:t>
      </w:r>
    </w:p>
    <w:p w14:paraId="26483062" w14:textId="28C9D40D" w:rsidR="00C506D3" w:rsidRDefault="00C506D3">
      <w:pPr>
        <w:pBdr>
          <w:top w:val="nil"/>
          <w:left w:val="nil"/>
          <w:bottom w:val="nil"/>
          <w:right w:val="nil"/>
          <w:between w:val="nil"/>
        </w:pBdr>
        <w:ind w:left="720" w:right="968" w:hanging="360"/>
        <w:rPr>
          <w:rFonts w:ascii="Arial" w:eastAsia="Arial" w:hAnsi="Arial" w:cs="Arial"/>
          <w:color w:val="000000"/>
        </w:rPr>
      </w:pPr>
    </w:p>
    <w:p w14:paraId="3A74EBE1" w14:textId="38A3B6DD" w:rsidR="00C506D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názor historické obce:</w:t>
      </w:r>
    </w:p>
    <w:p w14:paraId="3289ED22" w14:textId="67A6508B" w:rsidR="00C506D3" w:rsidRDefault="00C506D3">
      <w:pPr>
        <w:pBdr>
          <w:top w:val="nil"/>
          <w:left w:val="nil"/>
          <w:bottom w:val="nil"/>
          <w:right w:val="nil"/>
          <w:between w:val="nil"/>
        </w:pBdr>
        <w:ind w:left="720" w:right="968" w:hanging="360"/>
        <w:rPr>
          <w:rFonts w:ascii="Arial" w:eastAsia="Arial" w:hAnsi="Arial" w:cs="Arial"/>
          <w:color w:val="000000"/>
        </w:rPr>
      </w:pPr>
    </w:p>
    <w:p w14:paraId="6C84AE1B" w14:textId="37F14A09" w:rsidR="00C506D3" w:rsidRPr="00AD1CD2" w:rsidRDefault="00000000" w:rsidP="00AD1CD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váš názor:</w:t>
      </w:r>
    </w:p>
    <w:p w14:paraId="3918253D" w14:textId="089B0488" w:rsidR="00C506D3" w:rsidRDefault="00C506D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</w:pPr>
    </w:p>
    <w:p w14:paraId="6E59707F" w14:textId="77777777" w:rsidR="00C506D3" w:rsidRDefault="00C506D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  <w:sectPr w:rsidR="00C506D3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783DA215" w14:textId="78413F68" w:rsidR="00C506D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  <w:sectPr w:rsidR="00C506D3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F030A1"/>
          <w:sz w:val="28"/>
          <w:szCs w:val="28"/>
        </w:rPr>
        <w:t>Co jsem se touto aktivitou naučil(a):</w:t>
      </w:r>
    </w:p>
    <w:p w14:paraId="6F7FF9D6" w14:textId="6F452F32" w:rsidR="00C506D3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  <w:sectPr w:rsidR="00C506D3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BA06A79" w14:textId="61D8C519" w:rsidR="00C506D3" w:rsidRDefault="00AD1CD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70BFC923" wp14:editId="55E51F2E">
                <wp:simplePos x="0" y="0"/>
                <wp:positionH relativeFrom="page">
                  <wp:align>right</wp:align>
                </wp:positionH>
                <wp:positionV relativeFrom="paragraph">
                  <wp:posOffset>3888740</wp:posOffset>
                </wp:positionV>
                <wp:extent cx="6894195" cy="1040130"/>
                <wp:effectExtent l="0" t="0" r="0" b="7620"/>
                <wp:wrapSquare wrapText="bothSides" distT="45720" distB="45720" distL="114300" distR="114300"/>
                <wp:docPr id="1889469375" name="Obdélník 1889469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4195" cy="1040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C93ED2" w14:textId="5E7A56A1" w:rsidR="00AD1CD2" w:rsidRDefault="00AD1CD2" w:rsidP="00AD1CD2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A095C0" wp14:editId="099DE263">
                                  <wp:extent cx="1216025" cy="405130"/>
                                  <wp:effectExtent l="0" t="0" r="3175" b="0"/>
                                  <wp:docPr id="15" name="Obrázek 15" descr="Obsah obrázku kresleníPopis byl vytvořen automatic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30" descr="Obsah obrázku kresleníPopis byl vytvořen automatic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6025" cy="405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/>
                              </w:rPr>
                              <w:t>Autor:</w:t>
                            </w:r>
                            <w:r>
                              <w:rPr>
                                <w:color w:val="000000"/>
                              </w:rPr>
                              <w:t xml:space="preserve"> Renata Růžková</w:t>
                            </w:r>
                            <w:r>
                              <w:rPr>
                                <w:color w:val="000000"/>
                              </w:rP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Creative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Commons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choose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/?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lang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=cs].</w:t>
                            </w:r>
                          </w:p>
                          <w:p w14:paraId="7F7BF6C5" w14:textId="77777777" w:rsidR="00AD1CD2" w:rsidRDefault="00AD1CD2" w:rsidP="00AD1CD2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BFC923" id="Obdélník 1889469375" o:spid="_x0000_s1026" style="position:absolute;margin-left:491.65pt;margin-top:306.2pt;width:542.85pt;height:81.9pt;z-index:251659264;visibility:visible;mso-wrap-style:square;mso-wrap-distance-left:9pt;mso-wrap-distance-top:3.6pt;mso-wrap-distance-right:9pt;mso-wrap-distance-bottom:3.6pt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uJ8sAEAAE8DAAAOAAAAZHJzL2Uyb0RvYy54bWysU9tu2zAMfR/QfxD03tjO0q4x4hTDigwD&#10;ii1Auw9QZCkWoNtIJXb+frSSJln3NuxFpkiaPOeQWjwOzrK9AjTBN7yalJwpL0Nr/LbhP19Xtw+c&#10;YRK+FTZ41fCDQv64vPmw6GOtpqELtlXAqIjHuo8N71KKdVGg7JQTOAlReQrqAE4kusK2aEH0VN3Z&#10;YlqW90UfoI0QpEIk79MxyJe5vtZKph9ao0rMNpywpXxCPjfjWSwXot6CiJ2RJxjiH1A4YTw1PZd6&#10;EkmwHZi/SjkjIWDQaSKDK4LWRqrMgdhU5Ts2L52IKnMhcTCeZcL/V1Z+37/ENZAMfcQayRxZDBrc&#10;+CV8bMhiHc5iqSExSc77h/msmt9xJilWlbOy+pjlLC6/R8D0VQXHRqPhQNPIIon9MyZqSalvKWM3&#10;H1bG2jwR6/9wUOLoKS4YRysNm+EEfBPawxoYRrky1OtZYFoLoElWnPU03Ybjr50AxZn95km+eTWb&#10;EvSUL7O7TyXtBlxHNtcR4WUXaGkSZ0fzS8ordMT4eZeCNpnPiOoI5QSWppZpnjZsXIvre866vIPl&#10;bwAAAP//AwBQSwMEFAAGAAgAAAAhAPKrpVjcAAAACQEAAA8AAABkcnMvZG93bnJldi54bWxMjzFP&#10;wzAUhHck/oP1kNionahNqjROhRAMjKQdGN34kUS1nyPbadN/jzvBeLrT3Xf1frGGXdCH0ZGEbCWA&#10;IXVOj9RLOB4+XrbAQlSklXGEEm4YYN88PtSq0u5KX3hpY89SCYVKSRhinCrOQzegVWHlJqTk/Thv&#10;VUzS91x7dU3l1vBciIJbNVJaGNSEbwN253a2EiY0ejbrVnx3/N1TVnwe+G0j5fPT8roDFnGJf2G4&#10;4yd0aBLTyc2kAzMS0pEoocjyNbC7LbabEthJQlkWOfCm5v8fNL8AAAD//wMAUEsBAi0AFAAGAAgA&#10;AAAhALaDOJL+AAAA4QEAABMAAAAAAAAAAAAAAAAAAAAAAFtDb250ZW50X1R5cGVzXS54bWxQSwEC&#10;LQAUAAYACAAAACEAOP0h/9YAAACUAQAACwAAAAAAAAAAAAAAAAAvAQAAX3JlbHMvLnJlbHNQSwEC&#10;LQAUAAYACAAAACEAyuLifLABAABPAwAADgAAAAAAAAAAAAAAAAAuAgAAZHJzL2Uyb0RvYy54bWxQ&#10;SwECLQAUAAYACAAAACEA8qulWNwAAAAJAQAADwAAAAAAAAAAAAAAAAAKBAAAZHJzL2Rvd25yZXYu&#10;eG1sUEsFBgAAAAAEAAQA8wAAABMFAAAAAA==&#10;" filled="f" stroked="f">
                <v:textbox inset="2.53958mm,1.2694mm,2.53958mm,1.2694mm">
                  <w:txbxContent>
                    <w:p w14:paraId="6CC93ED2" w14:textId="5E7A56A1" w:rsidR="00AD1CD2" w:rsidRDefault="00AD1CD2" w:rsidP="00AD1CD2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6A095C0" wp14:editId="099DE263">
                            <wp:extent cx="1216025" cy="405130"/>
                            <wp:effectExtent l="0" t="0" r="3175" b="0"/>
                            <wp:docPr id="15" name="Obrázek 15" descr="Obsah obrázku kresleníPopis byl vytvořen automatic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30" descr="Obsah obrázku kresleníPopis byl vytvořen automatic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6025" cy="405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/>
                        </w:rPr>
                        <w:t>Autor:</w:t>
                      </w:r>
                      <w:r>
                        <w:rPr>
                          <w:color w:val="000000"/>
                        </w:rPr>
                        <w:t xml:space="preserve"> Renata Růžková</w:t>
                      </w:r>
                      <w:r>
                        <w:rPr>
                          <w:color w:val="000000"/>
                        </w:rPr>
                        <w:br/>
                        <w:t xml:space="preserve">Toto dílo je licencováno pod licencí </w:t>
                      </w:r>
                      <w:proofErr w:type="spellStart"/>
                      <w:r>
                        <w:rPr>
                          <w:color w:val="000000"/>
                        </w:rPr>
                        <w:t>Creative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Commons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rPr>
                          <w:color w:val="000000"/>
                        </w:rPr>
                        <w:t>choose</w:t>
                      </w:r>
                      <w:proofErr w:type="spellEnd"/>
                      <w:r>
                        <w:rPr>
                          <w:color w:val="000000"/>
                        </w:rPr>
                        <w:t>/?</w:t>
                      </w:r>
                      <w:proofErr w:type="spellStart"/>
                      <w:r>
                        <w:rPr>
                          <w:color w:val="000000"/>
                        </w:rPr>
                        <w:t>lang</w:t>
                      </w:r>
                      <w:proofErr w:type="spellEnd"/>
                      <w:r>
                        <w:rPr>
                          <w:color w:val="000000"/>
                        </w:rPr>
                        <w:t>=cs].</w:t>
                      </w:r>
                    </w:p>
                    <w:p w14:paraId="7F7BF6C5" w14:textId="77777777" w:rsidR="00AD1CD2" w:rsidRDefault="00AD1CD2" w:rsidP="00AD1CD2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sectPr w:rsidR="00C506D3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505289" w14:textId="77777777" w:rsidR="003B76F5" w:rsidRDefault="003B76F5">
      <w:pPr>
        <w:spacing w:after="0" w:line="240" w:lineRule="auto"/>
      </w:pPr>
      <w:r>
        <w:separator/>
      </w:r>
    </w:p>
  </w:endnote>
  <w:endnote w:type="continuationSeparator" w:id="0">
    <w:p w14:paraId="3128952B" w14:textId="77777777" w:rsidR="003B76F5" w:rsidRDefault="003B76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3FE46C2-186C-47BD-8F1D-E831B51F060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06F85BC9-7A45-4238-A532-E46BB5939FFF}"/>
    <w:embedBold r:id="rId3" w:fontKey="{9D27C17E-D9A0-48F9-BFD6-41D68DF45A0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8F0604A6-02A5-48CA-B246-08231D123516}"/>
    <w:embedItalic r:id="rId5" w:fontKey="{BC91ABA7-68ED-4C01-B98C-AF34005FA15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6882059D-1A88-417F-8573-7636D39F6E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BD1B8" w14:textId="77777777" w:rsidR="00C506D3" w:rsidRDefault="00C506D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0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C506D3" w14:paraId="54779B93" w14:textId="77777777">
      <w:tc>
        <w:tcPr>
          <w:tcW w:w="3485" w:type="dxa"/>
        </w:tcPr>
        <w:p w14:paraId="3E692D2D" w14:textId="77777777" w:rsidR="00C506D3" w:rsidRDefault="00C506D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14:paraId="63F6ED10" w14:textId="77777777" w:rsidR="00C506D3" w:rsidRDefault="00C506D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12F1773A" w14:textId="77777777" w:rsidR="00C506D3" w:rsidRDefault="00C506D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0B983664" w14:textId="77777777" w:rsidR="00C506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C54A82F" wp14:editId="36C506D7">
          <wp:simplePos x="0" y="0"/>
          <wp:positionH relativeFrom="column">
            <wp:posOffset>-103516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188946937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9CE86F" w14:textId="77777777" w:rsidR="003B76F5" w:rsidRDefault="003B76F5">
      <w:pPr>
        <w:spacing w:after="0" w:line="240" w:lineRule="auto"/>
      </w:pPr>
      <w:r>
        <w:separator/>
      </w:r>
    </w:p>
  </w:footnote>
  <w:footnote w:type="continuationSeparator" w:id="0">
    <w:p w14:paraId="1170CE89" w14:textId="77777777" w:rsidR="003B76F5" w:rsidRDefault="003B76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FF113" w14:textId="77777777" w:rsidR="00C506D3" w:rsidRDefault="00C506D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sz w:val="24"/>
        <w:szCs w:val="24"/>
      </w:rPr>
    </w:pPr>
  </w:p>
  <w:tbl>
    <w:tblPr>
      <w:tblStyle w:val="a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C506D3" w14:paraId="0D24E616" w14:textId="77777777">
      <w:trPr>
        <w:trHeight w:val="1278"/>
      </w:trPr>
      <w:tc>
        <w:tcPr>
          <w:tcW w:w="10455" w:type="dxa"/>
        </w:tcPr>
        <w:p w14:paraId="6C301F12" w14:textId="77777777" w:rsidR="00C506D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159394BC" wp14:editId="59BDAAF7">
                <wp:extent cx="6553200" cy="570016"/>
                <wp:effectExtent l="0" t="0" r="0" b="0"/>
                <wp:docPr id="188946937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435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5B9B86DF" w14:textId="77777777" w:rsidR="00C506D3" w:rsidRDefault="00C506D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01E96" w14:textId="77777777" w:rsidR="00C506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3FA431EF" wp14:editId="191C70C6">
          <wp:extent cx="6553200" cy="1009650"/>
          <wp:effectExtent l="0" t="0" r="0" b="0"/>
          <wp:docPr id="188946937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E43916"/>
    <w:multiLevelType w:val="multilevel"/>
    <w:tmpl w:val="5C8E1186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B934952"/>
    <w:multiLevelType w:val="multilevel"/>
    <w:tmpl w:val="107A82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A241B9C"/>
    <w:multiLevelType w:val="multilevel"/>
    <w:tmpl w:val="BAE20FA6"/>
    <w:lvl w:ilvl="0">
      <w:start w:val="1"/>
      <w:numFmt w:val="decimal"/>
      <w:lvlText w:val="%1."/>
      <w:lvlJc w:val="left"/>
      <w:pPr>
        <w:ind w:left="501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FD2580"/>
    <w:multiLevelType w:val="multilevel"/>
    <w:tmpl w:val="B35C48F4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20444844">
    <w:abstractNumId w:val="3"/>
  </w:num>
  <w:num w:numId="2" w16cid:durableId="1656758281">
    <w:abstractNumId w:val="2"/>
  </w:num>
  <w:num w:numId="3" w16cid:durableId="2061049283">
    <w:abstractNumId w:val="1"/>
  </w:num>
  <w:num w:numId="4" w16cid:durableId="1661537521">
    <w:abstractNumId w:val="0"/>
  </w:num>
  <w:num w:numId="5" w16cid:durableId="92550175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3176118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6D3"/>
    <w:rsid w:val="003B76F5"/>
    <w:rsid w:val="004577D6"/>
    <w:rsid w:val="00AD1CD2"/>
    <w:rsid w:val="00C50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E19EB"/>
  <w15:docId w15:val="{09AF98C2-85E7-405E-9FC7-61C72FED4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4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tabs>
        <w:tab w:val="num" w:pos="720"/>
      </w:tabs>
      <w:spacing w:line="240" w:lineRule="auto"/>
      <w:ind w:left="1068" w:right="401" w:hanging="720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customStyle="1" w:styleId="Default">
    <w:name w:val="Default"/>
    <w:rsid w:val="00D27F7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4228-emil-hacha-kruty-osud-prezidenta" TargetMode="Externa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KksRWEDzmTr+PDwSvasXH8xk8g==">CgMxLjAyDmguc3FmYnQ5YnBlNzRqOAByITFsYm1pN21WdjZ5RmsyWjZKLWpBQVJBMmhCakpnNGZxaQ==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463</Words>
  <Characters>2733</Characters>
  <Application>Microsoft Office Word</Application>
  <DocSecurity>0</DocSecurity>
  <Lines>22</Lines>
  <Paragraphs>6</Paragraphs>
  <ScaleCrop>false</ScaleCrop>
  <Company/>
  <LinksUpToDate>false</LinksUpToDate>
  <CharactersWithSpaces>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Melichar Bohumil</cp:lastModifiedBy>
  <cp:revision>2</cp:revision>
  <dcterms:created xsi:type="dcterms:W3CDTF">2025-04-25T08:34:00Z</dcterms:created>
  <dcterms:modified xsi:type="dcterms:W3CDTF">2025-04-29T09:35:00Z</dcterms:modified>
</cp:coreProperties>
</file>