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16A3" w14:textId="77777777" w:rsidR="00F5660B" w:rsidRPr="00E13E81" w:rsidRDefault="00F5660B" w:rsidP="00E13E81">
      <w:pPr>
        <w:jc w:val="both"/>
        <w:rPr>
          <w:rFonts w:cs="Arial"/>
          <w:color w:val="202122"/>
          <w:sz w:val="21"/>
          <w:szCs w:val="21"/>
          <w:shd w:val="clear" w:color="auto" w:fill="FFFFFF"/>
        </w:rPr>
      </w:pPr>
      <w:bookmarkStart w:id="0" w:name="_GoBack"/>
      <w:bookmarkEnd w:id="0"/>
    </w:p>
    <w:p w14:paraId="29BA6ED2" w14:textId="77777777" w:rsidR="00DA4ACA" w:rsidRPr="00E13E81" w:rsidRDefault="00DA4ACA" w:rsidP="00E13E81">
      <w:pPr>
        <w:jc w:val="both"/>
        <w:rPr>
          <w:rFonts w:cs="Arial"/>
          <w:color w:val="202122"/>
          <w:sz w:val="28"/>
          <w:szCs w:val="28"/>
          <w:shd w:val="clear" w:color="auto" w:fill="FFFFFF"/>
        </w:rPr>
      </w:pPr>
      <w:r w:rsidRPr="00E13E81">
        <w:rPr>
          <w:rFonts w:cs="Arial"/>
          <w:color w:val="202122"/>
          <w:sz w:val="28"/>
          <w:szCs w:val="28"/>
          <w:shd w:val="clear" w:color="auto" w:fill="FFFFFF"/>
        </w:rPr>
        <w:t xml:space="preserve">Holocaust Romů </w:t>
      </w:r>
    </w:p>
    <w:p w14:paraId="703A3924" w14:textId="77777777" w:rsidR="00DA4ACA" w:rsidRPr="00E13E81" w:rsidRDefault="00DA4ACA" w:rsidP="00E13E81">
      <w:pPr>
        <w:jc w:val="both"/>
        <w:rPr>
          <w:rFonts w:cs="Arial"/>
          <w:color w:val="202122"/>
          <w:sz w:val="28"/>
          <w:szCs w:val="28"/>
          <w:shd w:val="clear" w:color="auto" w:fill="FFFFFF"/>
        </w:rPr>
      </w:pPr>
    </w:p>
    <w:p w14:paraId="04AF0587" w14:textId="4C0149E3" w:rsidR="00DA4ACA" w:rsidRPr="00E13E81" w:rsidRDefault="00DA4ACA" w:rsidP="00E13E81">
      <w:pPr>
        <w:jc w:val="both"/>
        <w:rPr>
          <w:rFonts w:cs="Arial"/>
          <w:bCs/>
        </w:rPr>
      </w:pPr>
      <w:r w:rsidRPr="00E13E81">
        <w:rPr>
          <w:rFonts w:cs="Arial"/>
          <w:color w:val="202122"/>
          <w:shd w:val="clear" w:color="auto" w:fill="FFFFFF"/>
        </w:rPr>
        <w:t xml:space="preserve">Jako Romy dnes označujeme kočovné národy, jejichž pravlast leží někde v Indii a kteří se </w:t>
      </w:r>
      <w:r w:rsidR="000D15E8" w:rsidRPr="00E13E81">
        <w:rPr>
          <w:rFonts w:cs="Arial"/>
          <w:color w:val="202122"/>
          <w:shd w:val="clear" w:color="auto" w:fill="FFFFFF"/>
        </w:rPr>
        <w:t>v Evropě</w:t>
      </w:r>
      <w:r w:rsidRPr="00E13E81">
        <w:rPr>
          <w:rFonts w:cs="Arial"/>
          <w:color w:val="202122"/>
          <w:shd w:val="clear" w:color="auto" w:fill="FFFFFF"/>
        </w:rPr>
        <w:t xml:space="preserve"> začali objevovat od 12. století</w:t>
      </w:r>
      <w:r w:rsidR="000D15E8" w:rsidRPr="00E13E81">
        <w:rPr>
          <w:rFonts w:cs="Arial"/>
          <w:color w:val="202122"/>
          <w:shd w:val="clear" w:color="auto" w:fill="FFFFFF"/>
        </w:rPr>
        <w:t>. P</w:t>
      </w:r>
      <w:r w:rsidRPr="00E13E81">
        <w:rPr>
          <w:rFonts w:cs="Arial"/>
          <w:color w:val="202122"/>
          <w:shd w:val="clear" w:color="auto" w:fill="FFFFFF"/>
        </w:rPr>
        <w:t xml:space="preserve">ůvodně </w:t>
      </w:r>
      <w:r w:rsidR="000D15E8" w:rsidRPr="00E13E81">
        <w:rPr>
          <w:rFonts w:cs="Arial"/>
          <w:color w:val="202122"/>
          <w:shd w:val="clear" w:color="auto" w:fill="FFFFFF"/>
        </w:rPr>
        <w:t xml:space="preserve">byli </w:t>
      </w:r>
      <w:r w:rsidRPr="00E13E81">
        <w:rPr>
          <w:rFonts w:cs="Arial"/>
          <w:color w:val="202122"/>
          <w:shd w:val="clear" w:color="auto" w:fill="FFFFFF"/>
        </w:rPr>
        <w:t>považováni za poutníky. Postupně ale narůstaly konflikty se starousedlíky a začali být pronásledování. Jejich kočovný život kontrastoval s životem ostatních Evropanů, navíc se lišili i vzhledově a neměli žádné náboženství. V 19. století navíc v souvislosti s rozvojem průmyslu a oplocováním pozemků přicházeli i o svá tábořiště. Ve 30. letech 20. století byli definitivně zařazeni na seznam zprvu asociálních a záhy rasově nevhodných obyvatel.</w:t>
      </w:r>
    </w:p>
    <w:p w14:paraId="133488B2" w14:textId="77777777" w:rsidR="007674AC" w:rsidRPr="000356CF" w:rsidRDefault="007674AC" w:rsidP="00E13E81">
      <w:pPr>
        <w:jc w:val="both"/>
      </w:pPr>
    </w:p>
    <w:tbl>
      <w:tblPr>
        <w:tblStyle w:val="a3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:rsidRPr="000356CF" w14:paraId="2909D36D" w14:textId="77777777" w:rsidTr="00B747D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786DED" w14:textId="0FC287B4" w:rsidR="00145671" w:rsidRPr="00E13E81" w:rsidRDefault="004F4644" w:rsidP="00E13E81">
            <w:pPr>
              <w:jc w:val="both"/>
              <w:rPr>
                <w:rFonts w:cs="Arial"/>
                <w:color w:val="666666"/>
              </w:rPr>
            </w:pPr>
            <w:r w:rsidRPr="00E13E81">
              <w:rPr>
                <w:rFonts w:cs="Arial"/>
                <w:b/>
              </w:rPr>
              <w:t>Video</w:t>
            </w:r>
            <w:r w:rsidR="000356CF" w:rsidRPr="00E13E81">
              <w:rPr>
                <w:rFonts w:cs="Arial"/>
                <w:b/>
              </w:rPr>
              <w:t xml:space="preserve"> </w:t>
            </w:r>
            <w:r w:rsidR="00D61FFF" w:rsidRPr="00E13E81">
              <w:rPr>
                <w:rFonts w:cs="Arial"/>
                <w:b/>
              </w:rPr>
              <w:t>1</w:t>
            </w:r>
            <w:r w:rsidRPr="00E13E81">
              <w:rPr>
                <w:rFonts w:cs="Arial"/>
                <w:b/>
              </w:rPr>
              <w:t xml:space="preserve">: </w:t>
            </w:r>
            <w:hyperlink r:id="rId9" w:history="1">
              <w:r w:rsidR="000356CF" w:rsidRPr="00E13E81">
                <w:rPr>
                  <w:rStyle w:val="Hyperlink"/>
                  <w:bCs/>
                </w:rPr>
                <w:t>Holocaust Romů v protektorátu</w:t>
              </w:r>
            </w:hyperlink>
          </w:p>
          <w:p w14:paraId="598DE5A3" w14:textId="77777777" w:rsidR="008E5603" w:rsidRPr="00E13E81" w:rsidRDefault="008E5603" w:rsidP="00E13E81">
            <w:pPr>
              <w:jc w:val="both"/>
              <w:rPr>
                <w:rFonts w:cs="Arial"/>
                <w:b/>
              </w:rPr>
            </w:pPr>
          </w:p>
          <w:p w14:paraId="616CE13D" w14:textId="466666E3" w:rsidR="004F4644" w:rsidRPr="00E13E81" w:rsidRDefault="00D61FFF" w:rsidP="00E13E81">
            <w:pPr>
              <w:ind w:right="-2922"/>
              <w:jc w:val="both"/>
              <w:rPr>
                <w:rFonts w:cs="Arial"/>
                <w:b/>
              </w:rPr>
            </w:pPr>
            <w:r w:rsidRPr="00E13E81">
              <w:rPr>
                <w:rFonts w:cs="Arial"/>
                <w:b/>
              </w:rPr>
              <w:t>Video</w:t>
            </w:r>
            <w:r w:rsidR="000356CF" w:rsidRPr="00E13E81">
              <w:rPr>
                <w:rFonts w:cs="Arial"/>
                <w:b/>
              </w:rPr>
              <w:t xml:space="preserve"> </w:t>
            </w:r>
            <w:r w:rsidRPr="00E13E81">
              <w:rPr>
                <w:rFonts w:cs="Arial"/>
                <w:b/>
              </w:rPr>
              <w:t xml:space="preserve">2: </w:t>
            </w:r>
            <w:hyperlink r:id="rId10" w:history="1">
              <w:r w:rsidR="000356CF" w:rsidRPr="00E13E81">
                <w:rPr>
                  <w:rStyle w:val="Hyperlink"/>
                  <w:bCs/>
                </w:rPr>
                <w:t>Likvidace cikánského tábora v Osvětimi</w:t>
              </w:r>
            </w:hyperlink>
          </w:p>
        </w:tc>
      </w:tr>
      <w:tr w:rsidR="004F4644" w:rsidRPr="000356CF" w14:paraId="3032383B" w14:textId="77777777" w:rsidTr="00B747D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Pr="00E13E81" w:rsidRDefault="004F4644" w:rsidP="00E13E81">
            <w:pPr>
              <w:jc w:val="both"/>
              <w:rPr>
                <w:rFonts w:cs="Arial"/>
              </w:rPr>
            </w:pPr>
          </w:p>
        </w:tc>
      </w:tr>
      <w:tr w:rsidR="004F4644" w:rsidRPr="000356CF" w14:paraId="550890B5" w14:textId="77777777" w:rsidTr="00B747D6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613656" w14:textId="6C48412A" w:rsidR="00DA4ACA" w:rsidRPr="00E13E81" w:rsidRDefault="00DA4ACA" w:rsidP="00E13E81">
            <w:pPr>
              <w:jc w:val="both"/>
              <w:rPr>
                <w:rFonts w:cs="Arial"/>
              </w:rPr>
            </w:pPr>
            <w:r w:rsidRPr="00E13E81">
              <w:rPr>
                <w:rFonts w:cs="Arial"/>
                <w:b/>
              </w:rPr>
              <w:t>1</w:t>
            </w:r>
            <w:r w:rsidR="000356CF">
              <w:rPr>
                <w:rFonts w:cs="Arial"/>
                <w:b/>
              </w:rPr>
              <w:t xml:space="preserve"> </w:t>
            </w:r>
            <w:r w:rsidR="000D15E8" w:rsidRPr="00E13E81">
              <w:rPr>
                <w:rFonts w:cs="Arial"/>
              </w:rPr>
              <w:t>V</w:t>
            </w:r>
            <w:r w:rsidRPr="00E13E81">
              <w:rPr>
                <w:rFonts w:cs="Arial"/>
              </w:rPr>
              <w:t xml:space="preserve"> době druhé světové války existovaly různé typy </w:t>
            </w:r>
            <w:r w:rsidR="000D15E8" w:rsidRPr="00E13E81">
              <w:rPr>
                <w:rFonts w:cs="Arial"/>
              </w:rPr>
              <w:t xml:space="preserve">internačních </w:t>
            </w:r>
            <w:r w:rsidRPr="00E13E81">
              <w:rPr>
                <w:rFonts w:cs="Arial"/>
              </w:rPr>
              <w:t>táborů s přísným nebo brutálním režimem. Ne vždy se ovšem jednalo o tábory vyhlazovací nebo koncentrační. Existovaly tábory kárné a pracovně výchovné. Romy zprvu říšské úřady zahrnovaly do skupiny asociálů, které je třeba koncentrovat do kárných pracovních táborů. Od konce roku 1942 již byli Romové z celé Evropy jakožto podřadní a rasově nevhodní deportováni ze sběrných táborů do Osvětimi s cílem následné likvidace.</w:t>
            </w:r>
          </w:p>
          <w:p w14:paraId="046E5491" w14:textId="77777777" w:rsidR="00DA4ACA" w:rsidRPr="00E13E81" w:rsidRDefault="00DA4ACA" w:rsidP="00E13E81">
            <w:pPr>
              <w:jc w:val="both"/>
              <w:rPr>
                <w:rFonts w:cs="Arial"/>
                <w:b/>
              </w:rPr>
            </w:pPr>
          </w:p>
          <w:p w14:paraId="17AEF18E" w14:textId="2A2BA658" w:rsidR="00DA4ACA" w:rsidRPr="00E13E81" w:rsidRDefault="000356CF" w:rsidP="00E13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Přiřaďte</w:t>
            </w:r>
            <w:r w:rsidR="00DA4ACA" w:rsidRPr="00E13E81">
              <w:rPr>
                <w:rFonts w:cs="Arial"/>
              </w:rPr>
              <w:t xml:space="preserve"> pořadí opatření namířených proti romské populaci:</w:t>
            </w:r>
          </w:p>
          <w:p w14:paraId="2D7594E0" w14:textId="77777777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</w:p>
          <w:p w14:paraId="12DD295F" w14:textId="77777777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  <w:r w:rsidRPr="00E13E81">
              <w:rPr>
                <w:rFonts w:cs="Arial"/>
                <w:color w:val="202122"/>
                <w:shd w:val="clear" w:color="auto" w:fill="FFFFFF"/>
              </w:rPr>
              <w:t xml:space="preserve">1937, 1939, 1940, </w:t>
            </w:r>
            <w:r w:rsidRPr="00E13E81">
              <w:rPr>
                <w:rFonts w:cs="Arial"/>
              </w:rPr>
              <w:t xml:space="preserve">1942, </w:t>
            </w:r>
            <w:r w:rsidRPr="00E13E81">
              <w:rPr>
                <w:rFonts w:cs="Arial"/>
                <w:color w:val="202122"/>
                <w:shd w:val="clear" w:color="auto" w:fill="FFFFFF"/>
              </w:rPr>
              <w:t>1942</w:t>
            </w:r>
          </w:p>
          <w:p w14:paraId="4988ECBD" w14:textId="77777777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</w:p>
          <w:p w14:paraId="7E76AFDB" w14:textId="257FDE4F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  <w:r w:rsidRPr="00E13E81">
              <w:rPr>
                <w:rFonts w:cs="Arial"/>
                <w:color w:val="202122"/>
                <w:shd w:val="clear" w:color="auto" w:fill="FFFFFF"/>
              </w:rPr>
              <w:t>…….</w:t>
            </w:r>
            <w:r w:rsidR="000356CF">
              <w:rPr>
                <w:rFonts w:cs="Arial"/>
                <w:color w:val="202122"/>
                <w:shd w:val="clear" w:color="auto" w:fill="FFFFFF"/>
              </w:rPr>
              <w:t xml:space="preserve"> – </w:t>
            </w:r>
            <w:r w:rsidRPr="00E13E81">
              <w:rPr>
                <w:rFonts w:cs="Arial"/>
                <w:color w:val="202122"/>
                <w:shd w:val="clear" w:color="auto" w:fill="FFFFFF"/>
              </w:rPr>
              <w:t>říšský Výnos o preventivním potírání zločinnosti, který mezi asociály jmenoval cikány, cikánské míšence a cikánským způsobem kočující osoby, které řádně nepracovaly a prováděly trestnou činnost</w:t>
            </w:r>
          </w:p>
          <w:p w14:paraId="2A455CD2" w14:textId="77777777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</w:p>
          <w:p w14:paraId="4206AC4C" w14:textId="14B05E66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  <w:r w:rsidRPr="00E13E81">
              <w:rPr>
                <w:rFonts w:cs="Arial"/>
                <w:color w:val="202122"/>
                <w:shd w:val="clear" w:color="auto" w:fill="FFFFFF"/>
              </w:rPr>
              <w:t>……</w:t>
            </w:r>
            <w:r w:rsidR="000356CF">
              <w:rPr>
                <w:rFonts w:cs="Arial"/>
                <w:color w:val="202122"/>
                <w:shd w:val="clear" w:color="auto" w:fill="FFFFFF"/>
              </w:rPr>
              <w:t xml:space="preserve"> - nařízení </w:t>
            </w:r>
            <w:r w:rsidRPr="00E13E81">
              <w:rPr>
                <w:rFonts w:cs="Arial"/>
                <w:color w:val="202122"/>
                <w:shd w:val="clear" w:color="auto" w:fill="FFFFFF"/>
              </w:rPr>
              <w:t>o soupisu všech Romů starších 6 let a zákaz volného pohybu</w:t>
            </w:r>
          </w:p>
          <w:p w14:paraId="150CA871" w14:textId="77777777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</w:p>
          <w:p w14:paraId="21A6BFCF" w14:textId="4D2224C7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  <w:r w:rsidRPr="00E13E81">
              <w:rPr>
                <w:rFonts w:cs="Arial"/>
                <w:color w:val="202122"/>
                <w:shd w:val="clear" w:color="auto" w:fill="FFFFFF"/>
              </w:rPr>
              <w:t>……</w:t>
            </w:r>
            <w:r w:rsidR="000356CF">
              <w:rPr>
                <w:rFonts w:cs="Arial"/>
                <w:color w:val="202122"/>
                <w:shd w:val="clear" w:color="auto" w:fill="FFFFFF"/>
              </w:rPr>
              <w:t xml:space="preserve"> - </w:t>
            </w:r>
            <w:r w:rsidRPr="00E13E81">
              <w:rPr>
                <w:rFonts w:cs="Arial"/>
                <w:color w:val="202122"/>
                <w:shd w:val="clear" w:color="auto" w:fill="FFFFFF"/>
              </w:rPr>
              <w:t>zřízení dvou kárných pracovní táborů na území Protektorátu pouze pro muže v Letech a Hodoníně</w:t>
            </w:r>
          </w:p>
          <w:p w14:paraId="151929FD" w14:textId="0784DBED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  <w:r w:rsidRPr="00E13E81">
              <w:rPr>
                <w:rFonts w:cs="Arial"/>
                <w:color w:val="202122"/>
                <w:shd w:val="clear" w:color="auto" w:fill="FFFFFF"/>
              </w:rPr>
              <w:t xml:space="preserve">     (podíl Romů se odhaduje mezi 10 až 25 procenty</w:t>
            </w:r>
            <w:r w:rsidR="000D15E8" w:rsidRPr="00E13E81">
              <w:rPr>
                <w:rFonts w:cs="Arial"/>
                <w:color w:val="202122"/>
                <w:shd w:val="clear" w:color="auto" w:fill="FFFFFF"/>
              </w:rPr>
              <w:t>)</w:t>
            </w:r>
          </w:p>
          <w:p w14:paraId="016C94D3" w14:textId="77777777" w:rsidR="00DA4ACA" w:rsidRPr="00E13E81" w:rsidRDefault="00DA4ACA" w:rsidP="00E13E81">
            <w:pPr>
              <w:jc w:val="both"/>
              <w:rPr>
                <w:rFonts w:cs="Arial"/>
                <w:color w:val="202122"/>
                <w:shd w:val="clear" w:color="auto" w:fill="FFFFFF"/>
              </w:rPr>
            </w:pPr>
          </w:p>
          <w:p w14:paraId="3D9601D3" w14:textId="31E9C933" w:rsidR="00DA4ACA" w:rsidRPr="00E13E81" w:rsidRDefault="00DA4ACA" w:rsidP="00E13E81">
            <w:pPr>
              <w:jc w:val="both"/>
              <w:rPr>
                <w:rFonts w:cs="Arial"/>
              </w:rPr>
            </w:pPr>
            <w:r w:rsidRPr="00E13E81">
              <w:rPr>
                <w:rFonts w:cs="Arial"/>
                <w:color w:val="202122"/>
                <w:shd w:val="clear" w:color="auto" w:fill="FFFFFF"/>
              </w:rPr>
              <w:t>…….</w:t>
            </w:r>
            <w:r w:rsidR="00A44A4C">
              <w:rPr>
                <w:rFonts w:cs="Arial"/>
                <w:color w:val="202122"/>
                <w:shd w:val="clear" w:color="auto" w:fill="FFFFFF"/>
              </w:rPr>
              <w:t xml:space="preserve"> – </w:t>
            </w:r>
            <w:r w:rsidRPr="00E13E81">
              <w:rPr>
                <w:rFonts w:cs="Arial"/>
                <w:color w:val="202122"/>
                <w:shd w:val="clear" w:color="auto" w:fill="FFFFFF"/>
              </w:rPr>
              <w:t>přeměna kárných táborů na romské sběrné tábory, do kterých byly internovány celé rodiny i s dětmi</w:t>
            </w:r>
          </w:p>
          <w:p w14:paraId="3ED0C4B6" w14:textId="77777777" w:rsidR="00DA4ACA" w:rsidRPr="00E13E81" w:rsidRDefault="00DA4ACA" w:rsidP="00E13E81">
            <w:pPr>
              <w:jc w:val="both"/>
              <w:rPr>
                <w:rFonts w:cs="Arial"/>
              </w:rPr>
            </w:pPr>
          </w:p>
          <w:p w14:paraId="7C6F4DCC" w14:textId="70D87A5F" w:rsidR="00B731F7" w:rsidRPr="00E13E81" w:rsidRDefault="00DA4ACA" w:rsidP="00E13E81">
            <w:pPr>
              <w:pStyle w:val="NormalWeb"/>
              <w:shd w:val="clear" w:color="auto" w:fill="FFFFFF"/>
              <w:spacing w:before="0" w:beforeAutospacing="0" w:after="384" w:afterAutospacing="0" w:line="345" w:lineRule="atLeas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E13E81">
              <w:rPr>
                <w:rFonts w:ascii="Source Sans Pro" w:hAnsi="Source Sans Pro" w:cs="Arial"/>
              </w:rPr>
              <w:t>…….</w:t>
            </w:r>
            <w:r w:rsidR="00A44A4C">
              <w:rPr>
                <w:rFonts w:ascii="Source Sans Pro" w:hAnsi="Source Sans Pro" w:cs="Arial"/>
              </w:rPr>
              <w:t xml:space="preserve"> – </w:t>
            </w:r>
            <w:r w:rsidRPr="00E13E81">
              <w:rPr>
                <w:rFonts w:ascii="Source Sans Pro" w:hAnsi="Source Sans Pro" w:cs="Arial"/>
                <w:sz w:val="22"/>
                <w:szCs w:val="22"/>
              </w:rPr>
              <w:t>nařízení H</w:t>
            </w:r>
            <w:r w:rsidR="00A44A4C">
              <w:rPr>
                <w:rFonts w:ascii="Source Sans Pro" w:hAnsi="Source Sans Pro" w:cs="Arial"/>
                <w:sz w:val="22"/>
                <w:szCs w:val="22"/>
              </w:rPr>
              <w:t>einricha</w:t>
            </w:r>
            <w:r w:rsidRPr="00E13E81">
              <w:rPr>
                <w:rFonts w:ascii="Source Sans Pro" w:hAnsi="Source Sans Pro" w:cs="Arial"/>
              </w:rPr>
              <w:t xml:space="preserve"> </w:t>
            </w:r>
            <w:r w:rsidRPr="00E13E81">
              <w:rPr>
                <w:rFonts w:ascii="Source Sans Pro" w:hAnsi="Source Sans Pro" w:cs="Arial"/>
                <w:sz w:val="22"/>
                <w:szCs w:val="22"/>
              </w:rPr>
              <w:t>Himmlera o deportaci Romů z Říše do Osvětimi-</w:t>
            </w:r>
            <w:proofErr w:type="spellStart"/>
            <w:r w:rsidRPr="00E13E81">
              <w:rPr>
                <w:rFonts w:ascii="Source Sans Pro" w:hAnsi="Source Sans Pro" w:cs="Arial"/>
                <w:sz w:val="22"/>
                <w:szCs w:val="22"/>
              </w:rPr>
              <w:t>Birkenau</w:t>
            </w:r>
            <w:proofErr w:type="spellEnd"/>
          </w:p>
        </w:tc>
      </w:tr>
      <w:tr w:rsidR="004F4644" w:rsidRPr="000356CF" w14:paraId="1ADB6CA8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F255BA" w14:textId="11490D91" w:rsidR="00DA4ACA" w:rsidRDefault="004F4644" w:rsidP="000356CF">
            <w:pPr>
              <w:jc w:val="both"/>
              <w:rPr>
                <w:rFonts w:cs="Arial"/>
                <w:bCs/>
              </w:rPr>
            </w:pPr>
            <w:r w:rsidRPr="00E13E81">
              <w:rPr>
                <w:rFonts w:cs="Arial"/>
                <w:b/>
              </w:rPr>
              <w:t xml:space="preserve">2 </w:t>
            </w:r>
            <w:r w:rsidR="000D15E8" w:rsidRPr="00E13E81">
              <w:rPr>
                <w:rFonts w:cs="Arial"/>
              </w:rPr>
              <w:t xml:space="preserve">Romský </w:t>
            </w:r>
            <w:r w:rsidR="001B0402" w:rsidRPr="00E13E81">
              <w:rPr>
                <w:rFonts w:cs="Arial"/>
              </w:rPr>
              <w:t xml:space="preserve">a židovský </w:t>
            </w:r>
            <w:r w:rsidR="000D15E8" w:rsidRPr="00E13E81">
              <w:rPr>
                <w:rFonts w:cs="Arial"/>
              </w:rPr>
              <w:t xml:space="preserve">holokaust </w:t>
            </w:r>
            <w:r w:rsidR="001B0402" w:rsidRPr="00E13E81">
              <w:rPr>
                <w:rFonts w:cs="Arial"/>
              </w:rPr>
              <w:t xml:space="preserve">mají určité </w:t>
            </w:r>
            <w:r w:rsidR="00D61FFF" w:rsidRPr="00E13E81">
              <w:rPr>
                <w:rFonts w:cs="Arial"/>
              </w:rPr>
              <w:t xml:space="preserve">historické </w:t>
            </w:r>
            <w:r w:rsidR="001B0402" w:rsidRPr="00E13E81">
              <w:rPr>
                <w:rFonts w:cs="Arial"/>
              </w:rPr>
              <w:t>paralely.</w:t>
            </w:r>
            <w:r w:rsidR="0091789D" w:rsidRPr="00E13E81">
              <w:rPr>
                <w:rFonts w:cs="Arial"/>
              </w:rPr>
              <w:t xml:space="preserve"> </w:t>
            </w:r>
            <w:r w:rsidR="00DA4ACA" w:rsidRPr="00E13E81">
              <w:rPr>
                <w:rFonts w:cs="Arial"/>
                <w:bCs/>
              </w:rPr>
              <w:t xml:space="preserve">Co mají Židé a Romové společného? </w:t>
            </w:r>
            <w:r w:rsidR="00A44A4C">
              <w:rPr>
                <w:rFonts w:cs="Arial"/>
                <w:bCs/>
              </w:rPr>
              <w:t>Zjistěte, j</w:t>
            </w:r>
            <w:r w:rsidR="00DA4ACA" w:rsidRPr="00E13E81">
              <w:rPr>
                <w:rFonts w:cs="Arial"/>
                <w:bCs/>
              </w:rPr>
              <w:t xml:space="preserve">ak byli do </w:t>
            </w:r>
            <w:r w:rsidR="00A44A4C">
              <w:rPr>
                <w:rFonts w:cs="Arial"/>
                <w:bCs/>
              </w:rPr>
              <w:t xml:space="preserve">druhé </w:t>
            </w:r>
            <w:r w:rsidR="00DA4ACA" w:rsidRPr="00E13E81">
              <w:rPr>
                <w:rFonts w:cs="Arial"/>
                <w:bCs/>
              </w:rPr>
              <w:t>světové války v Evropě přijímáni, jakým způsobem žili</w:t>
            </w:r>
            <w:r w:rsidR="001B0402" w:rsidRPr="00E13E81">
              <w:rPr>
                <w:rFonts w:cs="Arial"/>
                <w:bCs/>
              </w:rPr>
              <w:t>. P</w:t>
            </w:r>
            <w:r w:rsidR="00DA4ACA" w:rsidRPr="00E13E81">
              <w:rPr>
                <w:rFonts w:cs="Arial"/>
                <w:bCs/>
              </w:rPr>
              <w:t>orovnejte:</w:t>
            </w:r>
          </w:p>
          <w:p w14:paraId="1A814139" w14:textId="77777777" w:rsidR="00A44A4C" w:rsidRDefault="00A44A4C" w:rsidP="000356CF">
            <w:pPr>
              <w:jc w:val="both"/>
              <w:rPr>
                <w:rFonts w:cs="Arial"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5"/>
              <w:gridCol w:w="3476"/>
              <w:gridCol w:w="3476"/>
            </w:tblGrid>
            <w:tr w:rsidR="00A44A4C" w14:paraId="78C871DC" w14:textId="77777777" w:rsidTr="00A44A4C">
              <w:tc>
                <w:tcPr>
                  <w:tcW w:w="3475" w:type="dxa"/>
                </w:tcPr>
                <w:p w14:paraId="38FB89F1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24E7A623" w14:textId="12600279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Židé </w:t>
                  </w:r>
                </w:p>
              </w:tc>
              <w:tc>
                <w:tcPr>
                  <w:tcW w:w="3476" w:type="dxa"/>
                </w:tcPr>
                <w:p w14:paraId="65DD6068" w14:textId="2C9AD0E5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Romové</w:t>
                  </w:r>
                </w:p>
              </w:tc>
            </w:tr>
            <w:tr w:rsidR="00A44A4C" w14:paraId="42AD2A2E" w14:textId="77777777" w:rsidTr="00A44A4C">
              <w:tc>
                <w:tcPr>
                  <w:tcW w:w="3475" w:type="dxa"/>
                </w:tcPr>
                <w:p w14:paraId="3CC4FD55" w14:textId="75076416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pravlast</w:t>
                  </w:r>
                </w:p>
              </w:tc>
              <w:tc>
                <w:tcPr>
                  <w:tcW w:w="3476" w:type="dxa"/>
                </w:tcPr>
                <w:p w14:paraId="6C377BD2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27960E3E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  <w:tr w:rsidR="00A44A4C" w14:paraId="5CA6A7EB" w14:textId="77777777" w:rsidTr="00A44A4C">
              <w:tc>
                <w:tcPr>
                  <w:tcW w:w="3475" w:type="dxa"/>
                </w:tcPr>
                <w:p w14:paraId="0837EF65" w14:textId="0BC5A282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nábožens</w:t>
                  </w:r>
                  <w:r w:rsidR="00E079DD">
                    <w:rPr>
                      <w:rFonts w:cs="Arial"/>
                      <w:bCs/>
                    </w:rPr>
                    <w:t>tví</w:t>
                  </w:r>
                </w:p>
              </w:tc>
              <w:tc>
                <w:tcPr>
                  <w:tcW w:w="3476" w:type="dxa"/>
                </w:tcPr>
                <w:p w14:paraId="64E7B082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276B5B9F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  <w:tr w:rsidR="00A44A4C" w14:paraId="052E1816" w14:textId="77777777" w:rsidTr="00A44A4C">
              <w:tc>
                <w:tcPr>
                  <w:tcW w:w="3475" w:type="dxa"/>
                </w:tcPr>
                <w:p w14:paraId="0084D551" w14:textId="7A6C7D61" w:rsidR="00A44A4C" w:rsidRDefault="00E079DD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způsob života</w:t>
                  </w:r>
                </w:p>
              </w:tc>
              <w:tc>
                <w:tcPr>
                  <w:tcW w:w="3476" w:type="dxa"/>
                </w:tcPr>
                <w:p w14:paraId="02F829F8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056EC2A6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  <w:tr w:rsidR="00A44A4C" w14:paraId="2AC323F2" w14:textId="77777777" w:rsidTr="00A44A4C">
              <w:tc>
                <w:tcPr>
                  <w:tcW w:w="3475" w:type="dxa"/>
                </w:tcPr>
                <w:p w14:paraId="545EAA8D" w14:textId="6E966424" w:rsidR="00A44A4C" w:rsidRDefault="00E079DD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typické zaměstnání</w:t>
                  </w:r>
                </w:p>
              </w:tc>
              <w:tc>
                <w:tcPr>
                  <w:tcW w:w="3476" w:type="dxa"/>
                </w:tcPr>
                <w:p w14:paraId="4EC1CA8F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7B84A537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  <w:tr w:rsidR="00A44A4C" w14:paraId="1817DBED" w14:textId="77777777" w:rsidTr="00A44A4C">
              <w:tc>
                <w:tcPr>
                  <w:tcW w:w="3475" w:type="dxa"/>
                </w:tcPr>
                <w:p w14:paraId="1B46C339" w14:textId="7DEBD868" w:rsidR="00A44A4C" w:rsidRDefault="00E079DD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typický vzhled, barva kůže</w:t>
                  </w:r>
                </w:p>
              </w:tc>
              <w:tc>
                <w:tcPr>
                  <w:tcW w:w="3476" w:type="dxa"/>
                </w:tcPr>
                <w:p w14:paraId="04BC200D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40264AFE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  <w:tr w:rsidR="00A44A4C" w14:paraId="1F93203C" w14:textId="77777777" w:rsidTr="00A44A4C">
              <w:tc>
                <w:tcPr>
                  <w:tcW w:w="3475" w:type="dxa"/>
                </w:tcPr>
                <w:p w14:paraId="665CCAEB" w14:textId="091818FE" w:rsidR="00A44A4C" w:rsidRDefault="00E079DD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Mateřský jazyk</w:t>
                  </w:r>
                </w:p>
              </w:tc>
              <w:tc>
                <w:tcPr>
                  <w:tcW w:w="3476" w:type="dxa"/>
                </w:tcPr>
                <w:p w14:paraId="10E17F94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35E7FAF4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  <w:tr w:rsidR="00A44A4C" w14:paraId="36E10215" w14:textId="77777777" w:rsidTr="00A44A4C">
              <w:tc>
                <w:tcPr>
                  <w:tcW w:w="3475" w:type="dxa"/>
                </w:tcPr>
                <w:p w14:paraId="6A485D1C" w14:textId="45B7CF8E" w:rsidR="00A44A4C" w:rsidRDefault="00E079DD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vlastní státní útvar</w:t>
                  </w:r>
                </w:p>
              </w:tc>
              <w:tc>
                <w:tcPr>
                  <w:tcW w:w="3476" w:type="dxa"/>
                </w:tcPr>
                <w:p w14:paraId="7528E7AA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3D4C658F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  <w:tr w:rsidR="00A44A4C" w14:paraId="1643E351" w14:textId="77777777" w:rsidTr="00A44A4C">
              <w:tc>
                <w:tcPr>
                  <w:tcW w:w="3475" w:type="dxa"/>
                </w:tcPr>
                <w:p w14:paraId="71199F04" w14:textId="7C541B92" w:rsidR="00A44A4C" w:rsidRDefault="00E079DD" w:rsidP="000356CF">
                  <w:pPr>
                    <w:jc w:val="both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pronásledování, pogromy</w:t>
                  </w:r>
                </w:p>
              </w:tc>
              <w:tc>
                <w:tcPr>
                  <w:tcW w:w="3476" w:type="dxa"/>
                </w:tcPr>
                <w:p w14:paraId="7EF64FEA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476" w:type="dxa"/>
                </w:tcPr>
                <w:p w14:paraId="4A64C0C3" w14:textId="77777777" w:rsidR="00A44A4C" w:rsidRDefault="00A44A4C" w:rsidP="000356CF">
                  <w:pPr>
                    <w:jc w:val="both"/>
                    <w:rPr>
                      <w:rFonts w:cs="Arial"/>
                      <w:bCs/>
                    </w:rPr>
                  </w:pPr>
                </w:p>
              </w:tc>
            </w:tr>
          </w:tbl>
          <w:p w14:paraId="64D45354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6CE4A6AF" w14:textId="77777777" w:rsidR="004F4644" w:rsidRPr="00E13E81" w:rsidRDefault="004F4644" w:rsidP="00E13E81">
            <w:pPr>
              <w:jc w:val="both"/>
              <w:rPr>
                <w:rFonts w:cs="Arial"/>
                <w:bCs/>
              </w:rPr>
            </w:pPr>
          </w:p>
        </w:tc>
      </w:tr>
      <w:tr w:rsidR="003320E2" w:rsidRPr="000356CF" w14:paraId="5B85B403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4CC106" w14:textId="45AFA57B" w:rsidR="00D61FFF" w:rsidRPr="00E13E81" w:rsidRDefault="001B0402" w:rsidP="00E13E81">
            <w:pPr>
              <w:jc w:val="both"/>
              <w:rPr>
                <w:rFonts w:cs="Arial"/>
              </w:rPr>
            </w:pPr>
            <w:r w:rsidRPr="00E13E81">
              <w:rPr>
                <w:rFonts w:cs="Arial"/>
                <w:b/>
              </w:rPr>
              <w:lastRenderedPageBreak/>
              <w:t>3</w:t>
            </w:r>
            <w:r w:rsidR="00E079DD">
              <w:rPr>
                <w:rFonts w:cs="Arial"/>
                <w:b/>
              </w:rPr>
              <w:t xml:space="preserve"> </w:t>
            </w:r>
            <w:r w:rsidR="00D61FFF" w:rsidRPr="00E13E81">
              <w:rPr>
                <w:rFonts w:cs="Arial"/>
              </w:rPr>
              <w:t xml:space="preserve">V rámci koncentračního tábora v Osvětimi existoval i tzv. cikánský rodinný tábor. </w:t>
            </w:r>
            <w:r w:rsidR="00E079DD">
              <w:rPr>
                <w:rFonts w:cs="Arial"/>
              </w:rPr>
              <w:t xml:space="preserve">Zjistěte, co znamenalo označení rodinný tábor. </w:t>
            </w:r>
            <w:r w:rsidR="00D61FFF" w:rsidRPr="00E13E81">
              <w:rPr>
                <w:rFonts w:cs="Arial"/>
              </w:rPr>
              <w:t xml:space="preserve">V srpnu 1944 byly práceschopní jedinci odesláni do jiných táborů a zbytek tábora byl zlikvidován. Kolik Romů zde v noci z 2. na 3. </w:t>
            </w:r>
            <w:r w:rsidR="00835016">
              <w:rPr>
                <w:rFonts w:cs="Arial"/>
              </w:rPr>
              <w:t>srpna</w:t>
            </w:r>
            <w:r w:rsidR="00D61FFF" w:rsidRPr="00E13E81">
              <w:rPr>
                <w:rFonts w:cs="Arial"/>
              </w:rPr>
              <w:t xml:space="preserve"> 1944 zemřelo? </w:t>
            </w:r>
            <w:r w:rsidR="00835016">
              <w:rPr>
                <w:rFonts w:cs="Arial"/>
              </w:rPr>
              <w:t>K</w:t>
            </w:r>
            <w:r w:rsidR="00D61FFF" w:rsidRPr="00E13E81">
              <w:rPr>
                <w:rFonts w:cs="Arial"/>
              </w:rPr>
              <w:t>do vydal příkaz k jeho likvidaci?</w:t>
            </w:r>
          </w:p>
          <w:p w14:paraId="2DA0D65F" w14:textId="77777777" w:rsidR="00D61FFF" w:rsidRPr="00E13E81" w:rsidRDefault="00D61FFF" w:rsidP="00E13E81">
            <w:pPr>
              <w:jc w:val="both"/>
              <w:rPr>
                <w:rFonts w:cs="Arial"/>
              </w:rPr>
            </w:pPr>
          </w:p>
          <w:p w14:paraId="6082F17C" w14:textId="77777777" w:rsidR="00DA4ACA" w:rsidRPr="00E13E81" w:rsidRDefault="00DA4ACA" w:rsidP="00E13E81">
            <w:pPr>
              <w:jc w:val="both"/>
              <w:rPr>
                <w:rFonts w:cs="Arial"/>
              </w:rPr>
            </w:pPr>
          </w:p>
          <w:p w14:paraId="653C1C02" w14:textId="77777777" w:rsidR="00DA4ACA" w:rsidRPr="00E13E81" w:rsidRDefault="00DA4ACA" w:rsidP="00E13E81">
            <w:pPr>
              <w:jc w:val="both"/>
              <w:rPr>
                <w:rFonts w:cs="Arial"/>
                <w:b/>
              </w:rPr>
            </w:pPr>
          </w:p>
          <w:p w14:paraId="16D51756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29B11E1E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6404B29B" w14:textId="53D9C61D" w:rsidR="003320E2" w:rsidRDefault="003320E2" w:rsidP="000356CF">
            <w:pPr>
              <w:jc w:val="both"/>
              <w:rPr>
                <w:rFonts w:cs="Arial"/>
                <w:bCs/>
              </w:rPr>
            </w:pPr>
          </w:p>
          <w:p w14:paraId="64921B47" w14:textId="542D5D57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6B62B7AE" w14:textId="77777777" w:rsidR="007B7AFF" w:rsidRPr="00E13E81" w:rsidRDefault="007B7AFF" w:rsidP="00E13E81">
            <w:pPr>
              <w:jc w:val="both"/>
              <w:rPr>
                <w:rFonts w:cs="Arial"/>
                <w:bCs/>
              </w:rPr>
            </w:pPr>
          </w:p>
          <w:p w14:paraId="24361051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6E271BF6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64076AE7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259B5A4C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6923EEEE" w14:textId="77777777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  <w:p w14:paraId="0685F146" w14:textId="53E3E70E" w:rsidR="003320E2" w:rsidRPr="00E13E81" w:rsidRDefault="003320E2" w:rsidP="00E13E81">
            <w:pPr>
              <w:jc w:val="both"/>
              <w:rPr>
                <w:rFonts w:cs="Arial"/>
                <w:bCs/>
              </w:rPr>
            </w:pPr>
          </w:p>
        </w:tc>
      </w:tr>
      <w:tr w:rsidR="003320E2" w:rsidRPr="000356CF" w14:paraId="5C43D741" w14:textId="77777777" w:rsidTr="003320E2">
        <w:trPr>
          <w:trHeight w:val="2050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87EA6" w14:textId="76462707" w:rsidR="00D61FFF" w:rsidRPr="00E13E81" w:rsidRDefault="003320E2" w:rsidP="00E13E81">
            <w:pPr>
              <w:jc w:val="both"/>
              <w:rPr>
                <w:rFonts w:cs="Arial"/>
              </w:rPr>
            </w:pPr>
            <w:r w:rsidRPr="00E13E81">
              <w:rPr>
                <w:rFonts w:cs="Arial"/>
                <w:b/>
              </w:rPr>
              <w:t xml:space="preserve">4 </w:t>
            </w:r>
            <w:r w:rsidR="007B7AFF">
              <w:rPr>
                <w:rFonts w:cs="Arial"/>
              </w:rPr>
              <w:t>Zatímco h</w:t>
            </w:r>
            <w:r w:rsidR="00D61FFF" w:rsidRPr="00E13E81">
              <w:rPr>
                <w:rFonts w:cs="Arial"/>
              </w:rPr>
              <w:t>olokaust Židů je asi nejvíce diskutované historické téma 20. století</w:t>
            </w:r>
            <w:r w:rsidR="007B7AFF">
              <w:rPr>
                <w:rFonts w:cs="Arial"/>
              </w:rPr>
              <w:t>, o</w:t>
            </w:r>
            <w:r w:rsidR="00D61FFF" w:rsidRPr="00E13E81">
              <w:rPr>
                <w:rFonts w:cs="Arial"/>
              </w:rPr>
              <w:t xml:space="preserve"> holocaustu Romů se zejména v souvislosti s českými dějinami mluví jako o dlouhá léta tabuizovaném tématu. </w:t>
            </w:r>
            <w:r w:rsidR="007B7AFF">
              <w:rPr>
                <w:rFonts w:cs="Arial"/>
              </w:rPr>
              <w:t xml:space="preserve">Vysvětlete, co </w:t>
            </w:r>
            <w:r w:rsidR="00D61FFF" w:rsidRPr="00E13E81">
              <w:rPr>
                <w:rFonts w:cs="Arial"/>
              </w:rPr>
              <w:t xml:space="preserve">znamená tabuizované téma? </w:t>
            </w:r>
            <w:r w:rsidR="007B7AFF">
              <w:rPr>
                <w:rFonts w:cs="Arial"/>
              </w:rPr>
              <w:t xml:space="preserve">Zamyslete se, proč </w:t>
            </w:r>
            <w:r w:rsidR="00D61FFF" w:rsidRPr="00E13E81">
              <w:rPr>
                <w:rFonts w:cs="Arial"/>
              </w:rPr>
              <w:t>zrovna romský holokaust?</w:t>
            </w:r>
          </w:p>
          <w:p w14:paraId="224185DE" w14:textId="77777777" w:rsidR="00CE5368" w:rsidRPr="00E13E81" w:rsidRDefault="00CE5368" w:rsidP="00E13E81">
            <w:pPr>
              <w:jc w:val="both"/>
              <w:rPr>
                <w:rFonts w:cs="Arial"/>
                <w:bCs/>
              </w:rPr>
            </w:pPr>
          </w:p>
          <w:p w14:paraId="5119C10D" w14:textId="77777777" w:rsidR="00CE5368" w:rsidRPr="00E13E81" w:rsidRDefault="00CE5368" w:rsidP="00E13E81">
            <w:pPr>
              <w:jc w:val="both"/>
              <w:rPr>
                <w:rFonts w:cs="Arial"/>
                <w:bCs/>
              </w:rPr>
            </w:pPr>
          </w:p>
          <w:p w14:paraId="52A81DAA" w14:textId="77777777" w:rsidR="00CE5368" w:rsidRPr="00E13E81" w:rsidRDefault="00CE5368" w:rsidP="00E13E81">
            <w:pPr>
              <w:jc w:val="both"/>
              <w:rPr>
                <w:rFonts w:cs="Arial"/>
                <w:bCs/>
              </w:rPr>
            </w:pPr>
          </w:p>
          <w:p w14:paraId="4E59904C" w14:textId="77777777" w:rsidR="00CE5368" w:rsidRPr="00E13E81" w:rsidRDefault="00CE5368" w:rsidP="00E13E81">
            <w:pPr>
              <w:jc w:val="both"/>
              <w:rPr>
                <w:rFonts w:cs="Arial"/>
                <w:bCs/>
              </w:rPr>
            </w:pPr>
          </w:p>
          <w:p w14:paraId="1E952250" w14:textId="77777777" w:rsidR="00CE5368" w:rsidRPr="00E13E81" w:rsidRDefault="00CE5368" w:rsidP="00E13E81">
            <w:pPr>
              <w:jc w:val="both"/>
              <w:rPr>
                <w:rFonts w:cs="Arial"/>
                <w:bCs/>
              </w:rPr>
            </w:pPr>
          </w:p>
          <w:p w14:paraId="5A520EE2" w14:textId="77777777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  <w:p w14:paraId="1911DA4E" w14:textId="3F40485C" w:rsidR="008E5603" w:rsidRDefault="008E5603" w:rsidP="000356CF">
            <w:pPr>
              <w:jc w:val="both"/>
              <w:rPr>
                <w:rFonts w:cs="Arial"/>
                <w:bCs/>
              </w:rPr>
            </w:pPr>
          </w:p>
          <w:p w14:paraId="2024C20C" w14:textId="3D350AEB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36F0BAEE" w14:textId="4C4002F8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4EBEBB03" w14:textId="0619308B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0F67FECB" w14:textId="23A6715D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4357B86E" w14:textId="174B1DEB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37C77E90" w14:textId="7B4F2B02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2731DD9F" w14:textId="3F0FD3D6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5D3E7F9F" w14:textId="41B2F085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08C1FE87" w14:textId="154E3D37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758F14FC" w14:textId="0D24F59F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5DEF81CB" w14:textId="485328F4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3956FB2C" w14:textId="58EE9B5A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54CAB9C4" w14:textId="00456787" w:rsidR="007B7AFF" w:rsidRDefault="007B7AFF" w:rsidP="000356CF">
            <w:pPr>
              <w:jc w:val="both"/>
              <w:rPr>
                <w:rFonts w:cs="Arial"/>
                <w:bCs/>
              </w:rPr>
            </w:pPr>
          </w:p>
          <w:p w14:paraId="01A158EC" w14:textId="77777777" w:rsidR="007B7AFF" w:rsidRPr="00E13E81" w:rsidRDefault="007B7AFF" w:rsidP="00E13E81">
            <w:pPr>
              <w:jc w:val="both"/>
              <w:rPr>
                <w:rFonts w:cs="Arial"/>
                <w:bCs/>
              </w:rPr>
            </w:pPr>
          </w:p>
          <w:p w14:paraId="5CF0B2E2" w14:textId="77777777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  <w:p w14:paraId="190B6C0F" w14:textId="77777777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  <w:p w14:paraId="663D3AC3" w14:textId="77777777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  <w:p w14:paraId="56043756" w14:textId="77777777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  <w:p w14:paraId="7ACBB8AD" w14:textId="77777777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  <w:p w14:paraId="7478CE43" w14:textId="77777777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  <w:p w14:paraId="5B18AA23" w14:textId="1686D9AD" w:rsidR="008E5603" w:rsidRPr="00E13E81" w:rsidRDefault="008E5603" w:rsidP="00E13E81">
            <w:pPr>
              <w:jc w:val="both"/>
              <w:rPr>
                <w:rFonts w:cs="Arial"/>
                <w:bCs/>
              </w:rPr>
            </w:pPr>
          </w:p>
        </w:tc>
      </w:tr>
    </w:tbl>
    <w:p w14:paraId="6EE41DDA" w14:textId="77777777" w:rsidR="00A5207A" w:rsidRPr="00E13E81" w:rsidRDefault="00A5207A" w:rsidP="00E13E81">
      <w:pPr>
        <w:jc w:val="both"/>
        <w:rPr>
          <w:rFonts w:cs="Arial"/>
        </w:rPr>
      </w:pPr>
    </w:p>
    <w:p w14:paraId="7482CDF2" w14:textId="77777777" w:rsidR="000C0C02" w:rsidRPr="00E13E81" w:rsidRDefault="000C0C02" w:rsidP="00E13E81">
      <w:pPr>
        <w:jc w:val="both"/>
        <w:rPr>
          <w:rFonts w:cs="Arial"/>
        </w:rPr>
      </w:pPr>
    </w:p>
    <w:sectPr w:rsidR="000C0C02" w:rsidRPr="00E13E81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213A" w14:textId="77777777" w:rsidR="0011555D" w:rsidRDefault="0011555D">
      <w:r>
        <w:separator/>
      </w:r>
    </w:p>
  </w:endnote>
  <w:endnote w:type="continuationSeparator" w:id="0">
    <w:p w14:paraId="12016B03" w14:textId="77777777" w:rsidR="0011555D" w:rsidRDefault="0011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36A41" w14:textId="77777777" w:rsidR="0011555D" w:rsidRDefault="0011555D">
      <w:r>
        <w:separator/>
      </w:r>
    </w:p>
  </w:footnote>
  <w:footnote w:type="continuationSeparator" w:id="0">
    <w:p w14:paraId="2823AC31" w14:textId="77777777" w:rsidR="0011555D" w:rsidRDefault="00115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5E3EC8" w14:textId="28CED5D3" w:rsidR="00145671" w:rsidRDefault="00DA4ACA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Holocaust Romů </w:t>
          </w:r>
        </w:p>
        <w:p w14:paraId="58C0BB50" w14:textId="25C4383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A5F"/>
    <w:multiLevelType w:val="hybridMultilevel"/>
    <w:tmpl w:val="E1D89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9A"/>
    <w:multiLevelType w:val="hybridMultilevel"/>
    <w:tmpl w:val="515A4BE4"/>
    <w:lvl w:ilvl="0" w:tplc="BA50F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356CF"/>
    <w:rsid w:val="00097904"/>
    <w:rsid w:val="000C0C02"/>
    <w:rsid w:val="000D15E8"/>
    <w:rsid w:val="000F679E"/>
    <w:rsid w:val="0011555D"/>
    <w:rsid w:val="00145671"/>
    <w:rsid w:val="0019754A"/>
    <w:rsid w:val="001A63F5"/>
    <w:rsid w:val="001B0402"/>
    <w:rsid w:val="001E67A4"/>
    <w:rsid w:val="001F7178"/>
    <w:rsid w:val="00207D16"/>
    <w:rsid w:val="00223BEA"/>
    <w:rsid w:val="00242B7D"/>
    <w:rsid w:val="00272936"/>
    <w:rsid w:val="003320E2"/>
    <w:rsid w:val="00341FA3"/>
    <w:rsid w:val="0038127A"/>
    <w:rsid w:val="003C0469"/>
    <w:rsid w:val="003C71B4"/>
    <w:rsid w:val="003D5781"/>
    <w:rsid w:val="00445A27"/>
    <w:rsid w:val="00447C24"/>
    <w:rsid w:val="00455F93"/>
    <w:rsid w:val="00486FF4"/>
    <w:rsid w:val="00495DC3"/>
    <w:rsid w:val="004F4644"/>
    <w:rsid w:val="00506F9E"/>
    <w:rsid w:val="00524BC7"/>
    <w:rsid w:val="0053521D"/>
    <w:rsid w:val="0054662C"/>
    <w:rsid w:val="0059458C"/>
    <w:rsid w:val="005D78F4"/>
    <w:rsid w:val="006102E3"/>
    <w:rsid w:val="0062227E"/>
    <w:rsid w:val="00695EC2"/>
    <w:rsid w:val="006B660D"/>
    <w:rsid w:val="007148F0"/>
    <w:rsid w:val="007674AC"/>
    <w:rsid w:val="007A0ED7"/>
    <w:rsid w:val="007B7AFF"/>
    <w:rsid w:val="007C55B5"/>
    <w:rsid w:val="007D7B02"/>
    <w:rsid w:val="00812169"/>
    <w:rsid w:val="00835016"/>
    <w:rsid w:val="00846BA2"/>
    <w:rsid w:val="00884604"/>
    <w:rsid w:val="008E2F32"/>
    <w:rsid w:val="008E5603"/>
    <w:rsid w:val="0091789D"/>
    <w:rsid w:val="00985EF5"/>
    <w:rsid w:val="009D1EC9"/>
    <w:rsid w:val="009F4C33"/>
    <w:rsid w:val="00A44A4C"/>
    <w:rsid w:val="00A5207A"/>
    <w:rsid w:val="00A95AC7"/>
    <w:rsid w:val="00AA7361"/>
    <w:rsid w:val="00AC1D46"/>
    <w:rsid w:val="00B173FA"/>
    <w:rsid w:val="00B55F16"/>
    <w:rsid w:val="00B731F7"/>
    <w:rsid w:val="00B747D6"/>
    <w:rsid w:val="00B878AC"/>
    <w:rsid w:val="00BE4EC8"/>
    <w:rsid w:val="00BF6CE6"/>
    <w:rsid w:val="00C6685B"/>
    <w:rsid w:val="00C81E23"/>
    <w:rsid w:val="00C929D3"/>
    <w:rsid w:val="00CC55C4"/>
    <w:rsid w:val="00CE5368"/>
    <w:rsid w:val="00D10BED"/>
    <w:rsid w:val="00D54CAB"/>
    <w:rsid w:val="00D61FFF"/>
    <w:rsid w:val="00D85046"/>
    <w:rsid w:val="00DA4ACA"/>
    <w:rsid w:val="00DB2CAF"/>
    <w:rsid w:val="00E079DD"/>
    <w:rsid w:val="00E13E81"/>
    <w:rsid w:val="00E304EE"/>
    <w:rsid w:val="00E913D9"/>
    <w:rsid w:val="00EC4C26"/>
    <w:rsid w:val="00F5660B"/>
    <w:rsid w:val="00FD01F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6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14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-uppercase">
    <w:name w:val="tt-uppercase"/>
    <w:basedOn w:val="DefaultParagraphFont"/>
    <w:rsid w:val="00145671"/>
  </w:style>
  <w:style w:type="character" w:styleId="Emphasis">
    <w:name w:val="Emphasis"/>
    <w:basedOn w:val="DefaultParagraphFont"/>
    <w:uiPriority w:val="20"/>
    <w:qFormat/>
    <w:rsid w:val="0014567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6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du.ceskatelevize.cz/video/4139-holocaust-romu-v-protektoratu" TargetMode="External"/><Relationship Id="rId10" Type="http://schemas.openxmlformats.org/officeDocument/2006/relationships/hyperlink" Target="https://edu.ceskatelevize.cz/video/8050-likvidace-cikanskeho-tabora-v-osveti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Lidka Rybářová</cp:lastModifiedBy>
  <cp:revision>2</cp:revision>
  <dcterms:created xsi:type="dcterms:W3CDTF">2021-04-12T12:39:00Z</dcterms:created>
  <dcterms:modified xsi:type="dcterms:W3CDTF">2021-04-12T12:39:00Z</dcterms:modified>
  <cp:category/>
</cp:coreProperties>
</file>