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BD8C" w14:textId="77777777" w:rsidR="00A9180F" w:rsidRDefault="00A9180F" w:rsidP="00A9180F">
      <w:pPr>
        <w:pStyle w:val="Nzevpracovnholistu"/>
        <w:sectPr w:rsidR="00A9180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Na internetu (ne)mohu cokoli</w:t>
      </w:r>
    </w:p>
    <w:p w14:paraId="5EF39F0A" w14:textId="77777777" w:rsidR="00A9180F" w:rsidRDefault="00A9180F" w:rsidP="00A9180F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Cílem pracovního listu je vést žáky k uvědomění, že na internetu nemůžeme psát ani říkat cokoli. I ve virtuálním prostoru platí určitá pravidla, některá spojená s morálkou, jiná s právem. Právě těmto pravidlům jsou úkoly věnovány. </w:t>
      </w:r>
      <w:r w:rsidRPr="005B1B97">
        <w:rPr>
          <w:sz w:val="24"/>
          <w:szCs w:val="24"/>
        </w:rPr>
        <w:t xml:space="preserve">Pracovní </w:t>
      </w:r>
      <w:r w:rsidRPr="0069594E">
        <w:rPr>
          <w:sz w:val="24"/>
          <w:szCs w:val="24"/>
        </w:rPr>
        <w:t xml:space="preserve">list je určen </w:t>
      </w:r>
      <w:r>
        <w:rPr>
          <w:sz w:val="24"/>
          <w:szCs w:val="24"/>
        </w:rPr>
        <w:t xml:space="preserve">žákům SŠ, během úkolů pracují se svými </w:t>
      </w:r>
      <w:proofErr w:type="spellStart"/>
      <w:r>
        <w:rPr>
          <w:sz w:val="24"/>
          <w:szCs w:val="24"/>
        </w:rPr>
        <w:t>prekoncepty</w:t>
      </w:r>
      <w:proofErr w:type="spellEnd"/>
      <w:r>
        <w:rPr>
          <w:sz w:val="24"/>
          <w:szCs w:val="24"/>
        </w:rPr>
        <w:t xml:space="preserve"> i s odbornými prameny. Žáci k práci potřebují pracovní list, psací potřeby, dvě pastelky či fixy, internet a Ústavu ČR.</w:t>
      </w:r>
    </w:p>
    <w:p w14:paraId="43293426" w14:textId="77777777" w:rsidR="00A9180F" w:rsidRDefault="00A9180F" w:rsidP="00A9180F">
      <w:pPr>
        <w:pStyle w:val="Popispracovnholistu"/>
        <w:rPr>
          <w:b/>
          <w:bCs/>
          <w:sz w:val="24"/>
          <w:szCs w:val="24"/>
        </w:rPr>
      </w:pPr>
      <w:r w:rsidRPr="00F96556">
        <w:rPr>
          <w:b/>
          <w:bCs/>
          <w:sz w:val="24"/>
          <w:szCs w:val="24"/>
        </w:rPr>
        <w:t>První dva úkoly žáci plní před zhlédnutím videa</w:t>
      </w:r>
      <w:r>
        <w:rPr>
          <w:b/>
          <w:bCs/>
          <w:sz w:val="24"/>
          <w:szCs w:val="24"/>
        </w:rPr>
        <w:t>.</w:t>
      </w:r>
    </w:p>
    <w:p w14:paraId="1EC276C4" w14:textId="77777777" w:rsidR="00A9180F" w:rsidRPr="00F96556" w:rsidRDefault="00A9180F" w:rsidP="00A9180F">
      <w:pPr>
        <w:pStyle w:val="Popispracovnholistu"/>
        <w:rPr>
          <w:b/>
          <w:bCs/>
          <w:sz w:val="24"/>
          <w:szCs w:val="24"/>
        </w:rPr>
        <w:sectPr w:rsidR="00A9180F" w:rsidRPr="00F9655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52F254" w14:textId="5094438A" w:rsidR="00A9180F" w:rsidRPr="00A9180F" w:rsidRDefault="00A9180F" w:rsidP="00A9180F">
      <w:pPr>
        <w:pStyle w:val="Video"/>
        <w:sectPr w:rsidR="00A9180F" w:rsidRPr="00A91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A9180F">
          <w:rPr>
            <w:rStyle w:val="Hypertextovodkaz"/>
            <w:color w:val="F22EA2"/>
          </w:rPr>
          <w:t>Trest za šíření dezinformací na internetu</w:t>
        </w:r>
      </w:hyperlink>
    </w:p>
    <w:p w14:paraId="7A275209" w14:textId="77777777" w:rsidR="00A9180F" w:rsidRDefault="00A9180F" w:rsidP="00A9180F">
      <w:pPr>
        <w:pStyle w:val="Popispracovnholistu"/>
        <w:rPr>
          <w:color w:val="404040"/>
        </w:rPr>
        <w:sectPr w:rsidR="00A91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51831516" w14:textId="77777777" w:rsidR="00A9180F" w:rsidRDefault="00A9180F" w:rsidP="00A9180F">
      <w:pPr>
        <w:pStyle w:val="kol-zadn"/>
        <w:numPr>
          <w:ilvl w:val="0"/>
          <w:numId w:val="11"/>
        </w:numPr>
      </w:pPr>
      <w:r>
        <w:t>PŘED ZHLÉDNUTÍM VIDEA. Zamysli se, co lidé píší a zvěřejňují na internetu, a vymysli konkrétní příklady výroků, které by nikdo zveřejňovat neměl.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3"/>
        <w:gridCol w:w="5164"/>
      </w:tblGrid>
      <w:tr w:rsidR="00A9180F" w:rsidRPr="001942BC" w14:paraId="3F38B7EC" w14:textId="77777777" w:rsidTr="00B839D1">
        <w:tc>
          <w:tcPr>
            <w:tcW w:w="5163" w:type="dxa"/>
            <w:vAlign w:val="center"/>
          </w:tcPr>
          <w:p w14:paraId="2CCCC389" w14:textId="77777777" w:rsidR="00A9180F" w:rsidRPr="00F96556" w:rsidRDefault="00A9180F" w:rsidP="00B839D1">
            <w:pPr>
              <w:pStyle w:val="Zhlav-tabulka"/>
              <w:spacing w:before="120" w:after="120" w:line="240" w:lineRule="auto"/>
            </w:pPr>
            <w:r w:rsidRPr="00F96556">
              <w:t>Co bych neměl psát?</w:t>
            </w:r>
          </w:p>
        </w:tc>
        <w:tc>
          <w:tcPr>
            <w:tcW w:w="5164" w:type="dxa"/>
            <w:vAlign w:val="center"/>
          </w:tcPr>
          <w:p w14:paraId="467630BE" w14:textId="77777777" w:rsidR="00A9180F" w:rsidRPr="00F96556" w:rsidRDefault="00A9180F" w:rsidP="00B839D1">
            <w:pPr>
              <w:pStyle w:val="Zhlav-tabulka"/>
              <w:spacing w:before="120" w:after="120" w:line="240" w:lineRule="auto"/>
            </w:pPr>
            <w:r>
              <w:t>Z jakého důvodu</w:t>
            </w:r>
            <w:r w:rsidRPr="00F96556">
              <w:t>?</w:t>
            </w:r>
          </w:p>
        </w:tc>
      </w:tr>
      <w:tr w:rsidR="00A9180F" w:rsidRPr="001942BC" w14:paraId="4E7A5C1F" w14:textId="77777777" w:rsidTr="00B839D1">
        <w:tc>
          <w:tcPr>
            <w:tcW w:w="5163" w:type="dxa"/>
          </w:tcPr>
          <w:p w14:paraId="7DF4BCD6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  <w:p w14:paraId="30FD515C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</w:tc>
        <w:tc>
          <w:tcPr>
            <w:tcW w:w="5164" w:type="dxa"/>
          </w:tcPr>
          <w:p w14:paraId="0126F464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</w:tc>
      </w:tr>
      <w:tr w:rsidR="00A9180F" w:rsidRPr="001942BC" w14:paraId="627D471B" w14:textId="77777777" w:rsidTr="00B839D1">
        <w:tc>
          <w:tcPr>
            <w:tcW w:w="5163" w:type="dxa"/>
          </w:tcPr>
          <w:p w14:paraId="472CE927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  <w:p w14:paraId="20F964F2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</w:tc>
        <w:tc>
          <w:tcPr>
            <w:tcW w:w="5164" w:type="dxa"/>
          </w:tcPr>
          <w:p w14:paraId="1AA26159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</w:tc>
      </w:tr>
      <w:tr w:rsidR="00A9180F" w:rsidRPr="001942BC" w14:paraId="33FEA40B" w14:textId="77777777" w:rsidTr="00B839D1">
        <w:tc>
          <w:tcPr>
            <w:tcW w:w="5163" w:type="dxa"/>
          </w:tcPr>
          <w:p w14:paraId="7B1DC45A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  <w:p w14:paraId="40029FF7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</w:tc>
        <w:tc>
          <w:tcPr>
            <w:tcW w:w="5164" w:type="dxa"/>
          </w:tcPr>
          <w:p w14:paraId="3FBF9688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</w:tc>
      </w:tr>
      <w:tr w:rsidR="00A9180F" w:rsidRPr="001942BC" w14:paraId="6B63CEB4" w14:textId="77777777" w:rsidTr="00B839D1">
        <w:tc>
          <w:tcPr>
            <w:tcW w:w="5163" w:type="dxa"/>
          </w:tcPr>
          <w:p w14:paraId="4AE7FC28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  <w:p w14:paraId="40C17348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</w:tc>
        <w:tc>
          <w:tcPr>
            <w:tcW w:w="5164" w:type="dxa"/>
          </w:tcPr>
          <w:p w14:paraId="58706872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</w:tc>
      </w:tr>
      <w:tr w:rsidR="00A9180F" w:rsidRPr="001942BC" w14:paraId="1508AE06" w14:textId="77777777" w:rsidTr="00B839D1">
        <w:tc>
          <w:tcPr>
            <w:tcW w:w="5163" w:type="dxa"/>
          </w:tcPr>
          <w:p w14:paraId="6EFDC1CE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  <w:p w14:paraId="1800E3C4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</w:tc>
        <w:tc>
          <w:tcPr>
            <w:tcW w:w="5164" w:type="dxa"/>
          </w:tcPr>
          <w:p w14:paraId="752E8747" w14:textId="77777777" w:rsidR="00A9180F" w:rsidRDefault="00A9180F" w:rsidP="00B839D1">
            <w:pPr>
              <w:pStyle w:val="kol-zadn"/>
              <w:numPr>
                <w:ilvl w:val="0"/>
                <w:numId w:val="0"/>
              </w:numPr>
              <w:spacing w:after="0"/>
              <w:ind w:left="360"/>
            </w:pPr>
          </w:p>
        </w:tc>
      </w:tr>
    </w:tbl>
    <w:p w14:paraId="0908E025" w14:textId="77777777" w:rsidR="00A9180F" w:rsidRPr="00AB2B2A" w:rsidRDefault="00A9180F" w:rsidP="00A9180F">
      <w:pPr>
        <w:pStyle w:val="kol-zadn"/>
        <w:numPr>
          <w:ilvl w:val="0"/>
          <w:numId w:val="11"/>
        </w:numPr>
        <w:sectPr w:rsidR="00A9180F" w:rsidRPr="00AB2B2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48B9541" w14:textId="77777777" w:rsidR="00A9180F" w:rsidRPr="008504B3" w:rsidRDefault="00A9180F" w:rsidP="00A9180F">
      <w:pPr>
        <w:pStyle w:val="Odrkakostka"/>
        <w:rPr>
          <w:b/>
          <w:bCs/>
        </w:rPr>
        <w:sectPr w:rsidR="00A9180F" w:rsidRPr="008504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Podívej se na svou vyplněnou tabulku ještě jednou, nyní z pohledu práva a morálky. </w:t>
      </w:r>
      <w:r w:rsidRPr="00F96556">
        <w:rPr>
          <w:b/>
          <w:bCs/>
        </w:rPr>
        <w:t xml:space="preserve">Vezmi si dvě </w:t>
      </w:r>
      <w:r>
        <w:rPr>
          <w:b/>
          <w:bCs/>
        </w:rPr>
        <w:t>pastelk</w:t>
      </w:r>
      <w:r w:rsidRPr="00F96556">
        <w:rPr>
          <w:b/>
          <w:bCs/>
        </w:rPr>
        <w:t>y a barevně rozliš</w:t>
      </w:r>
      <w:r>
        <w:rPr>
          <w:b/>
          <w:bCs/>
        </w:rPr>
        <w:t xml:space="preserve">, co </w:t>
      </w:r>
      <w:r w:rsidRPr="00F96556">
        <w:rPr>
          <w:b/>
          <w:bCs/>
        </w:rPr>
        <w:t xml:space="preserve">považuješ za porušení morálky a </w:t>
      </w:r>
      <w:r>
        <w:rPr>
          <w:b/>
          <w:bCs/>
        </w:rPr>
        <w:t xml:space="preserve">co </w:t>
      </w:r>
      <w:r w:rsidRPr="00F96556">
        <w:rPr>
          <w:b/>
          <w:bCs/>
        </w:rPr>
        <w:t>za porušení právních předpisů.</w:t>
      </w:r>
    </w:p>
    <w:p w14:paraId="69E99FB9" w14:textId="77777777" w:rsidR="00A9180F" w:rsidRPr="00AB2B2A" w:rsidRDefault="00A9180F" w:rsidP="00A9180F">
      <w:pPr>
        <w:pStyle w:val="Odrkakostka"/>
        <w:rPr>
          <w:b/>
          <w:bCs/>
        </w:rPr>
        <w:sectPr w:rsidR="00A9180F" w:rsidRPr="00AB2B2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96556">
        <w:rPr>
          <w:b/>
          <w:bCs/>
        </w:rPr>
        <w:t>Máš v tabulce něco, co podle tebe neodporuje ani morálce, ani právu? Proč by něco takového tedy lidé neměli sdílet?</w:t>
      </w:r>
    </w:p>
    <w:p w14:paraId="42A1767D" w14:textId="77777777" w:rsidR="00A9180F" w:rsidRDefault="00A9180F" w:rsidP="00A9180F">
      <w:pPr>
        <w:pStyle w:val="dekodpov"/>
        <w:ind w:left="720"/>
        <w:sectPr w:rsidR="00A91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474B8408" w14:textId="77777777" w:rsidR="00A9180F" w:rsidRDefault="00A9180F" w:rsidP="00A9180F">
      <w:pPr>
        <w:pStyle w:val="kol-zadn"/>
        <w:keepNext/>
        <w:numPr>
          <w:ilvl w:val="0"/>
          <w:numId w:val="11"/>
        </w:numPr>
        <w:ind w:left="714" w:right="403" w:hanging="357"/>
      </w:pPr>
      <w:r>
        <w:lastRenderedPageBreak/>
        <w:t xml:space="preserve">PŘED ZHLÉDNUTÍM VIDEA. Jaké chování si představíš pod pojmem </w:t>
      </w:r>
      <w:r w:rsidRPr="00F96556">
        <w:rPr>
          <w:i/>
          <w:iCs/>
        </w:rPr>
        <w:t>trestný čin podpora a propagace terorismu</w:t>
      </w:r>
      <w:r>
        <w:t>?</w:t>
      </w:r>
    </w:p>
    <w:p w14:paraId="371512F4" w14:textId="77777777" w:rsidR="00A9180F" w:rsidRDefault="00A9180F" w:rsidP="00A9180F">
      <w:pPr>
        <w:pStyle w:val="dekodpov"/>
        <w:ind w:left="708" w:right="414"/>
        <w:sectPr w:rsidR="00A9180F" w:rsidSect="006B2BDB">
          <w:type w:val="continuous"/>
          <w:pgSz w:w="11906" w:h="16838"/>
          <w:pgMar w:top="720" w:right="849" w:bottom="720" w:left="720" w:header="567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.…………………………………………………………………………………………………….………….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3E84F1A2" w14:textId="77777777" w:rsidR="00A9180F" w:rsidRDefault="00A9180F" w:rsidP="00A9180F">
      <w:pPr>
        <w:pStyle w:val="kol-zadn"/>
        <w:numPr>
          <w:ilvl w:val="0"/>
          <w:numId w:val="11"/>
        </w:numPr>
        <w:sectPr w:rsidR="00A91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Soud uznal Tomáše Qautro Čermáka viného z trestného činu propagace terorismu. Čeho se dle informací ve videu dopustil?</w:t>
      </w:r>
    </w:p>
    <w:p w14:paraId="0D36A946" w14:textId="77777777" w:rsidR="00A9180F" w:rsidRDefault="00A9180F" w:rsidP="00A9180F">
      <w:pPr>
        <w:pStyle w:val="dekodpov"/>
        <w:ind w:left="708" w:right="414"/>
        <w:sectPr w:rsidR="00A91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..……….……………………………………………………………………………………………….……………….……………………………………………………………………………………………………….</w:t>
      </w:r>
    </w:p>
    <w:p w14:paraId="0508989B" w14:textId="77777777" w:rsidR="00A9180F" w:rsidRDefault="00A9180F" w:rsidP="00A9180F">
      <w:pPr>
        <w:pStyle w:val="Odrkakostka"/>
        <w:sectPr w:rsidR="00A91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Vrať se k předcházejícímu úkolu. Do jaké míry odpovídá chování T. Q. Čermáka tvé představě o </w:t>
      </w:r>
      <w:r w:rsidRPr="00F96556">
        <w:rPr>
          <w:i/>
          <w:iCs/>
        </w:rPr>
        <w:t>trestném činu propagace terorismu</w:t>
      </w:r>
      <w:r>
        <w:t>?</w:t>
      </w:r>
    </w:p>
    <w:p w14:paraId="35D3324C" w14:textId="77777777" w:rsidR="00A9180F" w:rsidRDefault="00A9180F" w:rsidP="00A9180F">
      <w:pPr>
        <w:pStyle w:val="dekodpov"/>
        <w:ind w:left="708" w:right="414"/>
        <w:sectPr w:rsidR="00A91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..…………….………………………………………………………………………………………………….…………….…………………………………………………………………………………………………….</w:t>
      </w:r>
    </w:p>
    <w:p w14:paraId="023D6C19" w14:textId="77777777" w:rsidR="00A9180F" w:rsidRDefault="00A9180F" w:rsidP="00A9180F">
      <w:pPr>
        <w:pStyle w:val="kol-zadn"/>
        <w:numPr>
          <w:ilvl w:val="0"/>
          <w:numId w:val="11"/>
        </w:numPr>
      </w:pPr>
      <w:r>
        <w:t>Naživo i ve virtuálním prostoru se často lidé odvolávají na SVOBODU SLOVA. Zjisti v Ústavě ČR, jak to s ní skutečně je.</w:t>
      </w:r>
    </w:p>
    <w:p w14:paraId="0968B06F" w14:textId="77777777" w:rsidR="00A9180F" w:rsidRDefault="00A9180F" w:rsidP="00A9180F">
      <w:pPr>
        <w:pStyle w:val="Odrkakostka"/>
      </w:pPr>
      <w:r w:rsidRPr="00F96556">
        <w:rPr>
          <w:b/>
          <w:bCs/>
        </w:rPr>
        <w:t>Kdo</w:t>
      </w:r>
      <w:r>
        <w:t xml:space="preserve"> </w:t>
      </w:r>
      <w:r w:rsidRPr="00F96556">
        <w:rPr>
          <w:b/>
          <w:bCs/>
        </w:rPr>
        <w:t>má právo</w:t>
      </w:r>
      <w:r>
        <w:t xml:space="preserve"> na svobodu slova?</w:t>
      </w:r>
    </w:p>
    <w:p w14:paraId="10455265" w14:textId="77777777" w:rsidR="00A9180F" w:rsidRDefault="00A9180F" w:rsidP="00A9180F">
      <w:pPr>
        <w:pStyle w:val="dekodpov"/>
        <w:ind w:left="708" w:right="414"/>
      </w:pPr>
      <w:r>
        <w:t>……………………………………………………………………………………….……………………….……………………………………………………………………………………………………………….………………………………………………………………………………...………….…………</w:t>
      </w:r>
    </w:p>
    <w:p w14:paraId="4E769C69" w14:textId="77777777" w:rsidR="00A9180F" w:rsidRDefault="00A9180F" w:rsidP="00A9180F">
      <w:pPr>
        <w:pStyle w:val="Odrkakostka"/>
        <w:sectPr w:rsidR="00A91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Co svoboda slova </w:t>
      </w:r>
      <w:r w:rsidRPr="00F96556">
        <w:rPr>
          <w:b/>
          <w:bCs/>
        </w:rPr>
        <w:t>zahrnuje?</w:t>
      </w:r>
    </w:p>
    <w:p w14:paraId="375B4DC9" w14:textId="77777777" w:rsidR="00A9180F" w:rsidRDefault="00A9180F" w:rsidP="00A9180F">
      <w:pPr>
        <w:pStyle w:val="dekodpov"/>
        <w:ind w:left="708" w:right="414"/>
      </w:pPr>
      <w:r>
        <w:t>……………………………………………………………………………………………………….……….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44C3EDE3" w14:textId="77777777" w:rsidR="00A9180F" w:rsidRPr="00CE710C" w:rsidRDefault="00A9180F" w:rsidP="00A9180F">
      <w:pPr>
        <w:pStyle w:val="Odrkakostka"/>
        <w:keepNext/>
        <w:ind w:left="714" w:right="970" w:hanging="357"/>
      </w:pPr>
      <w:r>
        <w:lastRenderedPageBreak/>
        <w:t xml:space="preserve">Co svoboda slova </w:t>
      </w:r>
      <w:r w:rsidRPr="00F96556">
        <w:rPr>
          <w:b/>
          <w:bCs/>
        </w:rPr>
        <w:t>nezahrnuje?</w:t>
      </w:r>
    </w:p>
    <w:p w14:paraId="2B89FD73" w14:textId="77777777" w:rsidR="00A9180F" w:rsidRDefault="00A9180F" w:rsidP="00A9180F">
      <w:pPr>
        <w:pStyle w:val="dekodpov"/>
        <w:ind w:left="708" w:right="414"/>
        <w:sectPr w:rsidR="00A9180F" w:rsidSect="006B2BDB">
          <w:type w:val="continuous"/>
          <w:pgSz w:w="11906" w:h="16838"/>
          <w:pgMar w:top="720" w:right="849" w:bottom="720" w:left="720" w:header="567" w:footer="708" w:gutter="0"/>
          <w:cols w:space="708"/>
          <w:docGrid w:linePitch="360"/>
        </w:sectPr>
      </w:pPr>
      <w:r>
        <w:t>……………………………………………………………………………………………….……………….……………………………………………………………………………………………………………….…………………………………………………………………………………………....…………</w:t>
      </w:r>
    </w:p>
    <w:p w14:paraId="67CCF267" w14:textId="77777777" w:rsidR="00A9180F" w:rsidRPr="00F96556" w:rsidRDefault="00A9180F" w:rsidP="00A9180F">
      <w:pPr>
        <w:pStyle w:val="Odrkakostka"/>
        <w:rPr>
          <w:b/>
          <w:bCs/>
        </w:rPr>
        <w:sectPr w:rsidR="00A9180F" w:rsidRPr="00F9655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96556">
        <w:rPr>
          <w:b/>
          <w:bCs/>
        </w:rPr>
        <w:t>Setkal</w:t>
      </w:r>
      <w:r>
        <w:rPr>
          <w:b/>
          <w:bCs/>
        </w:rPr>
        <w:t>/a</w:t>
      </w:r>
      <w:r w:rsidRPr="00F96556">
        <w:rPr>
          <w:b/>
          <w:bCs/>
        </w:rPr>
        <w:t xml:space="preserve"> s</w:t>
      </w:r>
      <w:r>
        <w:rPr>
          <w:b/>
          <w:bCs/>
        </w:rPr>
        <w:t>es</w:t>
      </w:r>
      <w:r w:rsidRPr="00F96556">
        <w:rPr>
          <w:b/>
          <w:bCs/>
        </w:rPr>
        <w:t xml:space="preserve"> někdy s chováním, které </w:t>
      </w:r>
      <w:r>
        <w:rPr>
          <w:b/>
          <w:bCs/>
        </w:rPr>
        <w:t xml:space="preserve">vnímáš </w:t>
      </w:r>
      <w:r w:rsidRPr="00F96556">
        <w:rPr>
          <w:b/>
          <w:bCs/>
        </w:rPr>
        <w:t xml:space="preserve">dle </w:t>
      </w:r>
      <w:r>
        <w:rPr>
          <w:b/>
          <w:bCs/>
        </w:rPr>
        <w:t xml:space="preserve">ústavního </w:t>
      </w:r>
      <w:r w:rsidRPr="00F96556">
        <w:rPr>
          <w:b/>
          <w:bCs/>
        </w:rPr>
        <w:t xml:space="preserve">vymezení svobody slova </w:t>
      </w:r>
      <w:r>
        <w:rPr>
          <w:b/>
          <w:bCs/>
        </w:rPr>
        <w:t xml:space="preserve">jako </w:t>
      </w:r>
      <w:r w:rsidRPr="00F96556">
        <w:rPr>
          <w:b/>
          <w:bCs/>
        </w:rPr>
        <w:t xml:space="preserve">problematické? </w:t>
      </w:r>
      <w:r>
        <w:rPr>
          <w:b/>
          <w:bCs/>
        </w:rPr>
        <w:t>Pokud ano, o co konkrétně šlo?</w:t>
      </w:r>
    </w:p>
    <w:p w14:paraId="3C7C3A27" w14:textId="77777777" w:rsidR="00A9180F" w:rsidRDefault="00A9180F" w:rsidP="00A9180F">
      <w:pPr>
        <w:pStyle w:val="dekodpov"/>
        <w:ind w:left="708" w:right="414"/>
        <w:sectPr w:rsidR="00A91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.……….……………………………………………………………………………………………………………….………………………………………………………………………………………………...…….</w:t>
      </w:r>
    </w:p>
    <w:p w14:paraId="04CFB0C1" w14:textId="77777777" w:rsidR="00A9180F" w:rsidRPr="00D1056C" w:rsidRDefault="00A9180F" w:rsidP="00A9180F">
      <w:pPr>
        <w:pStyle w:val="kol-zadn"/>
        <w:numPr>
          <w:ilvl w:val="0"/>
          <w:numId w:val="11"/>
        </w:numPr>
      </w:pPr>
      <w:r w:rsidRPr="00F96556">
        <w:rPr>
          <w:rStyle w:val="kol-zadnChar"/>
          <w:rFonts w:eastAsia="Calibri"/>
          <w:b/>
          <w:bCs/>
        </w:rPr>
        <w:t>Přečti si reálný případ z Českých Budějovic a doplň, o jaký trestný čin se jedná.</w:t>
      </w:r>
    </w:p>
    <w:p w14:paraId="2EBC93A3" w14:textId="77777777" w:rsidR="00A9180F" w:rsidRDefault="00A9180F" w:rsidP="00A9180F">
      <w:pPr>
        <w:pStyle w:val="Popispracovnholistu"/>
        <w:jc w:val="center"/>
        <w:rPr>
          <w:sz w:val="22"/>
          <w:szCs w:val="22"/>
          <w:shd w:val="clear" w:color="auto" w:fill="FFFFFF"/>
        </w:rPr>
        <w:sectPr w:rsidR="00A91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2"/>
          <w:szCs w:val="22"/>
          <w:shd w:val="clear" w:color="auto" w:fill="FFFFFF"/>
        </w:rPr>
        <w:t>„</w:t>
      </w:r>
      <w:r w:rsidRPr="00F96556">
        <w:rPr>
          <w:sz w:val="22"/>
          <w:szCs w:val="22"/>
          <w:shd w:val="clear" w:color="auto" w:fill="FFFFFF"/>
        </w:rPr>
        <w:t>Policisté z</w:t>
      </w:r>
      <w:r>
        <w:rPr>
          <w:sz w:val="22"/>
          <w:szCs w:val="22"/>
          <w:shd w:val="clear" w:color="auto" w:fill="FFFFFF"/>
        </w:rPr>
        <w:t> </w:t>
      </w:r>
      <w:r w:rsidRPr="00F96556">
        <w:rPr>
          <w:sz w:val="22"/>
          <w:szCs w:val="22"/>
          <w:shd w:val="clear" w:color="auto" w:fill="FFFFFF"/>
        </w:rPr>
        <w:t>obvodního oddělení v</w:t>
      </w:r>
      <w:r>
        <w:rPr>
          <w:sz w:val="22"/>
          <w:szCs w:val="22"/>
          <w:shd w:val="clear" w:color="auto" w:fill="FFFFFF"/>
        </w:rPr>
        <w:t> </w:t>
      </w:r>
      <w:r w:rsidRPr="00F96556">
        <w:rPr>
          <w:sz w:val="22"/>
          <w:szCs w:val="22"/>
          <w:shd w:val="clear" w:color="auto" w:fill="FFFFFF"/>
        </w:rPr>
        <w:t>Lišově zahájili v</w:t>
      </w:r>
      <w:r>
        <w:rPr>
          <w:sz w:val="22"/>
          <w:szCs w:val="22"/>
          <w:shd w:val="clear" w:color="auto" w:fill="FFFFFF"/>
        </w:rPr>
        <w:t> </w:t>
      </w:r>
      <w:r w:rsidRPr="00F96556">
        <w:rPr>
          <w:sz w:val="22"/>
          <w:szCs w:val="22"/>
          <w:shd w:val="clear" w:color="auto" w:fill="FFFFFF"/>
        </w:rPr>
        <w:t xml:space="preserve">těchto dnech úkony trestního řízení ve věci </w:t>
      </w:r>
      <w:r>
        <w:rPr>
          <w:sz w:val="22"/>
          <w:szCs w:val="22"/>
          <w:shd w:val="clear" w:color="auto" w:fill="FFFFFF"/>
        </w:rPr>
        <w:t>………………………..</w:t>
      </w:r>
      <w:r w:rsidRPr="00F96556">
        <w:rPr>
          <w:sz w:val="22"/>
          <w:szCs w:val="22"/>
          <w:shd w:val="clear" w:color="auto" w:fill="FFFFFF"/>
        </w:rPr>
        <w:t>. Z</w:t>
      </w:r>
      <w:r>
        <w:rPr>
          <w:sz w:val="22"/>
          <w:szCs w:val="22"/>
          <w:shd w:val="clear" w:color="auto" w:fill="FFFFFF"/>
        </w:rPr>
        <w:t> </w:t>
      </w:r>
      <w:r w:rsidRPr="00F96556">
        <w:rPr>
          <w:sz w:val="22"/>
          <w:szCs w:val="22"/>
          <w:shd w:val="clear" w:color="auto" w:fill="FFFFFF"/>
        </w:rPr>
        <w:t>tohoto skutku je podezřelá žena (32 let) z</w:t>
      </w:r>
      <w:r>
        <w:rPr>
          <w:sz w:val="22"/>
          <w:szCs w:val="22"/>
          <w:shd w:val="clear" w:color="auto" w:fill="FFFFFF"/>
        </w:rPr>
        <w:t> </w:t>
      </w:r>
      <w:r w:rsidRPr="00F96556">
        <w:rPr>
          <w:sz w:val="22"/>
          <w:szCs w:val="22"/>
          <w:shd w:val="clear" w:color="auto" w:fill="FFFFFF"/>
        </w:rPr>
        <w:t>Českobudějovicka, která v</w:t>
      </w:r>
      <w:r>
        <w:rPr>
          <w:sz w:val="22"/>
          <w:szCs w:val="22"/>
          <w:shd w:val="clear" w:color="auto" w:fill="FFFFFF"/>
        </w:rPr>
        <w:t> </w:t>
      </w:r>
      <w:r w:rsidRPr="00F96556">
        <w:rPr>
          <w:sz w:val="22"/>
          <w:szCs w:val="22"/>
          <w:shd w:val="clear" w:color="auto" w:fill="FFFFFF"/>
        </w:rPr>
        <w:t xml:space="preserve">lednu tohoto roku napsala příspěvek do jedné </w:t>
      </w:r>
      <w:proofErr w:type="spellStart"/>
      <w:r w:rsidRPr="00F96556">
        <w:rPr>
          <w:sz w:val="22"/>
          <w:szCs w:val="22"/>
          <w:shd w:val="clear" w:color="auto" w:fill="FFFFFF"/>
        </w:rPr>
        <w:t>facebookové</w:t>
      </w:r>
      <w:proofErr w:type="spellEnd"/>
      <w:r w:rsidRPr="00F96556">
        <w:rPr>
          <w:sz w:val="22"/>
          <w:szCs w:val="22"/>
          <w:shd w:val="clear" w:color="auto" w:fill="FFFFFF"/>
        </w:rPr>
        <w:t xml:space="preserve"> skupiny. V</w:t>
      </w:r>
      <w:r>
        <w:rPr>
          <w:sz w:val="22"/>
          <w:szCs w:val="22"/>
          <w:shd w:val="clear" w:color="auto" w:fill="FFFFFF"/>
        </w:rPr>
        <w:t> </w:t>
      </w:r>
      <w:r w:rsidRPr="00F96556">
        <w:rPr>
          <w:sz w:val="22"/>
          <w:szCs w:val="22"/>
          <w:shd w:val="clear" w:color="auto" w:fill="FFFFFF"/>
        </w:rPr>
        <w:t>tomto příspěvku hanlivým způsobem titulovala jednoho muže a uvedla zde celé jeho jméno. Popsala zde konflikt, který se s</w:t>
      </w:r>
      <w:r>
        <w:rPr>
          <w:sz w:val="22"/>
          <w:szCs w:val="22"/>
          <w:shd w:val="clear" w:color="auto" w:fill="FFFFFF"/>
        </w:rPr>
        <w:t> </w:t>
      </w:r>
      <w:r w:rsidRPr="00F96556">
        <w:rPr>
          <w:sz w:val="22"/>
          <w:szCs w:val="22"/>
          <w:shd w:val="clear" w:color="auto" w:fill="FFFFFF"/>
        </w:rPr>
        <w:t xml:space="preserve">největší pravděpodobností nezakládá na pravdě. Protože se jednalo o veřejnou </w:t>
      </w:r>
      <w:proofErr w:type="spellStart"/>
      <w:r w:rsidRPr="00F96556">
        <w:rPr>
          <w:sz w:val="22"/>
          <w:szCs w:val="22"/>
          <w:shd w:val="clear" w:color="auto" w:fill="FFFFFF"/>
        </w:rPr>
        <w:t>facebookovou</w:t>
      </w:r>
      <w:proofErr w:type="spellEnd"/>
      <w:r w:rsidRPr="00F96556">
        <w:rPr>
          <w:sz w:val="22"/>
          <w:szCs w:val="22"/>
          <w:shd w:val="clear" w:color="auto" w:fill="FFFFFF"/>
        </w:rPr>
        <w:t xml:space="preserve"> skupinu, která sdružuje občany jedné obce na Českobudějovicku a čítá bezmála 1000 členů, zasáhla tato nepravdivá zpráva značným způsobem do života poškozeného muže. Pokud policisté ženě prokážou vinu, hrozí jí trest odnětí svobody až na dvě léta.</w:t>
      </w:r>
      <w:r>
        <w:rPr>
          <w:sz w:val="22"/>
          <w:szCs w:val="22"/>
          <w:shd w:val="clear" w:color="auto" w:fill="FFFFFF"/>
        </w:rPr>
        <w:t>“</w:t>
      </w:r>
      <w:r>
        <w:rPr>
          <w:rStyle w:val="Znakapoznpodarou"/>
          <w:sz w:val="22"/>
          <w:szCs w:val="22"/>
          <w:shd w:val="clear" w:color="auto" w:fill="FFFFFF"/>
        </w:rPr>
        <w:footnoteReference w:id="1"/>
      </w:r>
    </w:p>
    <w:p w14:paraId="13789E8C" w14:textId="77777777" w:rsidR="00A9180F" w:rsidRPr="00F96556" w:rsidRDefault="00A9180F" w:rsidP="00A9180F">
      <w:pPr>
        <w:pStyle w:val="Popispracovnholistu"/>
        <w:jc w:val="center"/>
        <w:rPr>
          <w:sz w:val="22"/>
          <w:szCs w:val="22"/>
        </w:rPr>
      </w:pPr>
    </w:p>
    <w:p w14:paraId="15671B88" w14:textId="77777777" w:rsidR="00A9180F" w:rsidRDefault="00A9180F" w:rsidP="00A9180F">
      <w:pPr>
        <w:pStyle w:val="Odrkakostka"/>
        <w:rPr>
          <w:b/>
          <w:bCs/>
        </w:rPr>
        <w:sectPr w:rsidR="00A91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96556">
        <w:rPr>
          <w:i/>
          <w:iCs/>
        </w:rPr>
        <w:t>„Pokud policisté ženě prokážou vinu, …“</w:t>
      </w:r>
      <w:r>
        <w:rPr>
          <w:b/>
          <w:bCs/>
          <w:i/>
          <w:iCs/>
        </w:rPr>
        <w:t xml:space="preserve"> </w:t>
      </w:r>
      <w:r w:rsidRPr="00F96556">
        <w:rPr>
          <w:b/>
          <w:bCs/>
        </w:rPr>
        <w:t>Jak je možné něco takového prokázat?</w:t>
      </w:r>
    </w:p>
    <w:p w14:paraId="2F97EC80" w14:textId="77777777" w:rsidR="00A9180F" w:rsidRDefault="00A9180F" w:rsidP="00A9180F">
      <w:pPr>
        <w:pStyle w:val="dekodpov"/>
        <w:ind w:left="708" w:right="414"/>
        <w:sectPr w:rsidR="00A918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.……….……………………………………………………………………………………………………………….…………………………………………………………………………………………………....…</w:t>
      </w:r>
    </w:p>
    <w:p w14:paraId="7258B7E6" w14:textId="77777777" w:rsidR="00A9180F" w:rsidRPr="00F96556" w:rsidRDefault="00A9180F" w:rsidP="00A9180F">
      <w:pPr>
        <w:pStyle w:val="Odrkakostka"/>
      </w:pPr>
      <w:r w:rsidRPr="00F96556">
        <w:rPr>
          <w:b/>
          <w:bCs/>
        </w:rPr>
        <w:t>Zapátrej v trestním zákoník</w:t>
      </w:r>
      <w:r>
        <w:rPr>
          <w:b/>
          <w:bCs/>
        </w:rPr>
        <w:t>u</w:t>
      </w:r>
      <w:r w:rsidRPr="00F96556">
        <w:rPr>
          <w:b/>
          <w:bCs/>
        </w:rPr>
        <w:t xml:space="preserve"> nebo na stránkách Policie ČR</w:t>
      </w:r>
      <w:r>
        <w:rPr>
          <w:b/>
          <w:bCs/>
        </w:rPr>
        <w:t xml:space="preserve"> po tom</w:t>
      </w:r>
      <w:r w:rsidRPr="00F96556">
        <w:rPr>
          <w:b/>
          <w:bCs/>
        </w:rPr>
        <w:t>, jaká další forma šíření informací na internetu by mohla být trestný</w:t>
      </w:r>
      <w:r>
        <w:rPr>
          <w:b/>
          <w:bCs/>
        </w:rPr>
        <w:t>m</w:t>
      </w:r>
      <w:r w:rsidRPr="00F96556">
        <w:rPr>
          <w:b/>
          <w:bCs/>
        </w:rPr>
        <w:t xml:space="preserve"> čin</w:t>
      </w:r>
      <w:r>
        <w:rPr>
          <w:b/>
          <w:bCs/>
        </w:rPr>
        <w:t>em</w:t>
      </w:r>
      <w:r w:rsidRPr="00F96556">
        <w:rPr>
          <w:b/>
          <w:bCs/>
        </w:rPr>
        <w:t>. Jak je takový trestný čin definován?</w:t>
      </w:r>
    </w:p>
    <w:p w14:paraId="5093E4BF" w14:textId="5246C12C" w:rsidR="00A9180F" w:rsidRDefault="00A9180F" w:rsidP="00A9180F">
      <w:pPr>
        <w:pStyle w:val="dekodpov"/>
        <w:ind w:left="708" w:right="414"/>
      </w:pPr>
      <w:r>
        <w:t>………………………………………………………………………………………………….…………….……………………………………………………………………………………………………………….………………………………………………………………………………………………………</w:t>
      </w:r>
      <w:r>
        <w:lastRenderedPageBreak/>
        <w:t>…………….………………………………………………………………………………………………</w:t>
      </w:r>
      <w:r w:rsidR="00A16163">
        <w:t>…….…………………………………………………………………………………………………………………….………………………………………………………………………………………………</w:t>
      </w:r>
      <w:bookmarkStart w:id="0" w:name="_GoBack"/>
      <w:bookmarkEnd w:id="0"/>
    </w:p>
    <w:p w14:paraId="57858D74" w14:textId="39907C06" w:rsidR="00A16163" w:rsidRDefault="00A16163" w:rsidP="00A9180F">
      <w:pPr>
        <w:pStyle w:val="dekodpov"/>
        <w:ind w:left="708" w:right="414"/>
      </w:pPr>
    </w:p>
    <w:p w14:paraId="76F2C6B2" w14:textId="5ABD96AB" w:rsidR="00A16163" w:rsidRDefault="00A16163" w:rsidP="00A9180F">
      <w:pPr>
        <w:pStyle w:val="dekodpov"/>
        <w:ind w:left="708" w:right="414"/>
      </w:pPr>
    </w:p>
    <w:p w14:paraId="364A0FA3" w14:textId="77777777" w:rsidR="00A16163" w:rsidRDefault="00A16163" w:rsidP="00A9180F">
      <w:pPr>
        <w:pStyle w:val="dekodpov"/>
        <w:ind w:left="708" w:right="414"/>
      </w:pPr>
    </w:p>
    <w:p w14:paraId="54BB4655" w14:textId="77777777" w:rsidR="00A9180F" w:rsidRPr="002E7504" w:rsidRDefault="00A9180F" w:rsidP="00A9180F">
      <w:pPr>
        <w:pStyle w:val="Odrkakostka"/>
        <w:numPr>
          <w:ilvl w:val="0"/>
          <w:numId w:val="0"/>
        </w:numPr>
        <w:ind w:left="720" w:hanging="360"/>
      </w:pPr>
    </w:p>
    <w:p w14:paraId="2F8607A4" w14:textId="77777777" w:rsidR="00A9180F" w:rsidRDefault="00A9180F" w:rsidP="00A9180F">
      <w:pPr>
        <w:pStyle w:val="kol-zadn"/>
        <w:numPr>
          <w:ilvl w:val="0"/>
          <w:numId w:val="0"/>
        </w:numPr>
        <w:ind w:left="720"/>
        <w:jc w:val="center"/>
        <w:rPr>
          <w:b w:val="0"/>
          <w:bCs/>
        </w:rPr>
        <w:sectPr w:rsidR="00A9180F" w:rsidSect="006B2BDB">
          <w:type w:val="continuous"/>
          <w:pgSz w:w="11906" w:h="16838"/>
          <w:pgMar w:top="720" w:right="849" w:bottom="720" w:left="720" w:header="567" w:footer="708" w:gutter="0"/>
          <w:cols w:space="708"/>
          <w:docGrid w:linePitch="360"/>
        </w:sectPr>
      </w:pPr>
    </w:p>
    <w:p w14:paraId="43DFF379" w14:textId="77777777" w:rsidR="00A9180F" w:rsidRDefault="00A9180F" w:rsidP="00A9180F">
      <w:pPr>
        <w:pStyle w:val="Sebereflexeka"/>
        <w:sectPr w:rsidR="00A9180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018C3B15" w14:textId="77777777" w:rsidR="00A9180F" w:rsidRDefault="00A9180F" w:rsidP="00A9180F">
      <w:pPr>
        <w:pStyle w:val="dekodpov"/>
        <w:ind w:right="-11"/>
        <w:sectPr w:rsidR="00A9180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7BC34B19" w14:textId="7CB508B3" w:rsidR="00A9180F" w:rsidRDefault="00A9180F" w:rsidP="00A9180F">
      <w:pPr>
        <w:pStyle w:val="dekodpov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196B3" wp14:editId="6B642A3B">
                <wp:simplePos x="0" y="0"/>
                <wp:positionH relativeFrom="column">
                  <wp:posOffset>-83820</wp:posOffset>
                </wp:positionH>
                <wp:positionV relativeFrom="paragraph">
                  <wp:posOffset>888365</wp:posOffset>
                </wp:positionV>
                <wp:extent cx="6875145" cy="1021080"/>
                <wp:effectExtent l="1905" t="0" r="0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CA69A" w14:textId="1D859A39" w:rsidR="00A9180F" w:rsidRDefault="00A9180F" w:rsidP="00A9180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78F570" wp14:editId="29397D38">
                                  <wp:extent cx="1219200" cy="409575"/>
                                  <wp:effectExtent l="0" t="0" r="0" b="9525"/>
                                  <wp:docPr id="5" name="Obrázek 5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7401E69" w14:textId="77777777" w:rsidR="00A9180F" w:rsidRDefault="00A9180F" w:rsidP="00A91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96B3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6.6pt;margin-top:69.9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Uu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iJGgHLXpgeyN3v36iXrYMTW2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xVfcveAAAAAMAQAADwAAAGRycy9kb3ducmV2LnhtbEyPy27CMBBF95X4B2sqdQc2&#10;pNAmjYOqVt22gj6k7kw8JBHxOIoNSf+eYUWXo3t075l8PbpWnLAPjScN85kCgVR621Cl4evzbfoI&#10;IkRD1rSeUMMfBlgXk5vcZNYPtMHTNlaCSyhkRkMdY5dJGcoanQkz3yFxtve9M5HPvpK2NwOXu1Yu&#10;lFpJZxrihdp0+FJjedgenYbv9/3vz736qF7dshv8qCS5VGp9dzs+P4GIOMYrDBd9VoeCnXb+SDaI&#10;VsN0niwY5SBJUxAXQq3SJYidhkSpB5BFLv8/UZwBAAD//wMAUEsBAi0AFAAGAAgAAAAhALaDOJL+&#10;AAAA4QEAABMAAAAAAAAAAAAAAAAAAAAAAFtDb250ZW50X1R5cGVzXS54bWxQSwECLQAUAAYACAAA&#10;ACEAOP0h/9YAAACUAQAACwAAAAAAAAAAAAAAAAAvAQAAX3JlbHMvLnJlbHNQSwECLQAUAAYACAAA&#10;ACEAnd+lLsACAAC/BQAADgAAAAAAAAAAAAAAAAAuAgAAZHJzL2Uyb0RvYy54bWxQSwECLQAUAAYA&#10;CAAAACEAxVfcveAAAAAMAQAADwAAAAAAAAAAAAAAAAAaBQAAZHJzL2Rvd25yZXYueG1sUEsFBgAA&#10;AAAEAAQA8wAAACcGAAAAAA==&#10;" filled="f" stroked="f">
                <v:textbox>
                  <w:txbxContent>
                    <w:p w14:paraId="046CA69A" w14:textId="1D859A39" w:rsidR="00A9180F" w:rsidRDefault="00A9180F" w:rsidP="00A9180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D78F570" wp14:editId="29397D38">
                            <wp:extent cx="1219200" cy="409575"/>
                            <wp:effectExtent l="0" t="0" r="0" b="9525"/>
                            <wp:docPr id="5" name="Obrázek 5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7401E69" w14:textId="77777777" w:rsidR="00A9180F" w:rsidRDefault="00A9180F" w:rsidP="00A9180F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eastAsia="Times New Roman"/>
          <w:noProof/>
          <w:vanish/>
        </w:rPr>
        <w:drawing>
          <wp:inline distT="0" distB="0" distL="0" distR="0" wp14:anchorId="476F2E03" wp14:editId="4B53853B">
            <wp:extent cx="114300" cy="857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0F4512E4" wp14:editId="33E7748C">
            <wp:extent cx="114300" cy="1047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67F27A96" wp14:editId="2193B09F">
            <wp:extent cx="104775" cy="1047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5C55AA73" wp14:editId="4831E23C">
            <wp:extent cx="600075" cy="600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40128A2" w14:textId="6115C07F" w:rsidR="00CE28A6" w:rsidRPr="00A9180F" w:rsidRDefault="00CE28A6" w:rsidP="00A9180F"/>
    <w:sectPr w:rsidR="00CE28A6" w:rsidRPr="00A9180F" w:rsidSect="00EE3316">
      <w:headerReference w:type="default" r:id="rId17"/>
      <w:footerReference w:type="default" r:id="rId18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F537" w14:textId="77777777" w:rsidR="00844B70" w:rsidRDefault="00844B70">
      <w:pPr>
        <w:spacing w:after="0" w:line="240" w:lineRule="auto"/>
      </w:pPr>
      <w:r>
        <w:separator/>
      </w:r>
    </w:p>
  </w:endnote>
  <w:endnote w:type="continuationSeparator" w:id="0">
    <w:p w14:paraId="7D89319B" w14:textId="77777777" w:rsidR="00844B70" w:rsidRDefault="0084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A9180F" w:rsidRPr="001942BC" w14:paraId="584E52B7" w14:textId="77777777">
      <w:tc>
        <w:tcPr>
          <w:tcW w:w="3485" w:type="dxa"/>
        </w:tcPr>
        <w:p w14:paraId="71195E5C" w14:textId="77777777" w:rsidR="00A9180F" w:rsidRPr="001942BC" w:rsidRDefault="00A9180F" w:rsidP="7DAA1868">
          <w:pPr>
            <w:pStyle w:val="Zhlav"/>
            <w:ind w:left="-115"/>
          </w:pPr>
        </w:p>
      </w:tc>
      <w:tc>
        <w:tcPr>
          <w:tcW w:w="3485" w:type="dxa"/>
        </w:tcPr>
        <w:p w14:paraId="7545F5B1" w14:textId="77777777" w:rsidR="00A9180F" w:rsidRPr="001942BC" w:rsidRDefault="00A9180F" w:rsidP="7DAA1868">
          <w:pPr>
            <w:pStyle w:val="Zhlav"/>
            <w:jc w:val="center"/>
          </w:pPr>
        </w:p>
      </w:tc>
      <w:tc>
        <w:tcPr>
          <w:tcW w:w="3485" w:type="dxa"/>
        </w:tcPr>
        <w:p w14:paraId="17EF7453" w14:textId="77777777" w:rsidR="00A9180F" w:rsidRPr="001942BC" w:rsidRDefault="00A9180F" w:rsidP="7DAA1868">
          <w:pPr>
            <w:pStyle w:val="Zhlav"/>
            <w:ind w:right="-115"/>
            <w:jc w:val="right"/>
          </w:pPr>
        </w:p>
      </w:tc>
    </w:tr>
  </w:tbl>
  <w:p w14:paraId="4FC82A05" w14:textId="3BBA2992" w:rsidR="00A9180F" w:rsidRDefault="00A9180F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CACB122" wp14:editId="517C6AC7">
          <wp:simplePos x="0" y="0"/>
          <wp:positionH relativeFrom="column">
            <wp:posOffset>-104775</wp:posOffset>
          </wp:positionH>
          <wp:positionV relativeFrom="page">
            <wp:posOffset>9458325</wp:posOffset>
          </wp:positionV>
          <wp:extent cx="817823" cy="915670"/>
          <wp:effectExtent l="0" t="0" r="190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828" cy="91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C0D6A" w14:textId="77777777" w:rsidR="00844B70" w:rsidRDefault="00844B70">
      <w:pPr>
        <w:spacing w:after="0" w:line="240" w:lineRule="auto"/>
      </w:pPr>
      <w:r>
        <w:separator/>
      </w:r>
    </w:p>
  </w:footnote>
  <w:footnote w:type="continuationSeparator" w:id="0">
    <w:p w14:paraId="16004ED4" w14:textId="77777777" w:rsidR="00844B70" w:rsidRDefault="00844B70">
      <w:pPr>
        <w:spacing w:after="0" w:line="240" w:lineRule="auto"/>
      </w:pPr>
      <w:r>
        <w:continuationSeparator/>
      </w:r>
    </w:p>
  </w:footnote>
  <w:footnote w:id="1">
    <w:p w14:paraId="03563D7D" w14:textId="77777777" w:rsidR="00A9180F" w:rsidRDefault="00A9180F" w:rsidP="00A9180F">
      <w:pPr>
        <w:pStyle w:val="Textpoznpodarou"/>
      </w:pPr>
      <w:r>
        <w:rPr>
          <w:rStyle w:val="Znakapoznpodarou"/>
        </w:rPr>
        <w:footnoteRef/>
      </w:r>
      <w:r>
        <w:t xml:space="preserve"> Zdroj: </w:t>
      </w:r>
      <w:r w:rsidRPr="008A0C7D">
        <w:t xml:space="preserve">Pomluva na sociální síti. In: Policie ČR [online]. 2023, 16. března 2021 [cit. 2023-06-12]. Dostupné z: </w:t>
      </w:r>
      <w:hyperlink r:id="rId1" w:history="1">
        <w:r w:rsidRPr="00E54EFF">
          <w:rPr>
            <w:rStyle w:val="Hypertextovodkaz"/>
          </w:rPr>
          <w:t>https://www.policie.cz/clanek/pomluva-na-socialni-siti.aspx</w:t>
        </w:r>
      </w:hyperlink>
      <w:r>
        <w:tab/>
        <w:t xml:space="preserve">  </w:t>
      </w:r>
    </w:p>
    <w:p w14:paraId="1E8197E3" w14:textId="77777777" w:rsidR="00A9180F" w:rsidRDefault="00A9180F" w:rsidP="00A9180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9180F" w:rsidRPr="001942BC" w14:paraId="1470B00D" w14:textId="77777777">
      <w:trPr>
        <w:trHeight w:val="1278"/>
      </w:trPr>
      <w:tc>
        <w:tcPr>
          <w:tcW w:w="10455" w:type="dxa"/>
        </w:tcPr>
        <w:p w14:paraId="622083E4" w14:textId="48ECA694" w:rsidR="00A9180F" w:rsidRPr="001942BC" w:rsidRDefault="00A9180F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814651B" wp14:editId="7467B08A">
                <wp:extent cx="6496050" cy="5524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1EA915" w14:textId="77777777" w:rsidR="00A9180F" w:rsidRDefault="00A9180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C7C1" w14:textId="3F487BA0" w:rsidR="00A9180F" w:rsidRDefault="00A9180F">
    <w:pPr>
      <w:pStyle w:val="Zhlav"/>
    </w:pPr>
    <w:r>
      <w:rPr>
        <w:noProof/>
        <w:lang w:eastAsia="cs-CZ"/>
      </w:rPr>
      <w:drawing>
        <wp:inline distT="0" distB="0" distL="0" distR="0" wp14:anchorId="01778B1D" wp14:editId="32F36A79">
          <wp:extent cx="6496050" cy="10096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25pt;height:3.75pt" o:bullet="t">
        <v:imagedata r:id="rId1" o:title="odrazka"/>
      </v:shape>
    </w:pict>
  </w:numPicBullet>
  <w:numPicBullet w:numPicBulletId="1">
    <w:pict>
      <v:shape id="_x0000_i1043" type="#_x0000_t75" style="width:5.25pt;height:3.75pt" o:bullet="t">
        <v:imagedata r:id="rId2" o:title="videoodrazka"/>
      </v:shape>
    </w:pict>
  </w:numPicBullet>
  <w:numPicBullet w:numPicBulletId="2">
    <w:pict>
      <v:shape id="_x0000_i1044" type="#_x0000_t75" style="width:12.75pt;height:12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5E2369"/>
    <w:rsid w:val="00643389"/>
    <w:rsid w:val="006B2BDB"/>
    <w:rsid w:val="00777383"/>
    <w:rsid w:val="007D2437"/>
    <w:rsid w:val="008311C7"/>
    <w:rsid w:val="00844B70"/>
    <w:rsid w:val="008456A5"/>
    <w:rsid w:val="009D05FB"/>
    <w:rsid w:val="00A16163"/>
    <w:rsid w:val="00A9180F"/>
    <w:rsid w:val="00AD1C92"/>
    <w:rsid w:val="00B16A1A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80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uiPriority w:val="99"/>
    <w:semiHidden/>
    <w:rsid w:val="00A91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91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180F"/>
    <w:rPr>
      <w:rFonts w:ascii="Calibri" w:eastAsia="Calibri" w:hAnsi="Calibri" w:cs="Calibri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918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180F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A9180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8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433-trest-za-sireni-dezinformaci-na-internet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icie.cz/clanek/pomluva-na-socialni-sit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97B33-CDC4-46EB-8896-957B9FFC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2021-07-23T08:26:00Z</cp:lastPrinted>
  <dcterms:created xsi:type="dcterms:W3CDTF">2023-08-11T10:51:00Z</dcterms:created>
  <dcterms:modified xsi:type="dcterms:W3CDTF">2023-08-11T10:55:00Z</dcterms:modified>
</cp:coreProperties>
</file>