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0B8033" w14:textId="77777777" w:rsidR="00D77678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  <w:sz w:val="44"/>
          <w:szCs w:val="44"/>
        </w:rPr>
        <w:sectPr w:rsidR="00D77678">
          <w:headerReference w:type="default" r:id="rId8"/>
          <w:footerReference w:type="default" r:id="rId9"/>
          <w:headerReference w:type="first" r:id="rId10"/>
          <w:pgSz w:w="11906" w:h="16838"/>
          <w:pgMar w:top="720" w:right="849" w:bottom="720" w:left="720" w:header="708" w:footer="708" w:gutter="0"/>
          <w:pgNumType w:start="1"/>
          <w:cols w:space="708"/>
          <w:titlePg/>
        </w:sectPr>
      </w:pPr>
      <w:r>
        <w:rPr>
          <w:rFonts w:ascii="Arial" w:eastAsia="Arial" w:hAnsi="Arial" w:cs="Arial"/>
          <w:b/>
          <w:color w:val="000000"/>
          <w:sz w:val="44"/>
          <w:szCs w:val="44"/>
        </w:rPr>
        <w:t>Návrat 28. pluku do Československa v listopadu 1918</w:t>
      </w:r>
    </w:p>
    <w:p w14:paraId="5B41F885" w14:textId="77777777" w:rsidR="00D77678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right="131"/>
        <w:jc w:val="both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Anotace</w:t>
      </w:r>
    </w:p>
    <w:p w14:paraId="0CE7F7E9" w14:textId="77777777" w:rsidR="00D77678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Pracovní list je založen na práci s němými záběry z návratu vojáků z 28. pluku do Československa, jejich vlak dorazil na Wilsonovo nádraží 4. listopadu 1918. Žáci si vyzkouší roli dobového novináře a mají možnost porovnat svou práci s dobovou reportáží</w:t>
      </w:r>
      <w:r>
        <w:rPr>
          <w:rFonts w:ascii="Arial" w:eastAsia="Arial" w:hAnsi="Arial" w:cs="Arial"/>
          <w:sz w:val="24"/>
          <w:szCs w:val="24"/>
        </w:rPr>
        <w:t xml:space="preserve"> o této události</w:t>
      </w:r>
      <w:r>
        <w:rPr>
          <w:rFonts w:ascii="Arial" w:eastAsia="Arial" w:hAnsi="Arial" w:cs="Arial"/>
          <w:color w:val="000000"/>
          <w:sz w:val="24"/>
          <w:szCs w:val="24"/>
        </w:rPr>
        <w:t>, která vyšla v Národních listech.</w:t>
      </w:r>
    </w:p>
    <w:p w14:paraId="3A1E6735" w14:textId="77777777" w:rsidR="00D77678" w:rsidRDefault="00D7767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b/>
          <w:color w:val="000000"/>
          <w:sz w:val="24"/>
          <w:szCs w:val="24"/>
        </w:rPr>
      </w:pPr>
    </w:p>
    <w:p w14:paraId="3B6A339F" w14:textId="77777777" w:rsidR="00D77678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Cílová skupina </w:t>
      </w:r>
    </w:p>
    <w:p w14:paraId="744B2CA8" w14:textId="77777777" w:rsidR="00D77678" w:rsidRDefault="00D7767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b/>
          <w:color w:val="000000"/>
          <w:sz w:val="24"/>
          <w:szCs w:val="24"/>
        </w:rPr>
      </w:pPr>
    </w:p>
    <w:p w14:paraId="02FD1754" w14:textId="77777777" w:rsidR="00D77678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Druhý stupeň ZŠ, střední škola</w:t>
      </w:r>
    </w:p>
    <w:p w14:paraId="4274B361" w14:textId="77777777" w:rsidR="00D77678" w:rsidRDefault="00D7767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</w:p>
    <w:p w14:paraId="12125D1F" w14:textId="77777777" w:rsidR="00D77678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Vzdělávací cíl </w:t>
      </w:r>
    </w:p>
    <w:p w14:paraId="658B2050" w14:textId="77777777" w:rsidR="00D77678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Detailní analýza historického pramene a jeho následné žurnalistické zpracování</w:t>
      </w:r>
    </w:p>
    <w:p w14:paraId="256383CB" w14:textId="77777777" w:rsidR="00D77678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Porovnání různých typů historických pramenů – němý film a dobová novinová reportáž</w:t>
      </w:r>
    </w:p>
    <w:p w14:paraId="75C3B758" w14:textId="77777777" w:rsidR="00D77678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Uvědomění, že každý historický pramen jednotlivě má omezenou vypovídající hodnotu. Zkoumání více typů historických pramenů přináší komplexnější obraz zkoumané historické události.</w:t>
      </w:r>
    </w:p>
    <w:p w14:paraId="705D9870" w14:textId="77777777" w:rsidR="00D77678" w:rsidRDefault="00D7767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b/>
          <w:color w:val="000000"/>
          <w:sz w:val="24"/>
          <w:szCs w:val="24"/>
        </w:rPr>
      </w:pPr>
    </w:p>
    <w:p w14:paraId="51ADE910" w14:textId="77777777" w:rsidR="00D77678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Rozvíjené kompetence a gramotnosti </w:t>
      </w:r>
    </w:p>
    <w:p w14:paraId="17D2E5B4" w14:textId="77777777" w:rsidR="00D77678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Čtenářská gramotnost, pisatelská gramotnost, kompetence k řešení problémů</w:t>
      </w:r>
    </w:p>
    <w:p w14:paraId="10C2EA88" w14:textId="77777777" w:rsidR="00D77678" w:rsidRDefault="00D7767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b/>
          <w:color w:val="000000"/>
          <w:sz w:val="24"/>
          <w:szCs w:val="24"/>
        </w:rPr>
      </w:pPr>
    </w:p>
    <w:p w14:paraId="20AC2977" w14:textId="77777777" w:rsidR="00D77678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Pomůcky a další zdroje </w:t>
      </w:r>
    </w:p>
    <w:p w14:paraId="07BF8DB4" w14:textId="77777777" w:rsidR="00D77678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  <w:sz w:val="24"/>
          <w:szCs w:val="24"/>
        </w:rPr>
        <w:t>Psací pomůcky</w:t>
      </w:r>
    </w:p>
    <w:p w14:paraId="5AABF334" w14:textId="77777777" w:rsidR="00D77678" w:rsidRDefault="00D7767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b/>
          <w:color w:val="000000"/>
          <w:sz w:val="24"/>
          <w:szCs w:val="24"/>
        </w:rPr>
      </w:pPr>
    </w:p>
    <w:p w14:paraId="119DF04E" w14:textId="77777777" w:rsidR="00D77678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Celková časová náročnost </w:t>
      </w:r>
    </w:p>
    <w:p w14:paraId="73188EB7" w14:textId="77777777" w:rsidR="00D77678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35 minut</w:t>
      </w:r>
    </w:p>
    <w:p w14:paraId="1027ED08" w14:textId="77777777" w:rsidR="00D77678" w:rsidRDefault="00D7767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</w:p>
    <w:p w14:paraId="66BD0AC5" w14:textId="77777777" w:rsidR="00D77678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Postup výuky </w:t>
      </w:r>
    </w:p>
    <w:p w14:paraId="7D53109D" w14:textId="77777777" w:rsidR="00D77678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240" w:after="120"/>
        <w:ind w:right="131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Žáci se </w:t>
      </w:r>
      <w:r>
        <w:rPr>
          <w:rFonts w:ascii="Arial" w:eastAsia="Arial" w:hAnsi="Arial" w:cs="Arial"/>
          <w:sz w:val="24"/>
          <w:szCs w:val="24"/>
        </w:rPr>
        <w:t>dívají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na ukázku a společně se pokusí zopakovat si význam 28. pluku v rámci první světové války. Je na Vás, jestli žákům dáte nápovědu, nebo je necháte si případně informace vyhledat v učebnici nebo na Wikipedii. (5 min)</w:t>
      </w:r>
    </w:p>
    <w:p w14:paraId="76B14A32" w14:textId="77777777" w:rsidR="00D77678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240" w:after="120"/>
        <w:ind w:right="131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Žáci se na základě ukázky pokusí napsat reportáž o návratu 28. pluku. Ukázka obsahuje různé typy záběrů, k pozornosti doporučuji zejména závěr ukázky, kde jsou patrné silné emoce jednotlivých řečníků u sochy svatého Václava. (15 min)</w:t>
      </w:r>
    </w:p>
    <w:p w14:paraId="0A78676A" w14:textId="77777777" w:rsidR="00D77678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240" w:after="120"/>
        <w:ind w:right="131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Žáci si přečtou dobovou (krácenou) reportáž z návratu 28. pluku, kterou zachycují němé záběry. Ukázka je obsáhlá, mladším žákům je možné vybrat ke čtení jen některé pasáže, aby se práce v hodině stihla. Na základě četby žáci zodpoví připravené otázky, které je vedou k omezeným možnostem výpovědi historických pramenů. </w:t>
      </w:r>
      <w:r>
        <w:rPr>
          <w:rFonts w:ascii="Arial" w:eastAsia="Arial" w:hAnsi="Arial" w:cs="Arial"/>
          <w:b/>
          <w:color w:val="000000"/>
          <w:sz w:val="24"/>
          <w:szCs w:val="24"/>
        </w:rPr>
        <w:t>Doporučuji nejprve si přečíst otázky a poté samotný článek</w:t>
      </w:r>
      <w:r>
        <w:rPr>
          <w:rFonts w:ascii="Arial" w:eastAsia="Arial" w:hAnsi="Arial" w:cs="Arial"/>
          <w:color w:val="000000"/>
          <w:sz w:val="24"/>
          <w:szCs w:val="24"/>
        </w:rPr>
        <w:t>. V ideálním případě by je srovnání vlastní práce a dobového článku mělo přivést k tomu, že jen němé filmové záběry nezachycují realitu zobrazené události v úplnosti a při výzkumu je třeba opřít se ještě o další prameny, abychom získali ucelenější představu. (10 min)</w:t>
      </w:r>
    </w:p>
    <w:p w14:paraId="4823FBBD" w14:textId="77777777" w:rsidR="00D77678" w:rsidRDefault="00000000">
      <w:pPr>
        <w:rPr>
          <w:rFonts w:ascii="Arial" w:eastAsia="Arial" w:hAnsi="Arial" w:cs="Arial"/>
          <w:color w:val="000000"/>
          <w:sz w:val="24"/>
          <w:szCs w:val="24"/>
        </w:rPr>
        <w:sectPr w:rsidR="00D77678">
          <w:type w:val="continuous"/>
          <w:pgSz w:w="11906" w:h="16838"/>
          <w:pgMar w:top="720" w:right="849" w:bottom="720" w:left="720" w:header="708" w:footer="708" w:gutter="0"/>
          <w:cols w:space="708"/>
        </w:sectPr>
      </w:pPr>
      <w:r>
        <w:rPr>
          <w:rFonts w:ascii="Arial" w:eastAsia="Arial" w:hAnsi="Arial" w:cs="Arial"/>
          <w:b/>
          <w:sz w:val="44"/>
          <w:szCs w:val="44"/>
        </w:rPr>
        <w:lastRenderedPageBreak/>
        <w:t>Návrat 28. pluku do Československa v listopadu 1918</w:t>
      </w:r>
    </w:p>
    <w:p w14:paraId="277D5E46" w14:textId="77777777" w:rsidR="00D7767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right="968"/>
        <w:rPr>
          <w:rFonts w:ascii="Arial" w:eastAsia="Arial" w:hAnsi="Arial" w:cs="Arial"/>
          <w:b/>
          <w:color w:val="F22EA2"/>
          <w:sz w:val="32"/>
          <w:szCs w:val="32"/>
        </w:rPr>
      </w:pPr>
      <w:hyperlink r:id="rId11">
        <w:r>
          <w:rPr>
            <w:rFonts w:ascii="Arial" w:eastAsia="Arial" w:hAnsi="Arial" w:cs="Arial"/>
            <w:b/>
            <w:color w:val="F22EA2"/>
            <w:sz w:val="32"/>
            <w:szCs w:val="32"/>
            <w:u w:val="single"/>
          </w:rPr>
          <w:t>Návrat 28. pluku do Prahy 4. 11. 1918</w:t>
        </w:r>
      </w:hyperlink>
    </w:p>
    <w:p w14:paraId="0F966A64" w14:textId="77777777" w:rsidR="00D77678" w:rsidRDefault="00D77678">
      <w:pPr>
        <w:pBdr>
          <w:top w:val="nil"/>
          <w:left w:val="nil"/>
          <w:bottom w:val="nil"/>
          <w:right w:val="nil"/>
          <w:between w:val="nil"/>
        </w:pBdr>
        <w:spacing w:after="0"/>
        <w:ind w:left="284" w:right="968"/>
        <w:rPr>
          <w:rFonts w:ascii="Arial" w:eastAsia="Arial" w:hAnsi="Arial" w:cs="Arial"/>
          <w:b/>
          <w:color w:val="F22EA2"/>
          <w:sz w:val="32"/>
          <w:szCs w:val="32"/>
          <w:u w:val="single"/>
        </w:rPr>
        <w:sectPr w:rsidR="00D77678">
          <w:type w:val="continuous"/>
          <w:pgSz w:w="11906" w:h="16838"/>
          <w:pgMar w:top="720" w:right="849" w:bottom="720" w:left="720" w:header="708" w:footer="708" w:gutter="0"/>
          <w:cols w:space="708"/>
        </w:sectPr>
      </w:pPr>
    </w:p>
    <w:p w14:paraId="187C3255" w14:textId="77777777" w:rsidR="00D77678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401"/>
        <w:sectPr w:rsidR="00D77678">
          <w:type w:val="continuous"/>
          <w:pgSz w:w="11906" w:h="16838"/>
          <w:pgMar w:top="720" w:right="849" w:bottom="720" w:left="720" w:header="708" w:footer="708" w:gutter="0"/>
          <w:cols w:space="708"/>
        </w:sectPr>
      </w:pPr>
      <w:r>
        <w:rPr>
          <w:rFonts w:ascii="Arial" w:eastAsia="Arial" w:hAnsi="Arial" w:cs="Arial"/>
          <w:b/>
          <w:color w:val="000000"/>
          <w:sz w:val="24"/>
          <w:szCs w:val="24"/>
        </w:rPr>
        <w:t>Podívej se na ukázku, která obsahuje záběry ze 4. listopadu 1918, kdy se do Prahy vrátili vojáci 28. pluku. Společně se spolužáky si krátce připom</w:t>
      </w:r>
      <w:r>
        <w:rPr>
          <w:rFonts w:ascii="Arial" w:eastAsia="Arial" w:hAnsi="Arial" w:cs="Arial"/>
          <w:b/>
          <w:sz w:val="24"/>
          <w:szCs w:val="24"/>
        </w:rPr>
        <w:t>e</w:t>
      </w: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ň, čím byl pro nově vznikající Československo 28. pluk tak významný, že jeho příjezd byl zfilmován. </w:t>
      </w:r>
    </w:p>
    <w:p w14:paraId="6FA39C9A" w14:textId="77777777" w:rsidR="00D77678" w:rsidRDefault="00000000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left="284" w:right="260"/>
        <w:jc w:val="both"/>
        <w:rPr>
          <w:rFonts w:ascii="Arial" w:eastAsia="Arial" w:hAnsi="Arial" w:cs="Arial"/>
          <w:color w:val="33BEF2"/>
        </w:rPr>
        <w:sectPr w:rsidR="00D77678">
          <w:type w:val="continuous"/>
          <w:pgSz w:w="11906" w:h="16838"/>
          <w:pgMar w:top="720" w:right="849" w:bottom="720" w:left="720" w:header="708" w:footer="708" w:gutter="0"/>
          <w:cols w:space="708"/>
        </w:sectPr>
      </w:pPr>
      <w:r>
        <w:rPr>
          <w:rFonts w:ascii="Arial" w:eastAsia="Arial" w:hAnsi="Arial" w:cs="Arial"/>
          <w:color w:val="33BEF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72BBA2D9" w14:textId="5B48D557" w:rsidR="00D77678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401"/>
      </w:pP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Představ si, že </w:t>
      </w:r>
      <w:r>
        <w:rPr>
          <w:rFonts w:ascii="Arial" w:eastAsia="Arial" w:hAnsi="Arial" w:cs="Arial"/>
          <w:b/>
          <w:sz w:val="24"/>
          <w:szCs w:val="24"/>
        </w:rPr>
        <w:t>jsi</w:t>
      </w: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 novinářem nebo novinářkou a máš možnost sledovat první dny vzniku nové republiky. Zkus na základě filmové ukázky napsat krátkou reportáž o tom, jak se 28. pluk vrátil do Prahy. Ukázku si můžeš pustit i několikrát a dívej se na ni opravdu pozorně, jako pravý novinář nebo novinářka. Do reportáže zkus uvést, kde se celá událost odehrávala, kdo se jí zúčastnil a také jaká během ní panovala atmosféra, jaké emoc</w:t>
      </w:r>
      <w:r w:rsidR="007A3286">
        <w:rPr>
          <w:rFonts w:ascii="Arial" w:eastAsia="Arial" w:hAnsi="Arial" w:cs="Arial"/>
          <w:b/>
          <w:color w:val="000000"/>
          <w:sz w:val="24"/>
          <w:szCs w:val="24"/>
        </w:rPr>
        <w:t>e</w:t>
      </w: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 lidé v těch chvílích asi pociťovali.</w:t>
      </w:r>
    </w:p>
    <w:p w14:paraId="2363560C" w14:textId="77777777" w:rsidR="00D77678" w:rsidRDefault="00000000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left="284" w:right="260"/>
        <w:jc w:val="both"/>
        <w:rPr>
          <w:rFonts w:ascii="Arial" w:eastAsia="Arial" w:hAnsi="Arial" w:cs="Arial"/>
          <w:color w:val="33BEF2"/>
        </w:rPr>
        <w:sectPr w:rsidR="00D77678">
          <w:type w:val="continuous"/>
          <w:pgSz w:w="11906" w:h="16838"/>
          <w:pgMar w:top="720" w:right="849" w:bottom="720" w:left="720" w:header="708" w:footer="708" w:gutter="0"/>
          <w:cols w:space="708"/>
        </w:sectPr>
      </w:pPr>
      <w:r>
        <w:rPr>
          <w:rFonts w:ascii="Arial" w:eastAsia="Arial" w:hAnsi="Arial" w:cs="Arial"/>
          <w:color w:val="33BEF2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34E8BD89" w14:textId="77777777" w:rsidR="00D77678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401"/>
      </w:pP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Teď máš před sebou dobovou reportáž, která vyšla v Národních listech hned 4. listopadu 1918, tedy v den návratu vojáků. Zaznamenává jak atmosféru, tak </w:t>
      </w:r>
      <w:r>
        <w:rPr>
          <w:rFonts w:ascii="Arial" w:eastAsia="Arial" w:hAnsi="Arial" w:cs="Arial"/>
          <w:b/>
          <w:sz w:val="24"/>
          <w:szCs w:val="24"/>
        </w:rPr>
        <w:t>i</w:t>
      </w: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color w:val="000000"/>
          <w:sz w:val="24"/>
          <w:szCs w:val="24"/>
        </w:rPr>
        <w:lastRenderedPageBreak/>
        <w:t xml:space="preserve">proslovy významných představitelů vznikajícího Československa, v závěru zachycuje také reakci velitele pluku na mohutné uvítání, které na vojáky v Praze čekalo. Než si ukázku přečteš, podívej se na další stránku, jaké </w:t>
      </w:r>
      <w:r>
        <w:rPr>
          <w:rFonts w:ascii="Arial" w:eastAsia="Arial" w:hAnsi="Arial" w:cs="Arial"/>
          <w:b/>
          <w:sz w:val="24"/>
          <w:szCs w:val="24"/>
        </w:rPr>
        <w:t>úkoly</w:t>
      </w: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 Tě čekají.</w:t>
      </w:r>
    </w:p>
    <w:p w14:paraId="5FBC0CEE" w14:textId="77777777" w:rsidR="00D77678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 w:right="401" w:hanging="360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noProof/>
          <w:color w:val="000000"/>
          <w:sz w:val="24"/>
          <w:szCs w:val="24"/>
        </w:rPr>
        <w:drawing>
          <wp:inline distT="0" distB="0" distL="0" distR="0" wp14:anchorId="23ED6FC2" wp14:editId="66E5314D">
            <wp:extent cx="5205413" cy="6895598"/>
            <wp:effectExtent l="0" t="0" r="0" b="0"/>
            <wp:docPr id="1025922546" name="image4.jpg" descr="Obsah obrázku text, noviny, Novinový papír, Publikace&#10;&#10;Obsah generovaný pomocí AI může být nesprávný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 descr="Obsah obrázku text, noviny, Novinový papír, Publikace&#10;&#10;Obsah generovaný pomocí AI může být nesprávný.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05413" cy="689559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C48F056" w14:textId="77777777" w:rsidR="00D77678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ind w:right="968"/>
      </w:pPr>
      <w:r>
        <w:rPr>
          <w:rFonts w:ascii="Arial" w:eastAsia="Arial" w:hAnsi="Arial" w:cs="Arial"/>
          <w:color w:val="000000"/>
        </w:rPr>
        <w:lastRenderedPageBreak/>
        <w:t xml:space="preserve">Ukázku si přečti a při čtení se zaměř na to, co o 28. pluku řekli přítomní řečníci, co tě zaujme si </w:t>
      </w:r>
      <w:r>
        <w:rPr>
          <w:rFonts w:ascii="Arial" w:eastAsia="Arial" w:hAnsi="Arial" w:cs="Arial"/>
          <w:b/>
          <w:color w:val="000000"/>
        </w:rPr>
        <w:t>podtrhni v textu</w:t>
      </w:r>
      <w:r>
        <w:rPr>
          <w:rFonts w:ascii="Arial" w:eastAsia="Arial" w:hAnsi="Arial" w:cs="Arial"/>
          <w:color w:val="000000"/>
        </w:rPr>
        <w:t>. Zaznamenej si atmosféru, která vítání pluku provázela – jak lidé v roce 1918 oslavovali? Liší se to nějak od veřejných oslav, jak je známe dnes?</w:t>
      </w:r>
    </w:p>
    <w:p w14:paraId="2538DFF9" w14:textId="77777777" w:rsidR="00D77678" w:rsidRDefault="00000000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left="284" w:right="260"/>
        <w:jc w:val="both"/>
        <w:rPr>
          <w:rFonts w:ascii="Arial" w:eastAsia="Arial" w:hAnsi="Arial" w:cs="Arial"/>
          <w:color w:val="33BEF2"/>
        </w:rPr>
      </w:pPr>
      <w:r>
        <w:rPr>
          <w:rFonts w:ascii="Arial" w:eastAsia="Arial" w:hAnsi="Arial" w:cs="Arial"/>
          <w:color w:val="33BEF2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11F506F0" w14:textId="77777777" w:rsidR="00D77678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ind w:right="968"/>
      </w:pPr>
      <w:r>
        <w:rPr>
          <w:rFonts w:ascii="Arial" w:eastAsia="Arial" w:hAnsi="Arial" w:cs="Arial"/>
          <w:color w:val="000000"/>
        </w:rPr>
        <w:t xml:space="preserve">Po přečtení článek porovnej se svou reportáží, napsanou jen na základě filmových záběrů. V čem se Tvá reportáž a dobový článek liší? </w:t>
      </w:r>
    </w:p>
    <w:p w14:paraId="0017D080" w14:textId="77777777" w:rsidR="00D77678" w:rsidRDefault="00000000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left="284" w:right="260"/>
        <w:jc w:val="both"/>
        <w:rPr>
          <w:rFonts w:ascii="Arial" w:eastAsia="Arial" w:hAnsi="Arial" w:cs="Arial"/>
          <w:color w:val="33BEF2"/>
        </w:rPr>
      </w:pPr>
      <w:r>
        <w:rPr>
          <w:rFonts w:ascii="Arial" w:eastAsia="Arial" w:hAnsi="Arial" w:cs="Arial"/>
          <w:color w:val="33BEF2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2CA67187" w14:textId="4214D79C" w:rsidR="00D77678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ind w:right="968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Stačily by filmové záběry z ukázky k sepsání takového článku, jaký vyšel v</w:t>
      </w:r>
      <w:r w:rsidR="007A3286">
        <w:rPr>
          <w:rFonts w:ascii="Arial" w:eastAsia="Arial" w:hAnsi="Arial" w:cs="Arial"/>
          <w:color w:val="000000"/>
        </w:rPr>
        <w:t> N</w:t>
      </w:r>
      <w:r>
        <w:rPr>
          <w:rFonts w:ascii="Arial" w:eastAsia="Arial" w:hAnsi="Arial" w:cs="Arial"/>
          <w:color w:val="000000"/>
        </w:rPr>
        <w:t>árodních listech? Zamysli se nad tím, jaké další dobové zdroje informací bys pro sestavení reportáže o návratu 28. pluku mohl/mohla potřebovat.</w:t>
      </w:r>
    </w:p>
    <w:p w14:paraId="085E1646" w14:textId="77777777" w:rsidR="00D77678" w:rsidRDefault="00000000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left="284" w:right="260"/>
        <w:jc w:val="both"/>
        <w:rPr>
          <w:rFonts w:ascii="Arial" w:eastAsia="Arial" w:hAnsi="Arial" w:cs="Arial"/>
          <w:color w:val="33BEF2"/>
        </w:rPr>
      </w:pPr>
      <w:r>
        <w:rPr>
          <w:rFonts w:ascii="Arial" w:eastAsia="Arial" w:hAnsi="Arial" w:cs="Arial"/>
          <w:color w:val="33BEF2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1C892E75" w14:textId="77777777" w:rsidR="00D77678" w:rsidRDefault="00000000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right="260"/>
        <w:jc w:val="both"/>
        <w:rPr>
          <w:rFonts w:ascii="Arial" w:eastAsia="Arial" w:hAnsi="Arial" w:cs="Arial"/>
          <w:color w:val="33BEF2"/>
        </w:rPr>
        <w:sectPr w:rsidR="00D77678">
          <w:type w:val="continuous"/>
          <w:pgSz w:w="11906" w:h="16838"/>
          <w:pgMar w:top="720" w:right="849" w:bottom="720" w:left="720" w:header="708" w:footer="708" w:gutter="0"/>
          <w:cols w:space="708"/>
        </w:sectPr>
      </w:pPr>
      <w:r>
        <w:rPr>
          <w:rFonts w:ascii="Arial" w:eastAsia="Arial" w:hAnsi="Arial" w:cs="Arial"/>
          <w:color w:val="33BEF2"/>
        </w:rPr>
        <w:t>.</w:t>
      </w:r>
    </w:p>
    <w:p w14:paraId="55C80CBA" w14:textId="77777777" w:rsidR="00D77678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F030A1"/>
          <w:sz w:val="28"/>
          <w:szCs w:val="28"/>
        </w:rPr>
        <w:sectPr w:rsidR="00D77678">
          <w:type w:val="continuous"/>
          <w:pgSz w:w="11906" w:h="16838"/>
          <w:pgMar w:top="720" w:right="991" w:bottom="720" w:left="720" w:header="708" w:footer="708" w:gutter="0"/>
          <w:cols w:space="708"/>
        </w:sectPr>
      </w:pPr>
      <w:r>
        <w:rPr>
          <w:rFonts w:ascii="Arial" w:eastAsia="Arial" w:hAnsi="Arial" w:cs="Arial"/>
          <w:b/>
          <w:color w:val="F030A1"/>
          <w:sz w:val="28"/>
          <w:szCs w:val="28"/>
        </w:rPr>
        <w:t>Co jsem se touto aktivitou naučil(a):</w:t>
      </w:r>
    </w:p>
    <w:p w14:paraId="769D2DAF" w14:textId="6EFC4677" w:rsidR="00D77678" w:rsidRDefault="00000000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left="284" w:right="-11"/>
        <w:jc w:val="both"/>
        <w:rPr>
          <w:rFonts w:ascii="Arial" w:eastAsia="Arial" w:hAnsi="Arial" w:cs="Arial"/>
          <w:color w:val="33BEF2"/>
        </w:rPr>
      </w:pPr>
      <w:r>
        <w:rPr>
          <w:rFonts w:ascii="Arial" w:eastAsia="Arial" w:hAnsi="Arial" w:cs="Arial"/>
          <w:color w:val="33BEF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06EE84EB" w14:textId="77777777" w:rsidR="00D77678" w:rsidRDefault="00D77678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ind w:left="284" w:right="-11"/>
        <w:jc w:val="both"/>
        <w:rPr>
          <w:rFonts w:ascii="Arial" w:eastAsia="Arial" w:hAnsi="Arial" w:cs="Arial"/>
          <w:color w:val="33BEF2"/>
        </w:rPr>
        <w:sectPr w:rsidR="00D77678">
          <w:type w:val="continuous"/>
          <w:pgSz w:w="11906" w:h="16838"/>
          <w:pgMar w:top="720" w:right="991" w:bottom="720" w:left="720" w:header="708" w:footer="708" w:gutter="0"/>
          <w:cols w:space="708"/>
        </w:sectPr>
      </w:pPr>
    </w:p>
    <w:p w14:paraId="076DE60B" w14:textId="159645E5" w:rsidR="00D77678" w:rsidRDefault="00BE3045">
      <w:pPr>
        <w:rPr>
          <w:rFonts w:ascii="Helvetica Neue" w:eastAsia="Helvetica Neue" w:hAnsi="Helvetica Neue" w:cs="Helvetica Neue"/>
          <w:color w:val="444444"/>
          <w:sz w:val="21"/>
          <w:szCs w:val="21"/>
          <w:highlight w:val="white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40" behindDoc="0" locked="0" layoutInCell="1" hidden="0" allowOverlap="1" wp14:anchorId="05232A45" wp14:editId="3B756F55">
                <wp:simplePos x="0" y="0"/>
                <wp:positionH relativeFrom="page">
                  <wp:posOffset>818515</wp:posOffset>
                </wp:positionH>
                <wp:positionV relativeFrom="paragraph">
                  <wp:posOffset>523875</wp:posOffset>
                </wp:positionV>
                <wp:extent cx="6741795" cy="952500"/>
                <wp:effectExtent l="0" t="0" r="0" b="0"/>
                <wp:wrapSquare wrapText="bothSides" distT="45720" distB="45720" distL="114300" distR="114300"/>
                <wp:docPr id="1025922545" name="Obdélník 10259225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1795" cy="952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1B20DFB" w14:textId="737AAA13" w:rsidR="00D77678" w:rsidRDefault="00000000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 xml:space="preserve"> Autor: </w:t>
                            </w:r>
                            <w:r w:rsidR="00BE3045">
                              <w:rPr>
                                <w:rFonts w:ascii="Helvetica Neue" w:eastAsia="Helvetica Neue" w:hAnsi="Helvetica Neue" w:cs="Helvetica Neue"/>
                                <w:color w:val="444444"/>
                                <w:sz w:val="21"/>
                                <w:szCs w:val="21"/>
                                <w:highlight w:val="white"/>
                              </w:rPr>
                              <w:t>Kateřina Sixtová</w:t>
                            </w:r>
                            <w:r>
                              <w:rPr>
                                <w:color w:val="000000"/>
                              </w:rPr>
                              <w:br/>
                              <w:t xml:space="preserve">Toto dílo je licencováno pod licencí </w:t>
                            </w:r>
                            <w:proofErr w:type="spellStart"/>
                            <w:r>
                              <w:rPr>
                                <w:color w:val="000000"/>
                              </w:rPr>
                              <w:t>Creative</w:t>
                            </w:r>
                            <w:proofErr w:type="spellEnd"/>
                            <w:r>
                              <w:rPr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</w:rPr>
                              <w:t>Commons</w:t>
                            </w:r>
                            <w:proofErr w:type="spellEnd"/>
                            <w:r>
                              <w:rPr>
                                <w:color w:val="000000"/>
                              </w:rPr>
                              <w:t xml:space="preserve"> [CC BY-NC 4.0]. Licenční podmínky navštivte na adrese [https://creativecommons.org/</w:t>
                            </w:r>
                            <w:proofErr w:type="spellStart"/>
                            <w:r>
                              <w:rPr>
                                <w:color w:val="000000"/>
                              </w:rPr>
                              <w:t>choose</w:t>
                            </w:r>
                            <w:proofErr w:type="spellEnd"/>
                            <w:r>
                              <w:rPr>
                                <w:color w:val="000000"/>
                              </w:rPr>
                              <w:t>/?</w:t>
                            </w:r>
                            <w:proofErr w:type="spellStart"/>
                            <w:r>
                              <w:rPr>
                                <w:color w:val="000000"/>
                              </w:rPr>
                              <w:t>lang</w:t>
                            </w:r>
                            <w:proofErr w:type="spellEnd"/>
                            <w:r>
                              <w:rPr>
                                <w:color w:val="000000"/>
                              </w:rPr>
                              <w:t>=cs].</w:t>
                            </w:r>
                          </w:p>
                          <w:p w14:paraId="66CF205C" w14:textId="77777777" w:rsidR="00D77678" w:rsidRDefault="00D77678">
                            <w:pPr>
                              <w:spacing w:line="258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232A45" id="Obdélník 1025922545" o:spid="_x0000_s1026" style="position:absolute;margin-left:64.45pt;margin-top:41.25pt;width:530.85pt;height:75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" filled="f" stroked="f">
                <v:textbox inset="2.53958mm,1.2694mm,2.53958mm,1.2694mm">
                  <w:txbxContent>
                    <w:p w14:paraId="41B20DFB" w14:textId="737AAA13" w:rsidR="00D77678" w:rsidRDefault="00000000">
                      <w:pPr>
                        <w:spacing w:line="258" w:lineRule="auto"/>
                        <w:textDirection w:val="btLr"/>
                      </w:pPr>
                      <w:r>
                        <w:rPr>
                          <w:color w:val="000000"/>
                        </w:rPr>
                        <w:t xml:space="preserve"> Autor: </w:t>
                      </w:r>
                      <w:r w:rsidR="00BE3045">
                        <w:rPr>
                          <w:rFonts w:ascii="Helvetica Neue" w:eastAsia="Helvetica Neue" w:hAnsi="Helvetica Neue" w:cs="Helvetica Neue"/>
                          <w:color w:val="444444"/>
                          <w:sz w:val="21"/>
                          <w:szCs w:val="21"/>
                          <w:highlight w:val="white"/>
                        </w:rPr>
                        <w:t>Kateřina Sixtová</w:t>
                      </w:r>
                      <w:r>
                        <w:rPr>
                          <w:color w:val="000000"/>
                        </w:rPr>
                        <w:br/>
                        <w:t xml:space="preserve">Toto dílo je licencováno pod licencí </w:t>
                      </w:r>
                      <w:proofErr w:type="spellStart"/>
                      <w:r>
                        <w:rPr>
                          <w:color w:val="000000"/>
                        </w:rPr>
                        <w:t>Creative</w:t>
                      </w:r>
                      <w:proofErr w:type="spellEnd"/>
                      <w:r>
                        <w:rPr>
                          <w:color w:val="00000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</w:rPr>
                        <w:t>Commons</w:t>
                      </w:r>
                      <w:proofErr w:type="spellEnd"/>
                      <w:r>
                        <w:rPr>
                          <w:color w:val="000000"/>
                        </w:rPr>
                        <w:t xml:space="preserve"> [CC BY-NC 4.0]. Licenční podmínky navštivte na adrese [https://creativecommons.org/</w:t>
                      </w:r>
                      <w:proofErr w:type="spellStart"/>
                      <w:r>
                        <w:rPr>
                          <w:color w:val="000000"/>
                        </w:rPr>
                        <w:t>choose</w:t>
                      </w:r>
                      <w:proofErr w:type="spellEnd"/>
                      <w:r>
                        <w:rPr>
                          <w:color w:val="000000"/>
                        </w:rPr>
                        <w:t>/?</w:t>
                      </w:r>
                      <w:proofErr w:type="spellStart"/>
                      <w:r>
                        <w:rPr>
                          <w:color w:val="000000"/>
                        </w:rPr>
                        <w:t>lang</w:t>
                      </w:r>
                      <w:proofErr w:type="spellEnd"/>
                      <w:r>
                        <w:rPr>
                          <w:color w:val="000000"/>
                        </w:rPr>
                        <w:t>=cs].</w:t>
                      </w:r>
                    </w:p>
                    <w:p w14:paraId="66CF205C" w14:textId="77777777" w:rsidR="00D77678" w:rsidRDefault="00D77678">
                      <w:pPr>
                        <w:spacing w:line="258" w:lineRule="auto"/>
                        <w:textDirection w:val="btLr"/>
                      </w:pPr>
                    </w:p>
                  </w:txbxContent>
                </v:textbox>
                <w10:wrap type="square" anchorx="page"/>
              </v:rect>
            </w:pict>
          </mc:Fallback>
        </mc:AlternateContent>
      </w:r>
      <w:r>
        <w:rPr>
          <w:rFonts w:ascii="Helvetica Neue" w:eastAsia="Helvetica Neue" w:hAnsi="Helvetica Neue" w:cs="Helvetica Neue"/>
          <w:noProof/>
          <w:color w:val="444444"/>
          <w:sz w:val="21"/>
          <w:szCs w:val="21"/>
          <w:highlight w:val="white"/>
        </w:rPr>
        <w:drawing>
          <wp:inline distT="0" distB="0" distL="0" distR="0" wp14:anchorId="01A15049" wp14:editId="2491B6EB">
            <wp:extent cx="1223010" cy="414655"/>
            <wp:effectExtent l="0" t="0" r="0" b="0"/>
            <wp:docPr id="1025922550" name="image2.png" descr="Obsah obrázku kreslení&#10;&#10;Popis byl vytvořen automaticky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Obsah obrázku kreslení&#10;&#10;Popis byl vytvořen automaticky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23010" cy="4146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E1EF017" w14:textId="1A36E490" w:rsidR="00D77678" w:rsidRDefault="00D77678">
      <w:pPr>
        <w:rPr>
          <w:rFonts w:ascii="Times New Roman" w:eastAsia="Times New Roman" w:hAnsi="Times New Roman" w:cs="Times New Roman"/>
          <w:sz w:val="24"/>
          <w:szCs w:val="24"/>
        </w:rPr>
      </w:pPr>
    </w:p>
    <w:sectPr w:rsidR="00D77678">
      <w:type w:val="continuous"/>
      <w:pgSz w:w="11906" w:h="16838"/>
      <w:pgMar w:top="720" w:right="991" w:bottom="720" w:left="72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2743A8" w14:textId="77777777" w:rsidR="0093589F" w:rsidRDefault="0093589F">
      <w:pPr>
        <w:spacing w:after="0" w:line="240" w:lineRule="auto"/>
      </w:pPr>
      <w:r>
        <w:separator/>
      </w:r>
    </w:p>
  </w:endnote>
  <w:endnote w:type="continuationSeparator" w:id="0">
    <w:p w14:paraId="606425C1" w14:textId="77777777" w:rsidR="0093589F" w:rsidRDefault="009358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charset w:val="00"/>
    <w:family w:val="auto"/>
    <w:pitch w:val="default"/>
    <w:embedRegular r:id="rId1" w:fontKey="{E4E74A9D-1AC9-43D2-B486-DAF9F34EC6C1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2" w:fontKey="{392456B3-7CCE-467F-A161-3836E081B65A}"/>
    <w:embedBold r:id="rId3" w:fontKey="{A8A3CDB1-8E78-4BC6-B46A-964C6AC1DF13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4" w:fontKey="{AC6C26A8-93F8-4882-A817-4A22EAE57E99}"/>
    <w:embedItalic r:id="rId5" w:fontKey="{8AF84B8F-7570-4CB9-9803-261507F59EFD}"/>
  </w:font>
  <w:font w:name="Helvetica Neue">
    <w:charset w:val="00"/>
    <w:family w:val="auto"/>
    <w:pitch w:val="default"/>
    <w:embedRegular r:id="rId6" w:fontKey="{24F1F800-C1C5-49B6-9870-2D2936FB5D16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7" w:fontKey="{D6CC5E41-02F8-434D-BFFF-A27882EEDEC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FBCBE5" w14:textId="77777777" w:rsidR="00D77678" w:rsidRDefault="00D77678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color w:val="000000"/>
      </w:rPr>
    </w:pPr>
  </w:p>
  <w:tbl>
    <w:tblPr>
      <w:tblStyle w:val="a0"/>
      <w:tblW w:w="10455" w:type="dxa"/>
      <w:tblInd w:w="0" w:type="dxa"/>
      <w:tblLayout w:type="fixed"/>
      <w:tblLook w:val="0600" w:firstRow="0" w:lastRow="0" w:firstColumn="0" w:lastColumn="0" w:noHBand="1" w:noVBand="1"/>
    </w:tblPr>
    <w:tblGrid>
      <w:gridCol w:w="3485"/>
      <w:gridCol w:w="3485"/>
      <w:gridCol w:w="3485"/>
    </w:tblGrid>
    <w:tr w:rsidR="00D77678" w14:paraId="56E4FB00" w14:textId="77777777">
      <w:tc>
        <w:tcPr>
          <w:tcW w:w="3485" w:type="dxa"/>
        </w:tcPr>
        <w:p w14:paraId="3FCA0EBF" w14:textId="77777777" w:rsidR="00D77678" w:rsidRDefault="00D77678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ind w:left="-115"/>
            <w:rPr>
              <w:color w:val="000000"/>
            </w:rPr>
          </w:pPr>
        </w:p>
      </w:tc>
      <w:tc>
        <w:tcPr>
          <w:tcW w:w="3485" w:type="dxa"/>
        </w:tcPr>
        <w:p w14:paraId="45A48749" w14:textId="77777777" w:rsidR="00D77678" w:rsidRDefault="00D77678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jc w:val="center"/>
            <w:rPr>
              <w:color w:val="000000"/>
            </w:rPr>
          </w:pPr>
        </w:p>
      </w:tc>
      <w:tc>
        <w:tcPr>
          <w:tcW w:w="3485" w:type="dxa"/>
        </w:tcPr>
        <w:p w14:paraId="53E6C373" w14:textId="77777777" w:rsidR="00D77678" w:rsidRDefault="00D77678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ind w:right="-115"/>
            <w:jc w:val="right"/>
            <w:rPr>
              <w:color w:val="000000"/>
            </w:rPr>
          </w:pPr>
        </w:p>
      </w:tc>
    </w:tr>
  </w:tbl>
  <w:p w14:paraId="297E223E" w14:textId="77777777" w:rsidR="00D7767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66433CF9" wp14:editId="3C87091B">
          <wp:simplePos x="0" y="0"/>
          <wp:positionH relativeFrom="column">
            <wp:posOffset>-103516</wp:posOffset>
          </wp:positionH>
          <wp:positionV relativeFrom="paragraph">
            <wp:posOffset>0</wp:posOffset>
          </wp:positionV>
          <wp:extent cx="1141095" cy="1277620"/>
          <wp:effectExtent l="0" t="0" r="0" b="0"/>
          <wp:wrapNone/>
          <wp:docPr id="1025922548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41095" cy="127762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900FE7" w14:textId="77777777" w:rsidR="0093589F" w:rsidRDefault="0093589F">
      <w:pPr>
        <w:spacing w:after="0" w:line="240" w:lineRule="auto"/>
      </w:pPr>
      <w:r>
        <w:separator/>
      </w:r>
    </w:p>
  </w:footnote>
  <w:footnote w:type="continuationSeparator" w:id="0">
    <w:p w14:paraId="107271FE" w14:textId="77777777" w:rsidR="0093589F" w:rsidRDefault="009358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7AD7C2" w14:textId="77777777" w:rsidR="00D77678" w:rsidRDefault="00D77678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rFonts w:ascii="Times New Roman" w:eastAsia="Times New Roman" w:hAnsi="Times New Roman" w:cs="Times New Roman"/>
        <w:sz w:val="24"/>
        <w:szCs w:val="24"/>
      </w:rPr>
    </w:pPr>
  </w:p>
  <w:tbl>
    <w:tblPr>
      <w:tblStyle w:val="a"/>
      <w:tblW w:w="10455" w:type="dxa"/>
      <w:tblInd w:w="0" w:type="dxa"/>
      <w:tblLayout w:type="fixed"/>
      <w:tblLook w:val="0600" w:firstRow="0" w:lastRow="0" w:firstColumn="0" w:lastColumn="0" w:noHBand="1" w:noVBand="1"/>
    </w:tblPr>
    <w:tblGrid>
      <w:gridCol w:w="10455"/>
    </w:tblGrid>
    <w:tr w:rsidR="00D77678" w14:paraId="7F6F1EBA" w14:textId="77777777">
      <w:trPr>
        <w:trHeight w:val="1278"/>
      </w:trPr>
      <w:tc>
        <w:tcPr>
          <w:tcW w:w="10455" w:type="dxa"/>
        </w:tcPr>
        <w:p w14:paraId="13B41AA6" w14:textId="77777777" w:rsidR="00D77678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ind w:left="-115"/>
            <w:rPr>
              <w:color w:val="000000"/>
            </w:rPr>
          </w:pPr>
          <w:r>
            <w:rPr>
              <w:noProof/>
              <w:color w:val="000000"/>
            </w:rPr>
            <w:drawing>
              <wp:inline distT="0" distB="0" distL="0" distR="0" wp14:anchorId="4E14A155" wp14:editId="087E099B">
                <wp:extent cx="6553200" cy="570016"/>
                <wp:effectExtent l="0" t="0" r="0" b="0"/>
                <wp:docPr id="1025922549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"/>
                        <a:srcRect b="4354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553200" cy="570016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</w:tr>
  </w:tbl>
  <w:p w14:paraId="64FAD043" w14:textId="77777777" w:rsidR="00D77678" w:rsidRDefault="00D77678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F7719E" w14:textId="77777777" w:rsidR="00D7767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noProof/>
        <w:color w:val="000000"/>
      </w:rPr>
      <w:drawing>
        <wp:inline distT="0" distB="0" distL="0" distR="0" wp14:anchorId="237512D3" wp14:editId="5D5FDD1A">
          <wp:extent cx="6553200" cy="1009650"/>
          <wp:effectExtent l="0" t="0" r="0" b="0"/>
          <wp:docPr id="1025922547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553200" cy="10096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192718A"/>
    <w:multiLevelType w:val="multilevel"/>
    <w:tmpl w:val="1CECCB4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A9D65B6"/>
    <w:multiLevelType w:val="multilevel"/>
    <w:tmpl w:val="6B8AF09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516D08DF"/>
    <w:multiLevelType w:val="multilevel"/>
    <w:tmpl w:val="16DE87F0"/>
    <w:lvl w:ilvl="0">
      <w:start w:val="1"/>
      <w:numFmt w:val="decimal"/>
      <w:pStyle w:val="Odrkakostka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" w15:restartNumberingAfterBreak="0">
    <w:nsid w:val="52043316"/>
    <w:multiLevelType w:val="multilevel"/>
    <w:tmpl w:val="0B007CC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A9824CA"/>
    <w:multiLevelType w:val="multilevel"/>
    <w:tmpl w:val="34BC9DF8"/>
    <w:lvl w:ilvl="0">
      <w:start w:val="1"/>
      <w:numFmt w:val="bullet"/>
      <w:lvlText w:val="●"/>
      <w:lvlJc w:val="left"/>
      <w:pPr>
        <w:ind w:left="284" w:hanging="284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337615607">
    <w:abstractNumId w:val="4"/>
  </w:num>
  <w:num w:numId="2" w16cid:durableId="1810827443">
    <w:abstractNumId w:val="0"/>
  </w:num>
  <w:num w:numId="3" w16cid:durableId="2025090627">
    <w:abstractNumId w:val="3"/>
  </w:num>
  <w:num w:numId="4" w16cid:durableId="395051511">
    <w:abstractNumId w:val="1"/>
  </w:num>
  <w:num w:numId="5" w16cid:durableId="1123689735">
    <w:abstractNumId w:val="2"/>
  </w:num>
  <w:num w:numId="6" w16cid:durableId="80616780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36059032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77678"/>
    <w:rsid w:val="0039082E"/>
    <w:rsid w:val="00453367"/>
    <w:rsid w:val="007A3286"/>
    <w:rsid w:val="0093589F"/>
    <w:rsid w:val="00BE3045"/>
    <w:rsid w:val="00CA27D9"/>
    <w:rsid w:val="00D776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3D198E"/>
  <w15:docId w15:val="{B76C2D1C-BF75-45BE-B779-623AD40A7D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cs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Nadpisseznamu">
    <w:name w:val="Nadpis seznamu"/>
    <w:link w:val="NadpisseznamuChar"/>
    <w:qFormat/>
    <w:rsid w:val="7DAA1868"/>
    <w:rPr>
      <w:rFonts w:ascii="Arial" w:eastAsia="Arial" w:hAnsi="Arial" w:cs="Arial"/>
      <w:b/>
      <w:bCs/>
      <w:u w:val="single"/>
    </w:rPr>
  </w:style>
  <w:style w:type="paragraph" w:customStyle="1" w:styleId="Nzevpracovnholistu">
    <w:name w:val="Název pracovního listu"/>
    <w:link w:val="NzevpracovnholistuChar"/>
    <w:qFormat/>
    <w:rsid w:val="7DAA1868"/>
    <w:rPr>
      <w:rFonts w:ascii="Arial" w:eastAsia="Arial" w:hAnsi="Arial" w:cs="Arial"/>
      <w:b/>
      <w:bCs/>
      <w:sz w:val="44"/>
      <w:szCs w:val="44"/>
    </w:rPr>
  </w:style>
  <w:style w:type="paragraph" w:customStyle="1" w:styleId="Odrkakostka">
    <w:name w:val="Odrážka kostka"/>
    <w:link w:val="OdrkakostkaChar"/>
    <w:qFormat/>
    <w:rsid w:val="007D2437"/>
    <w:pPr>
      <w:numPr>
        <w:numId w:val="5"/>
      </w:numPr>
      <w:ind w:right="968"/>
    </w:pPr>
    <w:rPr>
      <w:rFonts w:ascii="Arial" w:eastAsia="Arial" w:hAnsi="Arial" w:cs="Arial"/>
    </w:rPr>
  </w:style>
  <w:style w:type="paragraph" w:customStyle="1" w:styleId="Popispracovnholistu">
    <w:name w:val="Popis pracovního listu"/>
    <w:link w:val="PopispracovnholistuChar"/>
    <w:qFormat/>
    <w:rsid w:val="009D05FB"/>
    <w:pPr>
      <w:spacing w:before="240" w:after="120"/>
      <w:ind w:right="131"/>
      <w:jc w:val="both"/>
      <w:outlineLvl w:val="0"/>
    </w:pPr>
    <w:rPr>
      <w:rFonts w:ascii="Arial" w:eastAsia="Arial" w:hAnsi="Arial" w:cs="Arial"/>
      <w:sz w:val="28"/>
      <w:szCs w:val="32"/>
    </w:rPr>
  </w:style>
  <w:style w:type="paragraph" w:customStyle="1" w:styleId="dekodpov">
    <w:name w:val="Řádek odpověď"/>
    <w:link w:val="dekodpovChar"/>
    <w:qFormat/>
    <w:rsid w:val="00EA3EF5"/>
    <w:pPr>
      <w:spacing w:line="480" w:lineRule="auto"/>
      <w:ind w:left="284" w:right="260"/>
      <w:jc w:val="both"/>
    </w:pPr>
    <w:rPr>
      <w:rFonts w:ascii="Arial" w:eastAsia="Arial" w:hAnsi="Arial" w:cs="Arial"/>
      <w:color w:val="33BEF2"/>
    </w:rPr>
  </w:style>
  <w:style w:type="paragraph" w:customStyle="1" w:styleId="kol-zadn">
    <w:name w:val="Úkol - zadání"/>
    <w:link w:val="kol-zadnChar"/>
    <w:qFormat/>
    <w:rsid w:val="00EE3316"/>
    <w:pPr>
      <w:tabs>
        <w:tab w:val="num" w:pos="720"/>
      </w:tabs>
      <w:spacing w:line="240" w:lineRule="auto"/>
      <w:ind w:left="1068" w:right="401" w:hanging="720"/>
    </w:pPr>
    <w:rPr>
      <w:rFonts w:ascii="Arial" w:eastAsia="Arial" w:hAnsi="Arial" w:cs="Arial"/>
      <w:b/>
      <w:noProof/>
      <w:sz w:val="24"/>
    </w:rPr>
  </w:style>
  <w:style w:type="paragraph" w:customStyle="1" w:styleId="Vpltabulky">
    <w:name w:val="Výplň tabulky"/>
    <w:link w:val="VpltabulkyChar"/>
    <w:qFormat/>
    <w:rsid w:val="7DAA1868"/>
    <w:pPr>
      <w:spacing w:before="240" w:after="0"/>
      <w:jc w:val="center"/>
    </w:pPr>
    <w:rPr>
      <w:rFonts w:ascii="Arial" w:eastAsia="Arial" w:hAnsi="Arial" w:cs="Arial"/>
      <w:b/>
      <w:bCs/>
    </w:rPr>
  </w:style>
  <w:style w:type="paragraph" w:customStyle="1" w:styleId="Zhlav-tabulka">
    <w:name w:val="Záhlaví - tabulka"/>
    <w:link w:val="Zhlav-tabulkaChar"/>
    <w:qFormat/>
    <w:rsid w:val="7DAA1868"/>
    <w:pPr>
      <w:spacing w:before="240" w:after="240"/>
      <w:jc w:val="center"/>
    </w:pPr>
    <w:rPr>
      <w:rFonts w:ascii="Arial" w:eastAsia="Arial" w:hAnsi="Arial" w:cs="Arial"/>
      <w:b/>
      <w:bCs/>
    </w:rPr>
  </w:style>
  <w:style w:type="character" w:customStyle="1" w:styleId="NzevpracovnholistuChar">
    <w:name w:val="Název pracovního listu Char"/>
    <w:basedOn w:val="Standardnpsmoodstavce"/>
    <w:link w:val="Nzevpracovnholistu"/>
    <w:rsid w:val="7DAA1868"/>
    <w:rPr>
      <w:rFonts w:ascii="Arial" w:eastAsia="Arial" w:hAnsi="Arial" w:cs="Arial"/>
      <w:b/>
      <w:bCs/>
      <w:noProof w:val="0"/>
      <w:sz w:val="44"/>
      <w:szCs w:val="44"/>
      <w:lang w:val="cs-CZ"/>
    </w:rPr>
  </w:style>
  <w:style w:type="character" w:customStyle="1" w:styleId="PopispracovnholistuChar">
    <w:name w:val="Popis pracovního listu Char"/>
    <w:basedOn w:val="Standardnpsmoodstavce"/>
    <w:link w:val="Popispracovnholistu"/>
    <w:rsid w:val="009D05FB"/>
    <w:rPr>
      <w:rFonts w:ascii="Arial" w:eastAsia="Arial" w:hAnsi="Arial" w:cs="Arial"/>
      <w:sz w:val="28"/>
      <w:szCs w:val="32"/>
    </w:rPr>
  </w:style>
  <w:style w:type="character" w:customStyle="1" w:styleId="kol-zadnChar">
    <w:name w:val="Úkol - zadání Char"/>
    <w:basedOn w:val="Standardnpsmoodstavce"/>
    <w:link w:val="kol-zadn"/>
    <w:rsid w:val="00EE3316"/>
    <w:rPr>
      <w:rFonts w:ascii="Arial" w:eastAsia="Arial" w:hAnsi="Arial" w:cs="Arial"/>
      <w:b/>
      <w:noProof/>
      <w:sz w:val="24"/>
    </w:rPr>
  </w:style>
  <w:style w:type="character" w:customStyle="1" w:styleId="dekodpovChar">
    <w:name w:val="Řádek odpověď Char"/>
    <w:basedOn w:val="Standardnpsmoodstavce"/>
    <w:link w:val="dekodpov"/>
    <w:rsid w:val="00EA3EF5"/>
    <w:rPr>
      <w:rFonts w:ascii="Arial" w:eastAsia="Arial" w:hAnsi="Arial" w:cs="Arial"/>
      <w:color w:val="33BEF2"/>
    </w:rPr>
  </w:style>
  <w:style w:type="character" w:customStyle="1" w:styleId="NadpisseznamuChar">
    <w:name w:val="Nadpis seznamu Char"/>
    <w:basedOn w:val="Standardnpsmoodstavce"/>
    <w:link w:val="Nadpisseznamu"/>
    <w:rsid w:val="7DAA1868"/>
    <w:rPr>
      <w:rFonts w:ascii="Arial" w:eastAsia="Arial" w:hAnsi="Arial" w:cs="Arial"/>
      <w:b/>
      <w:bCs/>
      <w:noProof w:val="0"/>
      <w:u w:val="single"/>
      <w:lang w:val="cs-CZ"/>
    </w:rPr>
  </w:style>
  <w:style w:type="character" w:customStyle="1" w:styleId="VpltabulkyChar">
    <w:name w:val="Výplň tabulky Char"/>
    <w:basedOn w:val="Standardnpsmoodstavce"/>
    <w:link w:val="Vpltabulky"/>
    <w:rsid w:val="7DAA1868"/>
    <w:rPr>
      <w:rFonts w:ascii="Arial" w:eastAsia="Arial" w:hAnsi="Arial" w:cs="Arial"/>
      <w:b/>
      <w:bCs/>
      <w:noProof w:val="0"/>
      <w:lang w:val="cs-CZ"/>
    </w:rPr>
  </w:style>
  <w:style w:type="character" w:customStyle="1" w:styleId="OdrkakostkaChar">
    <w:name w:val="Odrážka kostka Char"/>
    <w:basedOn w:val="Standardnpsmoodstavce"/>
    <w:link w:val="Odrkakostka"/>
    <w:rsid w:val="007D2437"/>
    <w:rPr>
      <w:rFonts w:ascii="Arial" w:eastAsia="Arial" w:hAnsi="Arial" w:cs="Arial"/>
    </w:rPr>
  </w:style>
  <w:style w:type="character" w:customStyle="1" w:styleId="Zhlav-tabulkaChar">
    <w:name w:val="Záhlaví - tabulka Char"/>
    <w:basedOn w:val="Standardnpsmoodstavce"/>
    <w:link w:val="Zhlav-tabulka"/>
    <w:rsid w:val="7DAA1868"/>
    <w:rPr>
      <w:rFonts w:ascii="Arial" w:eastAsia="Arial" w:hAnsi="Arial" w:cs="Arial"/>
      <w:b/>
      <w:bCs/>
      <w:noProof w:val="0"/>
      <w:lang w:val="cs-CZ"/>
    </w:rPr>
  </w:style>
  <w:style w:type="table" w:styleId="Mkatabulky">
    <w:name w:val="Table Grid"/>
    <w:basedOn w:val="Normlntabulka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ZhlavChar">
    <w:name w:val="Záhlaví Char"/>
    <w:basedOn w:val="Standardnpsmoodstavce"/>
    <w:link w:val="Zhlav"/>
    <w:uiPriority w:val="99"/>
  </w:style>
  <w:style w:type="paragraph" w:styleId="Zhlav">
    <w:name w:val="header"/>
    <w:link w:val="Zhlav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</w:style>
  <w:style w:type="paragraph" w:styleId="Zpat">
    <w:name w:val="footer"/>
    <w:link w:val="Zpat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paragraph" w:customStyle="1" w:styleId="Zdraznnvtextu">
    <w:name w:val="Zdůraznění v textu"/>
    <w:basedOn w:val="kol-zadn"/>
    <w:rsid w:val="00301E59"/>
    <w:rPr>
      <w:b w:val="0"/>
      <w:bCs/>
      <w:color w:val="F12FA1"/>
      <w:u w:val="single"/>
    </w:rPr>
  </w:style>
  <w:style w:type="character" w:styleId="Hypertextovodkaz">
    <w:name w:val="Hyperlink"/>
    <w:basedOn w:val="Standardnpsmoodstavce"/>
    <w:uiPriority w:val="99"/>
    <w:unhideWhenUsed/>
    <w:rsid w:val="00D334AC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D334AC"/>
    <w:rPr>
      <w:color w:val="605E5C"/>
      <w:shd w:val="clear" w:color="auto" w:fill="E1DFDD"/>
    </w:rPr>
  </w:style>
  <w:style w:type="paragraph" w:customStyle="1" w:styleId="Videoodkaz">
    <w:name w:val="Video odkaz"/>
    <w:basedOn w:val="Odrkakostka"/>
    <w:link w:val="VideoodkazChar"/>
    <w:autoRedefine/>
    <w:rsid w:val="00643389"/>
    <w:pPr>
      <w:numPr>
        <w:numId w:val="0"/>
      </w:numPr>
      <w:tabs>
        <w:tab w:val="num" w:pos="720"/>
      </w:tabs>
      <w:ind w:left="720" w:hanging="720"/>
    </w:pPr>
    <w:rPr>
      <w:b/>
      <w:bCs/>
      <w:color w:val="F22EA2"/>
      <w:sz w:val="32"/>
      <w:szCs w:val="32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2C10F6"/>
    <w:rPr>
      <w:color w:val="954F72" w:themeColor="followedHyperlink"/>
      <w:u w:val="single"/>
    </w:rPr>
  </w:style>
  <w:style w:type="paragraph" w:customStyle="1" w:styleId="Video">
    <w:name w:val="Video"/>
    <w:basedOn w:val="Videoodkaz"/>
    <w:link w:val="VideoChar"/>
    <w:qFormat/>
    <w:rsid w:val="00643389"/>
    <w:pPr>
      <w:spacing w:after="0"/>
    </w:pPr>
  </w:style>
  <w:style w:type="paragraph" w:customStyle="1" w:styleId="Sebereflexeka">
    <w:name w:val="Sebereflexe žáka"/>
    <w:link w:val="SebereflexekaChar"/>
    <w:qFormat/>
    <w:rsid w:val="00194B7F"/>
    <w:rPr>
      <w:rFonts w:ascii="Arial" w:eastAsia="Arial" w:hAnsi="Arial" w:cs="Arial"/>
      <w:b/>
      <w:noProof/>
      <w:color w:val="F030A1"/>
      <w:sz w:val="28"/>
    </w:rPr>
  </w:style>
  <w:style w:type="character" w:customStyle="1" w:styleId="VideoodkazChar">
    <w:name w:val="Video odkaz Char"/>
    <w:basedOn w:val="OdrkakostkaChar"/>
    <w:link w:val="Videoodkaz"/>
    <w:rsid w:val="00643389"/>
    <w:rPr>
      <w:rFonts w:ascii="Arial" w:eastAsia="Arial" w:hAnsi="Arial" w:cs="Arial"/>
      <w:b/>
      <w:bCs/>
      <w:color w:val="F22EA2"/>
      <w:sz w:val="32"/>
      <w:szCs w:val="32"/>
      <w:u w:val="single"/>
    </w:rPr>
  </w:style>
  <w:style w:type="character" w:customStyle="1" w:styleId="VideoChar">
    <w:name w:val="Video Char"/>
    <w:basedOn w:val="VideoodkazChar"/>
    <w:link w:val="Video"/>
    <w:rsid w:val="00643389"/>
    <w:rPr>
      <w:rFonts w:ascii="Arial" w:eastAsia="Arial" w:hAnsi="Arial" w:cs="Arial"/>
      <w:b/>
      <w:bCs/>
      <w:color w:val="F22EA2"/>
      <w:sz w:val="32"/>
      <w:szCs w:val="32"/>
      <w:u w:val="single"/>
    </w:rPr>
  </w:style>
  <w:style w:type="paragraph" w:styleId="Odstavecseseznamem">
    <w:name w:val="List Paragraph"/>
    <w:uiPriority w:val="34"/>
    <w:rsid w:val="00FA405E"/>
    <w:pPr>
      <w:ind w:left="720"/>
      <w:contextualSpacing/>
    </w:pPr>
  </w:style>
  <w:style w:type="character" w:customStyle="1" w:styleId="SebereflexekaChar">
    <w:name w:val="Sebereflexe žáka Char"/>
    <w:basedOn w:val="kol-zadnChar"/>
    <w:link w:val="Sebereflexeka"/>
    <w:rsid w:val="00194B7F"/>
    <w:rPr>
      <w:rFonts w:ascii="Arial" w:eastAsia="Arial" w:hAnsi="Arial" w:cs="Arial"/>
      <w:b/>
      <w:noProof/>
      <w:color w:val="F030A1"/>
      <w:sz w:val="28"/>
    </w:rPr>
  </w:style>
  <w:style w:type="paragraph" w:customStyle="1" w:styleId="Default">
    <w:name w:val="Default"/>
    <w:rsid w:val="00D27F7C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edu.ceskatelevize.cz/video/18442-navrat-28-pluku-do-prahy-4-11-1918?authStatus=1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rR0azucXgZ0uq0TXP0ItSKsoeCQ==">CgMxLjA4AHIhMUF5ZEIyZXFNMlQzS3NHOW8weW9DRDY0R2xNZHlkM2xU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1060</Words>
  <Characters>6255</Characters>
  <Application>Microsoft Office Word</Application>
  <DocSecurity>0</DocSecurity>
  <Lines>52</Lines>
  <Paragraphs>14</Paragraphs>
  <ScaleCrop>false</ScaleCrop>
  <Company>Česká televize</Company>
  <LinksUpToDate>false</LinksUpToDate>
  <CharactersWithSpaces>7301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 Johanovský</dc:creator>
  <cp:lastModifiedBy>Melichar Bohumil</cp:lastModifiedBy>
  <cp:revision>3</cp:revision>
  <dcterms:created xsi:type="dcterms:W3CDTF">2025-03-25T19:46:00Z</dcterms:created>
  <dcterms:modified xsi:type="dcterms:W3CDTF">2025-10-13T14:06:00Z</dcterms:modified>
</cp:coreProperties>
</file>