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929C" w14:textId="0134E07F" w:rsidR="00D9626A" w:rsidRPr="00393137" w:rsidRDefault="004F2615" w:rsidP="00393137">
      <w:pPr>
        <w:pStyle w:val="Nadpis1"/>
        <w:rPr>
          <w:rFonts w:ascii="Calibri" w:eastAsia="Calibri" w:hAnsi="Calibri" w:cs="Calibri"/>
          <w:b/>
        </w:rPr>
      </w:pPr>
      <w:proofErr w:type="spellStart"/>
      <w:r w:rsidRPr="004F2615">
        <w:rPr>
          <w:rFonts w:ascii="Calibri" w:eastAsia="Calibri" w:hAnsi="Calibri" w:cs="Calibri"/>
          <w:b/>
        </w:rPr>
        <w:t>Lexikologie</w:t>
      </w:r>
      <w:proofErr w:type="spellEnd"/>
      <w:r w:rsidRPr="004F2615">
        <w:rPr>
          <w:rFonts w:ascii="Calibri" w:eastAsia="Calibri" w:hAnsi="Calibri" w:cs="Calibri"/>
          <w:b/>
        </w:rPr>
        <w:t xml:space="preserve">: </w:t>
      </w:r>
      <w:proofErr w:type="spellStart"/>
      <w:r w:rsidRPr="004F2615">
        <w:rPr>
          <w:rFonts w:ascii="Calibri" w:eastAsia="Calibri" w:hAnsi="Calibri" w:cs="Calibri"/>
          <w:b/>
        </w:rPr>
        <w:t>význam</w:t>
      </w:r>
      <w:proofErr w:type="spellEnd"/>
      <w:r w:rsidRPr="004F2615">
        <w:rPr>
          <w:rFonts w:ascii="Calibri" w:eastAsia="Calibri" w:hAnsi="Calibri" w:cs="Calibri"/>
          <w:b/>
        </w:rPr>
        <w:t xml:space="preserve"> </w:t>
      </w:r>
      <w:proofErr w:type="spellStart"/>
      <w:r w:rsidRPr="004F2615">
        <w:rPr>
          <w:rFonts w:ascii="Calibri" w:eastAsia="Calibri" w:hAnsi="Calibri" w:cs="Calibri"/>
          <w:b/>
        </w:rPr>
        <w:t>slov</w:t>
      </w:r>
      <w:proofErr w:type="spellEnd"/>
    </w:p>
    <w:tbl>
      <w:tblPr>
        <w:tblStyle w:val="a"/>
        <w:tblW w:w="15583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22"/>
        <w:gridCol w:w="1691"/>
        <w:gridCol w:w="3270"/>
      </w:tblGrid>
      <w:tr w:rsidR="004F101A" w14:paraId="15D5DAE1" w14:textId="77777777" w:rsidTr="00712832">
        <w:trPr>
          <w:trHeight w:val="49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3E4D1E" w14:textId="2111457B" w:rsidR="004F101A" w:rsidRPr="00393137" w:rsidRDefault="00F20F00" w:rsidP="0071723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8" w:tgtFrame="_blank" w:history="1">
              <w:r w:rsidR="0039313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https://edu.ceskatelevize.cz/video/9280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21758E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A79396" w14:textId="77777777" w:rsidR="004F101A" w:rsidRDefault="002D1F1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  <w:tr w:rsidR="004F101A" w14:paraId="65D3A070" w14:textId="77777777" w:rsidTr="00712832">
        <w:trPr>
          <w:trHeight w:val="20"/>
        </w:trPr>
        <w:tc>
          <w:tcPr>
            <w:tcW w:w="1062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3AA71B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298796" w14:textId="77777777" w:rsidR="004F101A" w:rsidRDefault="004F10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4331A1" w14:textId="77777777" w:rsidR="004F101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F101A" w:rsidRPr="00C51610" w14:paraId="5F8E67BA" w14:textId="77777777" w:rsidTr="00646080">
        <w:trPr>
          <w:trHeight w:val="2465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8F2702" w14:textId="49CC4884" w:rsidR="004F2615" w:rsidRPr="00432A40" w:rsidRDefault="004F2615" w:rsidP="00393137">
            <w:pPr>
              <w:rPr>
                <w:rFonts w:eastAsia="Calibri" w:cs="Calibri"/>
                <w:b/>
                <w:bCs/>
              </w:rPr>
            </w:pPr>
            <w:r w:rsidRPr="00432A40">
              <w:rPr>
                <w:rFonts w:cstheme="minorHAnsi"/>
                <w:b/>
                <w:bCs/>
              </w:rPr>
              <w:t>V</w:t>
            </w:r>
            <w:proofErr w:type="spellStart"/>
            <w:r w:rsidR="00646080" w:rsidRPr="00432A40">
              <w:rPr>
                <w:rFonts w:cstheme="minorHAnsi"/>
                <w:b/>
                <w:bCs/>
                <w:lang w:val="cs-CZ"/>
              </w:rPr>
              <w:t>ýchozí</w:t>
            </w:r>
            <w:proofErr w:type="spellEnd"/>
            <w:r w:rsidR="00646080" w:rsidRPr="00432A40">
              <w:rPr>
                <w:rFonts w:cstheme="minorHAnsi"/>
                <w:b/>
                <w:bCs/>
                <w:lang w:val="cs-CZ"/>
              </w:rPr>
              <w:t xml:space="preserve"> </w:t>
            </w:r>
            <w:r w:rsidR="00646080" w:rsidRPr="00432A40">
              <w:rPr>
                <w:rFonts w:cstheme="minorHAnsi"/>
                <w:b/>
                <w:bCs/>
              </w:rPr>
              <w:t>text</w:t>
            </w:r>
            <w:r w:rsidR="00646080" w:rsidRPr="00432A40">
              <w:rPr>
                <w:rFonts w:cstheme="minorHAnsi"/>
                <w:b/>
                <w:bCs/>
                <w:lang w:val="cs-CZ"/>
              </w:rPr>
              <w:t>:</w:t>
            </w:r>
          </w:p>
          <w:p w14:paraId="7BD84CC4" w14:textId="77777777" w:rsidR="004F2615" w:rsidRPr="00432A40" w:rsidRDefault="00CF2E45" w:rsidP="00393137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42" w:right="170" w:firstLine="397"/>
              <w:jc w:val="left"/>
              <w:rPr>
                <w:rFonts w:ascii="Source Sans Pro" w:hAnsi="Source Sans Pro" w:cstheme="minorHAnsi"/>
                <w:i w:val="0"/>
                <w:sz w:val="22"/>
                <w:szCs w:val="22"/>
              </w:rPr>
            </w:pP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(1) Styl povídky </w:t>
            </w:r>
            <w:r w:rsidRPr="00432A40">
              <w:rPr>
                <w:rFonts w:ascii="Source Sans Pro" w:hAnsi="Source Sans Pro" w:cstheme="minorHAnsi"/>
                <w:sz w:val="22"/>
                <w:szCs w:val="22"/>
              </w:rPr>
              <w:t>Jak si pan Vorel nakouřil pěnovku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je neobyčejně úsporný. To, co průměrný beletrista musí čtenáři sdělovat v několika odstavcích (či dokonce na několika stranách), dokáže Jan Neruda vtěsnat do necelých tří řádků. Informace ovšem mnohdy jen naznačí a počítá s aktivní spoluprací čtenáře při konstruování fikčního světa: např. vyjádřením „v patře nad námi“ čtenáři sděluje, že vypravěč bydlí v nájemním domě spolu s dalšími postavami.</w:t>
            </w:r>
            <w:r w:rsidR="004F2615"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>.</w:t>
            </w:r>
          </w:p>
          <w:p w14:paraId="340601A0" w14:textId="77777777" w:rsidR="004F2615" w:rsidRPr="00432A40" w:rsidRDefault="00CF2E45" w:rsidP="00393137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42" w:right="170" w:firstLine="397"/>
              <w:jc w:val="left"/>
              <w:rPr>
                <w:rFonts w:ascii="Source Sans Pro" w:hAnsi="Source Sans Pro" w:cstheme="minorHAnsi"/>
                <w:i w:val="0"/>
                <w:sz w:val="22"/>
                <w:szCs w:val="22"/>
              </w:rPr>
            </w:pP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(2) Zajímavá je v této povídce i pointa: není ani lyricky rozevlátá jako v </w:t>
            </w:r>
            <w:r w:rsidRPr="00432A40">
              <w:rPr>
                <w:rFonts w:ascii="Source Sans Pro" w:hAnsi="Source Sans Pro" w:cstheme="minorHAnsi"/>
                <w:sz w:val="22"/>
                <w:szCs w:val="22"/>
              </w:rPr>
              <w:t>Hastrmanovi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(„Dál už povídat nebudu, dál už neumím.“; s. 146), ani fejetonisticky povídavá jako v </w:t>
            </w:r>
            <w:r w:rsidRPr="00432A40">
              <w:rPr>
                <w:rFonts w:ascii="Source Sans Pro" w:hAnsi="Source Sans Pro" w:cstheme="minorHAnsi"/>
                <w:sz w:val="22"/>
                <w:szCs w:val="22"/>
              </w:rPr>
              <w:t>Doktoru Kazisvětovi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(„Ani nevím, žije-li. Musím se jednou poptat.“; s. 139), nýbrž zcizující a paradoxní. Nad sebevrahovou mrtvolou se policejní komisař upřímně raduje z krásně nakouřené pěnovky, která se stala spouštěcím mechanismem krachu pana Vorla. Tato mrazivá pointa je důkazem vyspělého, v české literatuře té doby nevídaného povídkového umění.</w:t>
            </w:r>
          </w:p>
          <w:p w14:paraId="65792BDE" w14:textId="77777777" w:rsidR="004F2615" w:rsidRPr="00432A40" w:rsidRDefault="00CF2E45" w:rsidP="00393137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42" w:right="170" w:firstLine="397"/>
              <w:jc w:val="left"/>
              <w:rPr>
                <w:rFonts w:ascii="Source Sans Pro" w:hAnsi="Source Sans Pro" w:cstheme="minorHAnsi"/>
                <w:i w:val="0"/>
                <w:sz w:val="22"/>
                <w:szCs w:val="22"/>
              </w:rPr>
            </w:pP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>Zmíněné tři povídky, zveřejněné nejprve časopisecky v roce 1876, utvořily kompaktní celek, jádro budoucí knihy. Při svém rozpomínání na život v rodné pražské čtvrti (</w:t>
            </w:r>
            <w:r w:rsidRPr="00432A40">
              <w:rPr>
                <w:rFonts w:ascii="Source Sans Pro" w:hAnsi="Source Sans Pro" w:cstheme="minorHAnsi"/>
                <w:b/>
                <w:i w:val="0"/>
                <w:sz w:val="22"/>
                <w:szCs w:val="22"/>
              </w:rPr>
              <w:t>zprvu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možná skutečně zamýšleném jen jako série nostalgických fejetonů) spisovatel objevil </w:t>
            </w:r>
            <w:r w:rsidRPr="00432A40">
              <w:rPr>
                <w:rFonts w:ascii="Source Sans Pro" w:hAnsi="Source Sans Pro" w:cstheme="minorHAnsi"/>
                <w:b/>
                <w:i w:val="0"/>
                <w:sz w:val="22"/>
                <w:szCs w:val="22"/>
              </w:rPr>
              <w:t>hned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několik velkých témat: osamělost, nenávist, smrt. Autorova výpověď o společnosti, </w:t>
            </w:r>
            <w:r w:rsidRPr="00432A40">
              <w:rPr>
                <w:rFonts w:ascii="Source Sans Pro" w:hAnsi="Source Sans Pro" w:cstheme="minorHAnsi"/>
                <w:b/>
                <w:i w:val="0"/>
                <w:sz w:val="22"/>
                <w:szCs w:val="22"/>
              </w:rPr>
              <w:t>zpočátku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celkem poklidná, se tedy postupně proměnila ve výpověď existenciální, která přináší svědectví o světě zdánlivě hladkém jako zrcadlo, a přece plném puklin</w:t>
            </w:r>
            <w:r w:rsidR="004F2615"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. </w:t>
            </w:r>
          </w:p>
          <w:p w14:paraId="7494CE32" w14:textId="77777777" w:rsidR="004F2615" w:rsidRPr="00432A40" w:rsidRDefault="00CF2E45" w:rsidP="00393137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left="142" w:right="170" w:firstLine="397"/>
              <w:jc w:val="left"/>
              <w:rPr>
                <w:rFonts w:ascii="Source Sans Pro" w:hAnsi="Source Sans Pro" w:cstheme="minorHAnsi"/>
                <w:i w:val="0"/>
                <w:sz w:val="22"/>
                <w:szCs w:val="22"/>
              </w:rPr>
            </w:pP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(3) To, co spisovatel zachytil již ve svých verších, často obalených slupkou ironie, se </w:t>
            </w:r>
            <w:r w:rsidRPr="00432A40">
              <w:rPr>
                <w:rFonts w:ascii="Source Sans Pro" w:hAnsi="Source Sans Pro" w:cstheme="minorHAnsi"/>
                <w:b/>
                <w:i w:val="0"/>
                <w:sz w:val="22"/>
                <w:szCs w:val="22"/>
              </w:rPr>
              <w:t>nyní</w:t>
            </w:r>
            <w:r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 pokusil vyjádřit prózou. Vznikl tak kompozičně vyvážený soubor třinácti povídek vydaný pod názvem Povídky malostranské. Rámec tohoto souboru tvoří povídky Týden v tichém domě a Figurky, z nichž první jmenovaná je ze všech povídek v této knize nejdelší</w:t>
            </w:r>
            <w:r w:rsidR="004F2615" w:rsidRPr="00432A40">
              <w:rPr>
                <w:rFonts w:ascii="Source Sans Pro" w:hAnsi="Source Sans Pro" w:cstheme="minorHAnsi"/>
                <w:i w:val="0"/>
                <w:sz w:val="22"/>
                <w:szCs w:val="22"/>
              </w:rPr>
              <w:t xml:space="preserve">. </w:t>
            </w:r>
          </w:p>
          <w:p w14:paraId="0BB7393F" w14:textId="77777777" w:rsidR="004F2615" w:rsidRPr="00D574D4" w:rsidRDefault="004F2615" w:rsidP="004F2615">
            <w:pPr>
              <w:pStyle w:val="zdroj"/>
              <w:keepNext w:val="0"/>
              <w:keepLines w:val="0"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ind w:left="142" w:right="170" w:firstLine="397"/>
              <w:rPr>
                <w:rFonts w:asciiTheme="minorHAnsi" w:hAnsiTheme="minorHAnsi" w:cstheme="minorHAnsi"/>
                <w:sz w:val="18"/>
                <w:szCs w:val="18"/>
              </w:rPr>
            </w:pPr>
            <w:r w:rsidRPr="00D574D4">
              <w:rPr>
                <w:rFonts w:asciiTheme="minorHAnsi" w:hAnsiTheme="minorHAnsi" w:cstheme="minorHAnsi"/>
                <w:i w:val="0"/>
                <w:sz w:val="18"/>
                <w:szCs w:val="18"/>
              </w:rPr>
              <w:t>(</w:t>
            </w:r>
            <w:r w:rsidR="00CF2E45" w:rsidRPr="00CF2E45">
              <w:rPr>
                <w:rFonts w:asciiTheme="minorHAnsi" w:hAnsiTheme="minorHAnsi" w:cstheme="minorHAnsi"/>
                <w:sz w:val="18"/>
                <w:szCs w:val="18"/>
              </w:rPr>
              <w:t>D. Mocná, Záludný svět Povídek malostranských</w:t>
            </w:r>
            <w:r w:rsidRPr="00D574D4">
              <w:rPr>
                <w:rFonts w:asciiTheme="minorHAnsi" w:hAnsiTheme="minorHAnsi" w:cstheme="minorHAnsi"/>
                <w:i w:val="0"/>
                <w:sz w:val="18"/>
                <w:szCs w:val="18"/>
              </w:rPr>
              <w:t>)</w:t>
            </w:r>
          </w:p>
          <w:p w14:paraId="0F1BDAB7" w14:textId="77777777" w:rsidR="004F2615" w:rsidRPr="00C24026" w:rsidRDefault="004F2615" w:rsidP="004F2615">
            <w:pPr>
              <w:pStyle w:val="slolohy"/>
              <w:keepNext w:val="0"/>
              <w:keepLines w:val="0"/>
              <w:widowControl w:val="0"/>
              <w:spacing w:line="259" w:lineRule="auto"/>
              <w:ind w:firstLine="397"/>
              <w:rPr>
                <w:rFonts w:asciiTheme="minorHAnsi" w:hAnsiTheme="minorHAnsi" w:cstheme="minorHAnsi"/>
                <w:szCs w:val="22"/>
              </w:rPr>
            </w:pPr>
          </w:p>
          <w:p w14:paraId="3AA25421" w14:textId="77777777" w:rsidR="004F2615" w:rsidRPr="00432A40" w:rsidRDefault="004F2615" w:rsidP="004F2615">
            <w:pPr>
              <w:pStyle w:val="Standard"/>
              <w:widowControl w:val="0"/>
              <w:suppressAutoHyphens w:val="0"/>
              <w:spacing w:after="120" w:line="259" w:lineRule="auto"/>
              <w:ind w:left="539" w:hanging="539"/>
              <w:rPr>
                <w:rFonts w:ascii="Source Sans Pro" w:hAnsi="Source Sans Pro" w:cstheme="minorHAnsi"/>
                <w:b/>
                <w:kern w:val="0"/>
              </w:rPr>
            </w:pPr>
            <w:r w:rsidRPr="00432A40">
              <w:rPr>
                <w:rFonts w:ascii="Source Sans Pro" w:hAnsi="Source Sans Pro" w:cstheme="minorHAnsi"/>
                <w:b/>
                <w:kern w:val="0"/>
              </w:rPr>
              <w:t xml:space="preserve">Které z následujících tvrzení </w:t>
            </w:r>
            <w:r w:rsidR="00CF2E45" w:rsidRPr="00432A40">
              <w:rPr>
                <w:rFonts w:ascii="Source Sans Pro" w:hAnsi="Source Sans Pro" w:cstheme="minorHAnsi"/>
                <w:b/>
                <w:kern w:val="0"/>
              </w:rPr>
              <w:t xml:space="preserve">o slovech tučně vyznačených ve výchozím textu </w:t>
            </w:r>
            <w:r w:rsidRPr="00432A40">
              <w:rPr>
                <w:rFonts w:ascii="Source Sans Pro" w:hAnsi="Source Sans Pro" w:cstheme="minorHAnsi"/>
                <w:b/>
                <w:kern w:val="0"/>
              </w:rPr>
              <w:t>je pravdivé?</w:t>
            </w:r>
          </w:p>
          <w:p w14:paraId="008251EE" w14:textId="77777777" w:rsidR="004F2615" w:rsidRPr="00432A40" w:rsidRDefault="004F2615" w:rsidP="004F2615">
            <w:pPr>
              <w:pStyle w:val="Standard"/>
              <w:widowControl w:val="0"/>
              <w:suppressAutoHyphens w:val="0"/>
              <w:spacing w:after="120" w:line="259" w:lineRule="auto"/>
              <w:ind w:left="539" w:right="-2" w:hanging="539"/>
              <w:rPr>
                <w:rFonts w:ascii="Source Sans Pro" w:hAnsi="Source Sans Pro" w:cstheme="minorHAnsi"/>
                <w:kern w:val="0"/>
              </w:rPr>
            </w:pPr>
            <w:r w:rsidRPr="00432A40">
              <w:rPr>
                <w:rFonts w:ascii="Source Sans Pro" w:hAnsi="Source Sans Pro" w:cstheme="minorHAnsi"/>
                <w:kern w:val="0"/>
                <w:lang w:eastAsia="cs-CZ"/>
              </w:rPr>
              <w:t>(</w:t>
            </w:r>
            <w:r w:rsidR="00CF2E45" w:rsidRPr="00432A40">
              <w:rPr>
                <w:rFonts w:ascii="Source Sans Pro" w:hAnsi="Source Sans Pro" w:cstheme="minorHAnsi"/>
                <w:kern w:val="0"/>
                <w:lang w:eastAsia="cs-CZ"/>
              </w:rPr>
              <w:t>Při vzájemné záměně posuzovaných slov musí význam příslušných větných celků zůstat zachován.</w:t>
            </w:r>
            <w:r w:rsidRPr="00432A40">
              <w:rPr>
                <w:rFonts w:ascii="Source Sans Pro" w:hAnsi="Source Sans Pro" w:cstheme="minorHAnsi"/>
                <w:kern w:val="0"/>
                <w:lang w:eastAsia="cs-CZ"/>
              </w:rPr>
              <w:t>)</w:t>
            </w:r>
          </w:p>
          <w:p w14:paraId="228DC612" w14:textId="77777777" w:rsidR="00CF2E45" w:rsidRPr="00432A40" w:rsidRDefault="004F2615" w:rsidP="00CF2E45">
            <w:pPr>
              <w:widowControl w:val="0"/>
              <w:spacing w:after="40"/>
              <w:ind w:left="936" w:hanging="397"/>
            </w:pPr>
            <w:r w:rsidRPr="00432A40">
              <w:rPr>
                <w:rFonts w:cstheme="minorHAnsi"/>
                <w:lang w:val="cs-CZ"/>
              </w:rPr>
              <w:t>A)</w:t>
            </w:r>
            <w:r w:rsidRPr="00432A40">
              <w:rPr>
                <w:rFonts w:cstheme="minorHAnsi"/>
                <w:lang w:val="cs-CZ"/>
              </w:rPr>
              <w:tab/>
            </w:r>
            <w:proofErr w:type="spellStart"/>
            <w:r w:rsidR="00CF2E45" w:rsidRPr="00432A40">
              <w:t>Vzájemně</w:t>
            </w:r>
            <w:proofErr w:type="spellEnd"/>
            <w:r w:rsidR="00CF2E45" w:rsidRPr="00432A40">
              <w:t xml:space="preserve"> </w:t>
            </w:r>
            <w:proofErr w:type="spellStart"/>
            <w:r w:rsidR="00CF2E45" w:rsidRPr="00432A40">
              <w:t>zaměnitelnými</w:t>
            </w:r>
            <w:proofErr w:type="spellEnd"/>
            <w:r w:rsidR="00CF2E45" w:rsidRPr="00432A40">
              <w:t xml:space="preserve"> synonymy </w:t>
            </w:r>
            <w:proofErr w:type="spellStart"/>
            <w:r w:rsidR="00CF2E45" w:rsidRPr="00432A40">
              <w:t>jsou</w:t>
            </w:r>
            <w:proofErr w:type="spellEnd"/>
            <w:r w:rsidR="00CF2E45" w:rsidRPr="00432A40">
              <w:t xml:space="preserve"> v </w:t>
            </w:r>
            <w:proofErr w:type="spellStart"/>
            <w:r w:rsidR="00CF2E45" w:rsidRPr="00432A40">
              <w:t>textu</w:t>
            </w:r>
            <w:proofErr w:type="spellEnd"/>
            <w:r w:rsidR="00CF2E45" w:rsidRPr="00432A40">
              <w:t xml:space="preserve"> </w:t>
            </w:r>
            <w:proofErr w:type="spellStart"/>
            <w:r w:rsidR="00CF2E45" w:rsidRPr="00432A40">
              <w:t>pouze</w:t>
            </w:r>
            <w:proofErr w:type="spellEnd"/>
            <w:r w:rsidR="00CF2E45" w:rsidRPr="00432A40">
              <w:t xml:space="preserve"> </w:t>
            </w:r>
            <w:proofErr w:type="spellStart"/>
            <w:r w:rsidR="00CF2E45" w:rsidRPr="00432A40">
              <w:t>slova</w:t>
            </w:r>
            <w:proofErr w:type="spellEnd"/>
            <w:r w:rsidR="00CF2E45" w:rsidRPr="00432A40">
              <w:t xml:space="preserve"> </w:t>
            </w:r>
            <w:proofErr w:type="spellStart"/>
            <w:r w:rsidR="00CF2E45" w:rsidRPr="00432A40">
              <w:rPr>
                <w:i/>
              </w:rPr>
              <w:t>hned</w:t>
            </w:r>
            <w:proofErr w:type="spellEnd"/>
            <w:r w:rsidR="00CF2E45" w:rsidRPr="00432A40">
              <w:t xml:space="preserve"> a </w:t>
            </w:r>
            <w:proofErr w:type="spellStart"/>
            <w:r w:rsidR="00CF2E45" w:rsidRPr="00432A40">
              <w:rPr>
                <w:i/>
              </w:rPr>
              <w:t>nyní</w:t>
            </w:r>
            <w:proofErr w:type="spellEnd"/>
            <w:r w:rsidR="00CF2E45" w:rsidRPr="00432A40">
              <w:t xml:space="preserve">. </w:t>
            </w:r>
          </w:p>
          <w:p w14:paraId="33F45345" w14:textId="77777777" w:rsidR="00CF2E45" w:rsidRPr="00432A40" w:rsidRDefault="00CF2E45" w:rsidP="00CF2E45">
            <w:pPr>
              <w:widowControl w:val="0"/>
              <w:spacing w:after="40"/>
              <w:ind w:left="936" w:hanging="397"/>
            </w:pPr>
            <w:r w:rsidRPr="00432A40">
              <w:t>B)</w:t>
            </w:r>
            <w:r w:rsidRPr="00432A40">
              <w:tab/>
            </w:r>
            <w:proofErr w:type="spellStart"/>
            <w:r w:rsidRPr="00432A40">
              <w:t>Vzájemně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zaměnitelnými</w:t>
            </w:r>
            <w:proofErr w:type="spellEnd"/>
            <w:r w:rsidRPr="00432A40">
              <w:t xml:space="preserve"> synonymy </w:t>
            </w:r>
            <w:proofErr w:type="spellStart"/>
            <w:r w:rsidRPr="00432A40">
              <w:t>jsou</w:t>
            </w:r>
            <w:proofErr w:type="spellEnd"/>
            <w:r w:rsidRPr="00432A40">
              <w:t xml:space="preserve"> v </w:t>
            </w:r>
            <w:proofErr w:type="spellStart"/>
            <w:r w:rsidRPr="00432A40">
              <w:t>textu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pouze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slova</w:t>
            </w:r>
            <w:proofErr w:type="spellEnd"/>
            <w:r w:rsidRPr="00432A40">
              <w:t xml:space="preserve"> </w:t>
            </w:r>
            <w:proofErr w:type="spellStart"/>
            <w:r w:rsidRPr="00432A40">
              <w:rPr>
                <w:i/>
              </w:rPr>
              <w:t>zprvu</w:t>
            </w:r>
            <w:proofErr w:type="spellEnd"/>
            <w:r w:rsidRPr="00432A40">
              <w:t xml:space="preserve"> a </w:t>
            </w:r>
            <w:proofErr w:type="spellStart"/>
            <w:r w:rsidRPr="00432A40">
              <w:rPr>
                <w:i/>
              </w:rPr>
              <w:t>zpočátku</w:t>
            </w:r>
            <w:proofErr w:type="spellEnd"/>
            <w:r w:rsidRPr="00432A40">
              <w:t>.</w:t>
            </w:r>
          </w:p>
          <w:p w14:paraId="3F2B3BEC" w14:textId="77777777" w:rsidR="00CF2E45" w:rsidRPr="00432A40" w:rsidRDefault="00CF2E45" w:rsidP="00CF2E45">
            <w:pPr>
              <w:widowControl w:val="0"/>
              <w:spacing w:after="40"/>
              <w:ind w:left="936" w:hanging="397"/>
            </w:pPr>
            <w:r w:rsidRPr="00432A40">
              <w:t>C)</w:t>
            </w:r>
            <w:r w:rsidRPr="00432A40">
              <w:tab/>
            </w:r>
            <w:proofErr w:type="spellStart"/>
            <w:r w:rsidRPr="00432A40">
              <w:t>Slova</w:t>
            </w:r>
            <w:proofErr w:type="spellEnd"/>
            <w:r w:rsidRPr="00432A40">
              <w:t xml:space="preserve"> </w:t>
            </w:r>
            <w:proofErr w:type="spellStart"/>
            <w:r w:rsidRPr="00432A40">
              <w:rPr>
                <w:i/>
              </w:rPr>
              <w:t>hned</w:t>
            </w:r>
            <w:proofErr w:type="spellEnd"/>
            <w:r w:rsidRPr="00432A40">
              <w:t xml:space="preserve"> a </w:t>
            </w:r>
            <w:proofErr w:type="spellStart"/>
            <w:r w:rsidRPr="00432A40">
              <w:rPr>
                <w:i/>
              </w:rPr>
              <w:t>nyní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jsou</w:t>
            </w:r>
            <w:proofErr w:type="spellEnd"/>
            <w:r w:rsidRPr="00432A40">
              <w:t xml:space="preserve"> v </w:t>
            </w:r>
            <w:proofErr w:type="spellStart"/>
            <w:r w:rsidRPr="00432A40">
              <w:t>textu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vzájemně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zaměnitelnými</w:t>
            </w:r>
            <w:proofErr w:type="spellEnd"/>
            <w:r w:rsidRPr="00432A40">
              <w:t xml:space="preserve"> synonymy, </w:t>
            </w:r>
            <w:proofErr w:type="spellStart"/>
            <w:r w:rsidRPr="00432A40">
              <w:t>totéž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platí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i</w:t>
            </w:r>
            <w:proofErr w:type="spellEnd"/>
            <w:r w:rsidRPr="00432A40">
              <w:t xml:space="preserve"> pro </w:t>
            </w:r>
            <w:proofErr w:type="spellStart"/>
            <w:r w:rsidRPr="00432A40">
              <w:t>slova</w:t>
            </w:r>
            <w:proofErr w:type="spellEnd"/>
            <w:r w:rsidRPr="00432A40">
              <w:t xml:space="preserve"> </w:t>
            </w:r>
            <w:proofErr w:type="spellStart"/>
            <w:r w:rsidRPr="00432A40">
              <w:rPr>
                <w:i/>
              </w:rPr>
              <w:t>zprvu</w:t>
            </w:r>
            <w:proofErr w:type="spellEnd"/>
            <w:r w:rsidRPr="00432A40">
              <w:t xml:space="preserve"> a </w:t>
            </w:r>
            <w:proofErr w:type="spellStart"/>
            <w:r w:rsidRPr="00432A40">
              <w:rPr>
                <w:i/>
              </w:rPr>
              <w:t>zpočátku</w:t>
            </w:r>
            <w:proofErr w:type="spellEnd"/>
            <w:r w:rsidRPr="00432A40">
              <w:t>.</w:t>
            </w:r>
          </w:p>
          <w:p w14:paraId="78A69141" w14:textId="77777777" w:rsidR="00D9626A" w:rsidRPr="00CF2E45" w:rsidRDefault="00CF2E45" w:rsidP="00CF2E45">
            <w:pPr>
              <w:widowControl w:val="0"/>
              <w:spacing w:after="40"/>
              <w:ind w:left="936" w:right="199" w:hanging="397"/>
            </w:pPr>
            <w:r w:rsidRPr="00432A40">
              <w:t>D)</w:t>
            </w:r>
            <w:r w:rsidRPr="00432A40">
              <w:tab/>
            </w:r>
            <w:proofErr w:type="spellStart"/>
            <w:r w:rsidRPr="00432A40">
              <w:t>Slova</w:t>
            </w:r>
            <w:proofErr w:type="spellEnd"/>
            <w:r w:rsidRPr="00432A40">
              <w:t xml:space="preserve"> </w:t>
            </w:r>
            <w:proofErr w:type="spellStart"/>
            <w:r w:rsidRPr="00432A40">
              <w:rPr>
                <w:i/>
              </w:rPr>
              <w:t>zprvu</w:t>
            </w:r>
            <w:proofErr w:type="spellEnd"/>
            <w:r w:rsidRPr="00432A40">
              <w:t xml:space="preserve"> a </w:t>
            </w:r>
            <w:proofErr w:type="spellStart"/>
            <w:r w:rsidRPr="00432A40">
              <w:rPr>
                <w:i/>
              </w:rPr>
              <w:t>zpočátku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nejsou</w:t>
            </w:r>
            <w:proofErr w:type="spellEnd"/>
            <w:r w:rsidRPr="00432A40">
              <w:t xml:space="preserve"> v </w:t>
            </w:r>
            <w:proofErr w:type="spellStart"/>
            <w:r w:rsidRPr="00432A40">
              <w:t>textu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vzájemně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zaměnitelnými</w:t>
            </w:r>
            <w:proofErr w:type="spellEnd"/>
            <w:r w:rsidRPr="00432A40">
              <w:t xml:space="preserve"> synonymy, </w:t>
            </w:r>
            <w:proofErr w:type="spellStart"/>
            <w:r w:rsidRPr="00432A40">
              <w:t>totéž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platí</w:t>
            </w:r>
            <w:proofErr w:type="spellEnd"/>
            <w:r w:rsidRPr="00432A40">
              <w:t xml:space="preserve"> </w:t>
            </w:r>
            <w:proofErr w:type="spellStart"/>
            <w:r w:rsidRPr="00432A40">
              <w:t>i</w:t>
            </w:r>
            <w:proofErr w:type="spellEnd"/>
            <w:r w:rsidRPr="00432A40">
              <w:t xml:space="preserve"> pro </w:t>
            </w:r>
            <w:proofErr w:type="spellStart"/>
            <w:r w:rsidRPr="00432A40">
              <w:t>slova</w:t>
            </w:r>
            <w:proofErr w:type="spellEnd"/>
            <w:r w:rsidRPr="00432A40">
              <w:t xml:space="preserve"> </w:t>
            </w:r>
            <w:proofErr w:type="spellStart"/>
            <w:r w:rsidRPr="00432A40">
              <w:rPr>
                <w:i/>
              </w:rPr>
              <w:t>hned</w:t>
            </w:r>
            <w:proofErr w:type="spellEnd"/>
            <w:r w:rsidRPr="00432A40">
              <w:t xml:space="preserve"> a </w:t>
            </w:r>
            <w:proofErr w:type="spellStart"/>
            <w:r w:rsidRPr="00432A40">
              <w:rPr>
                <w:i/>
              </w:rPr>
              <w:t>nyní</w:t>
            </w:r>
            <w:proofErr w:type="spellEnd"/>
            <w:r w:rsidRPr="00432A40"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F5BE8" w14:textId="77777777" w:rsidR="004F101A" w:rsidRPr="00D9626A" w:rsidRDefault="004F101A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159F56" w14:textId="77777777" w:rsidR="004F101A" w:rsidRPr="00D9626A" w:rsidRDefault="004F10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</w:tbl>
    <w:p w14:paraId="752E4154" w14:textId="77777777" w:rsidR="004F101A" w:rsidRPr="0045693D" w:rsidRDefault="004F101A">
      <w:pPr>
        <w:rPr>
          <w:rFonts w:ascii="Calibri" w:eastAsia="Calibri" w:hAnsi="Calibri" w:cs="Calibri"/>
          <w:lang w:val="cs-CZ"/>
        </w:rPr>
      </w:pPr>
    </w:p>
    <w:p w14:paraId="0A8D2FE6" w14:textId="73A672EC" w:rsidR="004F101A" w:rsidRDefault="004F101A">
      <w:pPr>
        <w:rPr>
          <w:rFonts w:ascii="Calibri" w:eastAsia="Calibri" w:hAnsi="Calibri" w:cs="Calibri"/>
        </w:rPr>
      </w:pPr>
    </w:p>
    <w:p w14:paraId="5393CBC2" w14:textId="67FCAD69" w:rsidR="00393137" w:rsidRDefault="00393137">
      <w:pPr>
        <w:rPr>
          <w:rFonts w:ascii="Calibri" w:eastAsia="Calibri" w:hAnsi="Calibri" w:cs="Calibri"/>
        </w:rPr>
      </w:pPr>
    </w:p>
    <w:p w14:paraId="6395907A" w14:textId="7BD47168" w:rsidR="00393137" w:rsidRDefault="00393137">
      <w:pPr>
        <w:rPr>
          <w:rFonts w:ascii="Calibri" w:eastAsia="Calibri" w:hAnsi="Calibri" w:cs="Calibri"/>
        </w:rPr>
      </w:pPr>
    </w:p>
    <w:p w14:paraId="200FA1DD" w14:textId="12C15129" w:rsidR="00393137" w:rsidRDefault="00393137">
      <w:pPr>
        <w:rPr>
          <w:rFonts w:ascii="Calibri" w:eastAsia="Calibri" w:hAnsi="Calibri" w:cs="Calibri"/>
        </w:rPr>
      </w:pPr>
    </w:p>
    <w:p w14:paraId="1D535C60" w14:textId="220B977C" w:rsidR="00393137" w:rsidRDefault="00393137">
      <w:pPr>
        <w:rPr>
          <w:rFonts w:ascii="Calibri" w:eastAsia="Calibri" w:hAnsi="Calibri" w:cs="Calibri"/>
        </w:rPr>
      </w:pPr>
    </w:p>
    <w:p w14:paraId="31BF23E6" w14:textId="0CD0FCB5" w:rsidR="00393137" w:rsidRDefault="00393137">
      <w:pPr>
        <w:rPr>
          <w:rFonts w:ascii="Calibri" w:eastAsia="Calibri" w:hAnsi="Calibri" w:cs="Calibri"/>
        </w:rPr>
      </w:pPr>
    </w:p>
    <w:p w14:paraId="487B708A" w14:textId="42992E3B" w:rsidR="00393137" w:rsidRDefault="00393137">
      <w:pPr>
        <w:rPr>
          <w:rFonts w:ascii="Calibri" w:eastAsia="Calibri" w:hAnsi="Calibri" w:cs="Calibri"/>
        </w:rPr>
      </w:pPr>
    </w:p>
    <w:p w14:paraId="098F6DF2" w14:textId="5E798E97" w:rsidR="00393137" w:rsidRDefault="00393137">
      <w:pPr>
        <w:rPr>
          <w:rFonts w:ascii="Calibri" w:eastAsia="Calibri" w:hAnsi="Calibri" w:cs="Calibri"/>
        </w:rPr>
      </w:pPr>
    </w:p>
    <w:p w14:paraId="7860211A" w14:textId="1AE2D204" w:rsidR="00393137" w:rsidRDefault="00393137">
      <w:pPr>
        <w:rPr>
          <w:rFonts w:ascii="Calibri" w:eastAsia="Calibri" w:hAnsi="Calibri" w:cs="Calibri"/>
        </w:rPr>
      </w:pPr>
    </w:p>
    <w:p w14:paraId="0A9FA8C4" w14:textId="77777777" w:rsidR="00393137" w:rsidRDefault="00393137">
      <w:pPr>
        <w:rPr>
          <w:rFonts w:ascii="Calibri" w:eastAsia="Calibri" w:hAnsi="Calibri" w:cs="Calibri"/>
        </w:rPr>
      </w:pPr>
    </w:p>
    <w:p w14:paraId="6573521C" w14:textId="77777777" w:rsidR="004F101A" w:rsidRDefault="004F101A">
      <w:pPr>
        <w:rPr>
          <w:rFonts w:ascii="Calibri" w:eastAsia="Calibri" w:hAnsi="Calibri" w:cs="Calibri"/>
        </w:rPr>
      </w:pPr>
    </w:p>
    <w:p w14:paraId="1421E7EC" w14:textId="77777777" w:rsidR="00F55B3F" w:rsidRPr="00432A40" w:rsidRDefault="00F55B3F">
      <w:pPr>
        <w:rPr>
          <w:rFonts w:ascii="Calibri" w:eastAsia="Calibri" w:hAnsi="Calibri" w:cs="Calibri"/>
          <w:b/>
          <w:bCs/>
        </w:rPr>
      </w:pPr>
      <w:proofErr w:type="spellStart"/>
      <w:r w:rsidRPr="00432A40">
        <w:rPr>
          <w:rFonts w:ascii="Calibri" w:eastAsia="Calibri" w:hAnsi="Calibri" w:cs="Calibri"/>
          <w:b/>
          <w:bCs/>
        </w:rPr>
        <w:t>Klíč</w:t>
      </w:r>
      <w:proofErr w:type="spellEnd"/>
      <w:r w:rsidRPr="00432A40">
        <w:rPr>
          <w:rFonts w:ascii="Calibri" w:eastAsia="Calibri" w:hAnsi="Calibri" w:cs="Calibri"/>
          <w:b/>
          <w:bCs/>
        </w:rPr>
        <w:t xml:space="preserve"> k </w:t>
      </w:r>
      <w:proofErr w:type="spellStart"/>
      <w:r w:rsidRPr="00432A40">
        <w:rPr>
          <w:rFonts w:ascii="Calibri" w:eastAsia="Calibri" w:hAnsi="Calibri" w:cs="Calibri"/>
          <w:b/>
          <w:bCs/>
        </w:rPr>
        <w:t>řešení</w:t>
      </w:r>
      <w:proofErr w:type="spellEnd"/>
      <w:r w:rsidRPr="00432A4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432A40">
        <w:rPr>
          <w:rFonts w:ascii="Calibri" w:eastAsia="Calibri" w:hAnsi="Calibri" w:cs="Calibri"/>
          <w:b/>
          <w:bCs/>
        </w:rPr>
        <w:t>úloh</w:t>
      </w:r>
      <w:r w:rsidR="00CF2E45" w:rsidRPr="00432A40">
        <w:rPr>
          <w:rFonts w:ascii="Calibri" w:eastAsia="Calibri" w:hAnsi="Calibri" w:cs="Calibri"/>
          <w:b/>
          <w:bCs/>
        </w:rPr>
        <w:t>y</w:t>
      </w:r>
      <w:proofErr w:type="spellEnd"/>
      <w:r w:rsidR="00CF2E45" w:rsidRPr="00432A4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F2E45" w:rsidRPr="00432A40">
        <w:rPr>
          <w:rFonts w:ascii="Calibri" w:eastAsia="Calibri" w:hAnsi="Calibri" w:cs="Calibri"/>
          <w:b/>
          <w:bCs/>
        </w:rPr>
        <w:t>ve</w:t>
      </w:r>
      <w:proofErr w:type="spellEnd"/>
      <w:r w:rsidR="00CF2E45" w:rsidRPr="00432A40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CF2E45" w:rsidRPr="00432A40">
        <w:rPr>
          <w:rFonts w:ascii="Calibri" w:eastAsia="Calibri" w:hAnsi="Calibri" w:cs="Calibri"/>
          <w:b/>
          <w:bCs/>
        </w:rPr>
        <w:t>videu</w:t>
      </w:r>
      <w:proofErr w:type="spellEnd"/>
      <w:r w:rsidRPr="00432A40">
        <w:rPr>
          <w:rFonts w:ascii="Calibri" w:eastAsia="Calibri" w:hAnsi="Calibri" w:cs="Calibri"/>
          <w:b/>
          <w:bCs/>
        </w:rPr>
        <w:t>:</w:t>
      </w:r>
    </w:p>
    <w:p w14:paraId="73CB03DA" w14:textId="77777777" w:rsidR="00F55B3F" w:rsidRDefault="00F55B3F">
      <w:pPr>
        <w:rPr>
          <w:rFonts w:ascii="Calibri" w:eastAsia="Calibri" w:hAnsi="Calibri" w:cs="Calibri"/>
        </w:rPr>
      </w:pPr>
    </w:p>
    <w:tbl>
      <w:tblPr>
        <w:tblStyle w:val="Mkatabulky"/>
        <w:tblW w:w="0" w:type="auto"/>
        <w:tblInd w:w="707" w:type="dxa"/>
        <w:tblLook w:val="04A0" w:firstRow="1" w:lastRow="0" w:firstColumn="1" w:lastColumn="0" w:noHBand="0" w:noVBand="1"/>
      </w:tblPr>
      <w:tblGrid>
        <w:gridCol w:w="1838"/>
      </w:tblGrid>
      <w:tr w:rsidR="00F55B3F" w14:paraId="46C0A21F" w14:textId="77777777" w:rsidTr="00CF2E45">
        <w:tc>
          <w:tcPr>
            <w:tcW w:w="1838" w:type="dxa"/>
          </w:tcPr>
          <w:p w14:paraId="4E5FA819" w14:textId="77777777" w:rsidR="00F55B3F" w:rsidRDefault="00CF2E45" w:rsidP="00CF2E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</w:tr>
    </w:tbl>
    <w:p w14:paraId="67184D56" w14:textId="77777777" w:rsidR="00F55B3F" w:rsidRDefault="00F55B3F">
      <w:pPr>
        <w:rPr>
          <w:rFonts w:ascii="Calibri" w:eastAsia="Calibri" w:hAnsi="Calibri" w:cs="Calibri"/>
        </w:rPr>
      </w:pPr>
    </w:p>
    <w:sectPr w:rsidR="00F55B3F" w:rsidSect="00CF2E45">
      <w:headerReference w:type="default" r:id="rId9"/>
      <w:pgSz w:w="11906" w:h="16838"/>
      <w:pgMar w:top="567" w:right="567" w:bottom="567" w:left="70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4AF1" w14:textId="77777777" w:rsidR="00F63F33" w:rsidRDefault="00F63F33">
      <w:r>
        <w:separator/>
      </w:r>
    </w:p>
  </w:endnote>
  <w:endnote w:type="continuationSeparator" w:id="0">
    <w:p w14:paraId="25827031" w14:textId="77777777" w:rsidR="00F63F33" w:rsidRDefault="00F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AEF87" w14:textId="77777777" w:rsidR="00F63F33" w:rsidRDefault="00F63F33">
      <w:r>
        <w:separator/>
      </w:r>
    </w:p>
  </w:footnote>
  <w:footnote w:type="continuationSeparator" w:id="0">
    <w:p w14:paraId="03B6CB84" w14:textId="77777777" w:rsidR="00F63F33" w:rsidRDefault="00F6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77DF" w14:textId="77777777" w:rsidR="004F101A" w:rsidRDefault="00F20F00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0D8C8BFC" wp14:editId="63E30C93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4F101A" w14:paraId="2EF5A8DA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548506" w14:textId="77777777" w:rsidR="004F101A" w:rsidRDefault="004F2615">
          <w:pPr>
            <w:rPr>
              <w:b/>
            </w:rPr>
          </w:pPr>
          <w:proofErr w:type="spellStart"/>
          <w:r w:rsidRPr="004F2615">
            <w:rPr>
              <w:b/>
            </w:rPr>
            <w:t>Lexikologie</w:t>
          </w:r>
          <w:proofErr w:type="spellEnd"/>
          <w:r w:rsidRPr="004F2615">
            <w:rPr>
              <w:b/>
            </w:rPr>
            <w:t xml:space="preserve">: </w:t>
          </w:r>
          <w:proofErr w:type="spellStart"/>
          <w:r w:rsidRPr="004F2615">
            <w:rPr>
              <w:b/>
            </w:rPr>
            <w:t>význam</w:t>
          </w:r>
          <w:proofErr w:type="spellEnd"/>
          <w:r w:rsidRPr="004F2615">
            <w:rPr>
              <w:b/>
            </w:rPr>
            <w:t xml:space="preserve"> </w:t>
          </w:r>
          <w:proofErr w:type="spellStart"/>
          <w:r w:rsidRPr="004F2615">
            <w:rPr>
              <w:b/>
            </w:rPr>
            <w:t>slov</w:t>
          </w:r>
          <w:proofErr w:type="spellEnd"/>
        </w:p>
        <w:p w14:paraId="647FF6F1" w14:textId="77777777" w:rsidR="004F101A" w:rsidRDefault="00F20F00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316B7F" w14:textId="77777777" w:rsidR="004F101A" w:rsidRDefault="00F20F00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215B7223" w14:textId="77777777" w:rsidR="004F101A" w:rsidRDefault="00F20F00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8664EED" wp14:editId="27EEA6A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097D06C1" wp14:editId="1C78CDAB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F30"/>
    <w:multiLevelType w:val="hybridMultilevel"/>
    <w:tmpl w:val="3234782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B28"/>
    <w:multiLevelType w:val="hybridMultilevel"/>
    <w:tmpl w:val="C1C4371C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C607B"/>
    <w:multiLevelType w:val="hybridMultilevel"/>
    <w:tmpl w:val="49B6281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F158E"/>
    <w:multiLevelType w:val="hybridMultilevel"/>
    <w:tmpl w:val="8288F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B83"/>
    <w:multiLevelType w:val="hybridMultilevel"/>
    <w:tmpl w:val="65FABC94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3A0E"/>
    <w:multiLevelType w:val="hybridMultilevel"/>
    <w:tmpl w:val="FAA88628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207B5"/>
    <w:multiLevelType w:val="hybridMultilevel"/>
    <w:tmpl w:val="8C96BC2C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156"/>
    <w:multiLevelType w:val="hybridMultilevel"/>
    <w:tmpl w:val="9192166C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07D4"/>
    <w:multiLevelType w:val="hybridMultilevel"/>
    <w:tmpl w:val="DB8E517E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A5EDF"/>
    <w:multiLevelType w:val="hybridMultilevel"/>
    <w:tmpl w:val="96769E42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72634"/>
    <w:multiLevelType w:val="hybridMultilevel"/>
    <w:tmpl w:val="63A651B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A5B4B"/>
    <w:multiLevelType w:val="hybridMultilevel"/>
    <w:tmpl w:val="05B68A54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74A1"/>
    <w:multiLevelType w:val="hybridMultilevel"/>
    <w:tmpl w:val="9B9C55DA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D7883"/>
    <w:multiLevelType w:val="hybridMultilevel"/>
    <w:tmpl w:val="F89877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187E"/>
    <w:multiLevelType w:val="hybridMultilevel"/>
    <w:tmpl w:val="9D2AE416"/>
    <w:lvl w:ilvl="0" w:tplc="4B069006">
      <w:start w:val="1"/>
      <w:numFmt w:val="upp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A3119"/>
    <w:multiLevelType w:val="hybridMultilevel"/>
    <w:tmpl w:val="FEA80E20"/>
    <w:lvl w:ilvl="0" w:tplc="4B0690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2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1A"/>
    <w:rsid w:val="0002045A"/>
    <w:rsid w:val="0017349F"/>
    <w:rsid w:val="00186633"/>
    <w:rsid w:val="001A46CB"/>
    <w:rsid w:val="001E688F"/>
    <w:rsid w:val="0029654C"/>
    <w:rsid w:val="00296D31"/>
    <w:rsid w:val="002D1F1D"/>
    <w:rsid w:val="00393137"/>
    <w:rsid w:val="00432A40"/>
    <w:rsid w:val="0045693D"/>
    <w:rsid w:val="00476B14"/>
    <w:rsid w:val="004806E0"/>
    <w:rsid w:val="004F101A"/>
    <w:rsid w:val="004F2615"/>
    <w:rsid w:val="00503AAF"/>
    <w:rsid w:val="005D6CFF"/>
    <w:rsid w:val="006116AE"/>
    <w:rsid w:val="00646080"/>
    <w:rsid w:val="00675854"/>
    <w:rsid w:val="00687C92"/>
    <w:rsid w:val="00712832"/>
    <w:rsid w:val="00717237"/>
    <w:rsid w:val="007B2881"/>
    <w:rsid w:val="007D326A"/>
    <w:rsid w:val="00833284"/>
    <w:rsid w:val="0091014D"/>
    <w:rsid w:val="009105B7"/>
    <w:rsid w:val="009A545E"/>
    <w:rsid w:val="009F5F3D"/>
    <w:rsid w:val="00A07B42"/>
    <w:rsid w:val="00A57577"/>
    <w:rsid w:val="00A60FCA"/>
    <w:rsid w:val="00AE365D"/>
    <w:rsid w:val="00C51610"/>
    <w:rsid w:val="00C67741"/>
    <w:rsid w:val="00C75EFA"/>
    <w:rsid w:val="00CB77CA"/>
    <w:rsid w:val="00CD17DD"/>
    <w:rsid w:val="00CF2E45"/>
    <w:rsid w:val="00D02795"/>
    <w:rsid w:val="00D0325C"/>
    <w:rsid w:val="00D9626A"/>
    <w:rsid w:val="00E155F7"/>
    <w:rsid w:val="00E2608C"/>
    <w:rsid w:val="00E30942"/>
    <w:rsid w:val="00E32E6F"/>
    <w:rsid w:val="00E60AA5"/>
    <w:rsid w:val="00E81E6E"/>
    <w:rsid w:val="00E82FF7"/>
    <w:rsid w:val="00EA3BE7"/>
    <w:rsid w:val="00F20F00"/>
    <w:rsid w:val="00F37DC4"/>
    <w:rsid w:val="00F55A9E"/>
    <w:rsid w:val="00F55B3F"/>
    <w:rsid w:val="00F63F33"/>
    <w:rsid w:val="00FB7769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5DD53"/>
  <w15:docId w15:val="{7A49787B-B6CB-4541-93D0-974FB718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545E"/>
  </w:style>
  <w:style w:type="paragraph" w:styleId="Zpat">
    <w:name w:val="footer"/>
    <w:basedOn w:val="Normln"/>
    <w:link w:val="ZpatChar"/>
    <w:uiPriority w:val="99"/>
    <w:unhideWhenUsed/>
    <w:rsid w:val="009A54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545E"/>
  </w:style>
  <w:style w:type="paragraph" w:customStyle="1" w:styleId="zdroj">
    <w:name w:val="zdroj"/>
    <w:basedOn w:val="Normln"/>
    <w:link w:val="zdrojChar1"/>
    <w:rsid w:val="00D9626A"/>
    <w:pPr>
      <w:keepNext/>
      <w:keepLines/>
      <w:jc w:val="right"/>
    </w:pPr>
    <w:rPr>
      <w:rFonts w:ascii="Arial" w:eastAsia="Times New Roman" w:hAnsi="Arial" w:cs="Times New Roman"/>
      <w:i/>
      <w:sz w:val="20"/>
      <w:szCs w:val="24"/>
      <w:lang w:val="cs-CZ"/>
    </w:rPr>
  </w:style>
  <w:style w:type="character" w:customStyle="1" w:styleId="zdrojChar1">
    <w:name w:val="zdroj Char1"/>
    <w:link w:val="zdroj"/>
    <w:rsid w:val="00D9626A"/>
    <w:rPr>
      <w:rFonts w:ascii="Arial" w:eastAsia="Times New Roman" w:hAnsi="Arial" w:cs="Times New Roman"/>
      <w:i/>
      <w:sz w:val="20"/>
      <w:szCs w:val="24"/>
      <w:lang w:val="cs-CZ"/>
    </w:rPr>
  </w:style>
  <w:style w:type="paragraph" w:customStyle="1" w:styleId="kmen">
    <w:name w:val="kmen"/>
    <w:basedOn w:val="Normln"/>
    <w:next w:val="Normln"/>
    <w:link w:val="kmenChar"/>
    <w:qFormat/>
    <w:rsid w:val="00D9626A"/>
    <w:pPr>
      <w:keepNext/>
      <w:keepLines/>
      <w:spacing w:after="120"/>
    </w:pPr>
    <w:rPr>
      <w:rFonts w:ascii="Arial" w:eastAsia="Times New Roman" w:hAnsi="Arial" w:cs="Times New Roman"/>
      <w:szCs w:val="24"/>
      <w:lang w:val="cs-CZ"/>
    </w:rPr>
  </w:style>
  <w:style w:type="character" w:customStyle="1" w:styleId="kmenChar">
    <w:name w:val="kmen Char"/>
    <w:link w:val="kmen"/>
    <w:rsid w:val="00D9626A"/>
    <w:rPr>
      <w:rFonts w:ascii="Arial" w:eastAsia="Times New Roman" w:hAnsi="Arial" w:cs="Times New Roman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9626A"/>
    <w:pPr>
      <w:ind w:left="720"/>
      <w:contextualSpacing/>
    </w:pPr>
  </w:style>
  <w:style w:type="table" w:styleId="Mkatabulky">
    <w:name w:val="Table Grid"/>
    <w:basedOn w:val="Normlntabulka"/>
    <w:uiPriority w:val="39"/>
    <w:rsid w:val="00F5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0FC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0F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0FCA"/>
    <w:rPr>
      <w:vertAlign w:val="superscript"/>
    </w:rPr>
  </w:style>
  <w:style w:type="paragraph" w:customStyle="1" w:styleId="slolohy">
    <w:name w:val="číslo úlohy"/>
    <w:basedOn w:val="Normln"/>
    <w:next w:val="Normln"/>
    <w:rsid w:val="004F2615"/>
    <w:pPr>
      <w:keepNext/>
      <w:keepLines/>
      <w:tabs>
        <w:tab w:val="right" w:pos="9639"/>
      </w:tabs>
    </w:pPr>
    <w:rPr>
      <w:rFonts w:ascii="Arial" w:eastAsia="Times New Roman" w:hAnsi="Arial" w:cs="Times New Roman"/>
      <w:b/>
      <w:szCs w:val="24"/>
      <w:lang w:val="cs-CZ"/>
    </w:rPr>
  </w:style>
  <w:style w:type="paragraph" w:customStyle="1" w:styleId="Vchoztext">
    <w:name w:val="Výchozí text"/>
    <w:basedOn w:val="Nadpis1"/>
    <w:next w:val="Normln"/>
    <w:link w:val="VchoztextChar"/>
    <w:rsid w:val="004F2615"/>
    <w:pPr>
      <w:keepLines w:val="0"/>
      <w:spacing w:before="240" w:after="60"/>
    </w:pPr>
    <w:rPr>
      <w:rFonts w:ascii="Times New Roman" w:eastAsia="Times New Roman" w:hAnsi="Times New Roman" w:cs="Arial"/>
      <w:b/>
      <w:bCs/>
      <w:caps/>
      <w:kern w:val="32"/>
      <w:sz w:val="22"/>
      <w:szCs w:val="32"/>
      <w:lang w:val="x-none" w:eastAsia="x-none"/>
    </w:rPr>
  </w:style>
  <w:style w:type="character" w:customStyle="1" w:styleId="VchoztextChar">
    <w:name w:val="Výchozí text Char"/>
    <w:link w:val="Vchoztext"/>
    <w:rsid w:val="004F2615"/>
    <w:rPr>
      <w:rFonts w:ascii="Times New Roman" w:eastAsia="Times New Roman" w:hAnsi="Times New Roman" w:cs="Arial"/>
      <w:b/>
      <w:bCs/>
      <w:caps/>
      <w:kern w:val="32"/>
      <w:szCs w:val="32"/>
      <w:lang w:val="x-none" w:eastAsia="x-none"/>
    </w:rPr>
  </w:style>
  <w:style w:type="paragraph" w:customStyle="1" w:styleId="Standard">
    <w:name w:val="Standard"/>
    <w:rsid w:val="004F2615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val="cs-CZ"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39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9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B3551-F9BD-4F65-97B2-30D1447B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 Petr</dc:creator>
  <cp:lastModifiedBy>fanda.pok@seznam.cz</cp:lastModifiedBy>
  <cp:revision>3</cp:revision>
  <dcterms:created xsi:type="dcterms:W3CDTF">2021-03-11T09:43:00Z</dcterms:created>
  <dcterms:modified xsi:type="dcterms:W3CDTF">2021-03-11T11:15:00Z</dcterms:modified>
</cp:coreProperties>
</file>