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A2733" w14:textId="2E5941F9" w:rsidR="00852C59" w:rsidRPr="00852C59" w:rsidRDefault="00852C59" w:rsidP="00852C59">
      <w:pPr>
        <w:pStyle w:val="Nzev"/>
      </w:pPr>
      <w:proofErr w:type="spellStart"/>
      <w:r w:rsidRPr="00852C59">
        <w:t>Videa</w:t>
      </w:r>
      <w:proofErr w:type="spellEnd"/>
      <w:r w:rsidRPr="00852C59">
        <w:t xml:space="preserve"> a </w:t>
      </w:r>
      <w:proofErr w:type="spellStart"/>
      <w:r w:rsidRPr="00852C59">
        <w:t>materiály</w:t>
      </w:r>
      <w:proofErr w:type="spellEnd"/>
      <w:r w:rsidRPr="00852C59">
        <w:t xml:space="preserve"> ČT </w:t>
      </w:r>
      <w:proofErr w:type="spellStart"/>
      <w:r w:rsidRPr="00852C59">
        <w:t>edu</w:t>
      </w:r>
      <w:proofErr w:type="spellEnd"/>
      <w:r w:rsidRPr="00852C59">
        <w:t xml:space="preserve"> </w:t>
      </w:r>
      <w:r w:rsidRPr="00852C59">
        <w:t xml:space="preserve">v </w:t>
      </w:r>
      <w:proofErr w:type="spellStart"/>
      <w:r w:rsidRPr="00852C59">
        <w:t>osobnostní</w:t>
      </w:r>
      <w:proofErr w:type="spellEnd"/>
      <w:r w:rsidRPr="00852C59">
        <w:t xml:space="preserve"> a </w:t>
      </w:r>
      <w:proofErr w:type="spellStart"/>
      <w:r w:rsidRPr="00852C59">
        <w:t>sociální</w:t>
      </w:r>
      <w:proofErr w:type="spellEnd"/>
      <w:r w:rsidRPr="00852C59">
        <w:t xml:space="preserve"> </w:t>
      </w:r>
      <w:proofErr w:type="spellStart"/>
      <w:r w:rsidRPr="00852C59">
        <w:t>výchově</w:t>
      </w:r>
      <w:proofErr w:type="spellEnd"/>
    </w:p>
    <w:p w14:paraId="038EABEB" w14:textId="6E839A28" w:rsidR="00852C59" w:rsidRPr="00852C59" w:rsidRDefault="00852C59" w:rsidP="00852C59">
      <w:pPr>
        <w:pStyle w:val="Podnadpis"/>
        <w:rPr>
          <w:i w:val="0"/>
          <w:iCs w:val="0"/>
        </w:rPr>
      </w:pPr>
      <w:proofErr w:type="spellStart"/>
      <w:r w:rsidRPr="00852C59">
        <w:rPr>
          <w:i w:val="0"/>
          <w:iCs w:val="0"/>
        </w:rPr>
        <w:t>Obecná</w:t>
      </w:r>
      <w:proofErr w:type="spellEnd"/>
      <w:r w:rsidRPr="00852C59">
        <w:rPr>
          <w:i w:val="0"/>
          <w:iCs w:val="0"/>
        </w:rPr>
        <w:t xml:space="preserve"> </w:t>
      </w:r>
      <w:proofErr w:type="spellStart"/>
      <w:r w:rsidRPr="00852C59">
        <w:rPr>
          <w:i w:val="0"/>
          <w:iCs w:val="0"/>
        </w:rPr>
        <w:t>metodika</w:t>
      </w:r>
      <w:proofErr w:type="spellEnd"/>
      <w:r w:rsidRPr="00852C59">
        <w:rPr>
          <w:i w:val="0"/>
          <w:iCs w:val="0"/>
        </w:rPr>
        <w:t xml:space="preserve"> pro </w:t>
      </w:r>
      <w:proofErr w:type="spellStart"/>
      <w:r w:rsidRPr="00852C59">
        <w:rPr>
          <w:i w:val="0"/>
          <w:iCs w:val="0"/>
        </w:rPr>
        <w:t>učitele</w:t>
      </w:r>
      <w:proofErr w:type="spellEnd"/>
      <w:r w:rsidRPr="00852C59">
        <w:rPr>
          <w:i w:val="0"/>
          <w:iCs w:val="0"/>
        </w:rPr>
        <w:t xml:space="preserve"> </w:t>
      </w:r>
      <w:proofErr w:type="spellStart"/>
      <w:r w:rsidRPr="00852C59">
        <w:rPr>
          <w:i w:val="0"/>
          <w:iCs w:val="0"/>
        </w:rPr>
        <w:t>mateřských</w:t>
      </w:r>
      <w:proofErr w:type="spellEnd"/>
      <w:r w:rsidRPr="00852C59">
        <w:rPr>
          <w:i w:val="0"/>
          <w:iCs w:val="0"/>
        </w:rPr>
        <w:t xml:space="preserve">, </w:t>
      </w:r>
      <w:proofErr w:type="spellStart"/>
      <w:r w:rsidRPr="00852C59">
        <w:rPr>
          <w:i w:val="0"/>
          <w:iCs w:val="0"/>
        </w:rPr>
        <w:t>základních</w:t>
      </w:r>
      <w:proofErr w:type="spellEnd"/>
      <w:r w:rsidRPr="00852C59">
        <w:rPr>
          <w:i w:val="0"/>
          <w:iCs w:val="0"/>
        </w:rPr>
        <w:t xml:space="preserve"> a </w:t>
      </w:r>
      <w:proofErr w:type="spellStart"/>
      <w:r w:rsidRPr="00852C59">
        <w:rPr>
          <w:i w:val="0"/>
          <w:iCs w:val="0"/>
        </w:rPr>
        <w:t>středních</w:t>
      </w:r>
      <w:proofErr w:type="spellEnd"/>
      <w:r w:rsidRPr="00852C59">
        <w:rPr>
          <w:i w:val="0"/>
          <w:iCs w:val="0"/>
        </w:rPr>
        <w:t xml:space="preserve"> </w:t>
      </w:r>
      <w:proofErr w:type="spellStart"/>
      <w:r w:rsidRPr="00852C59">
        <w:rPr>
          <w:i w:val="0"/>
          <w:iCs w:val="0"/>
        </w:rPr>
        <w:t>škol</w:t>
      </w:r>
      <w:proofErr w:type="spellEnd"/>
    </w:p>
    <w:p w14:paraId="1366086D" w14:textId="77777777" w:rsidR="00852C59" w:rsidRDefault="00852C59" w:rsidP="00852C59">
      <w:r>
        <w:t xml:space="preserve">Videa, příběhy a doprovodné materiály ČT </w:t>
      </w:r>
      <w:proofErr w:type="spellStart"/>
      <w:r>
        <w:t>edu</w:t>
      </w:r>
      <w:proofErr w:type="spellEnd"/>
      <w:r>
        <w:t xml:space="preserve"> mohou otevřít téma, ukázat různé způsoby jednání a nabídnout společnou situaci k promýšlení. V osobnostní a sociální výchově na ně navazuje vlastní činnost dětí a žáků, reflexe jejich zkušenosti a využití v každodenním životě. [1, 2] Metodiku lze použít v samostatné OSV, třídnické hodině, projektu i při začlenění OSV do jiných předmětů; v mateřské škole v krátkých řízených činnostech a hře.</w:t>
      </w:r>
    </w:p>
    <w:p w14:paraId="4C5DFDF6" w14:textId="0F91D272" w:rsidR="00852C59" w:rsidRDefault="00852C59" w:rsidP="00852C59">
      <w:pPr>
        <w:pStyle w:val="Nadpis2"/>
      </w:pPr>
      <w:proofErr w:type="spellStart"/>
      <w:r>
        <w:t>Cíl</w:t>
      </w:r>
      <w:proofErr w:type="spellEnd"/>
      <w:r>
        <w:t xml:space="preserve"> </w:t>
      </w:r>
      <w:proofErr w:type="spellStart"/>
      <w:r>
        <w:t>osobnostního</w:t>
      </w:r>
      <w:proofErr w:type="spellEnd"/>
      <w:r>
        <w:t xml:space="preserve"> a </w:t>
      </w:r>
      <w:proofErr w:type="spellStart"/>
      <w:r>
        <w:t>sociálního</w:t>
      </w:r>
      <w:proofErr w:type="spellEnd"/>
      <w:r>
        <w:t xml:space="preserve"> </w:t>
      </w:r>
      <w:proofErr w:type="spellStart"/>
      <w:r>
        <w:t>rozvoje</w:t>
      </w:r>
      <w:proofErr w:type="spellEnd"/>
    </w:p>
    <w:p w14:paraId="4CE4A154" w14:textId="77777777" w:rsidR="00852C59" w:rsidRDefault="00852C59" w:rsidP="00852C59">
      <w:r>
        <w:t>Začněte potřebou skupiny a cílem, který souvisí s vaším školním vzdělávacím programem. Vyberte jednu dovednost, již lze v daném čase rozvíjet. Téma „přátelství“ například zpřesněte na „dítě nabídne druhému zapojení do hry“ nebo „žák ověří, zda správně porozuměl spolužákovi“. Cíl sdělte skupině srozumitelně podle věku.</w:t>
      </w:r>
    </w:p>
    <w:p w14:paraId="7A0E00FC" w14:textId="77777777" w:rsidR="00852C59" w:rsidRDefault="00852C59" w:rsidP="00852C59">
      <w:r>
        <w:t>Podle zvoleného cíle lze pracovat zejména se sebepoznáním, emocemi a seberegulací, nasloucháním, spoluprací, vztahy, osobními hranicemi, rozhodováním a odpovědností. Do OSV patří také práce s vlastními možnostmi, učením a plánováním dalšího rozvoje. Vybranou dovednost poznáte podle konkrétního jednání, které si děti nebo žáci vyzkoušejí.</w:t>
      </w:r>
    </w:p>
    <w:p w14:paraId="0648ABDA" w14:textId="77777777" w:rsidR="00852C59" w:rsidRDefault="00852C59" w:rsidP="00852C59">
      <w:pPr>
        <w:pStyle w:val="Nadpis2"/>
      </w:pPr>
      <w:r>
        <w:t xml:space="preserve">Jak </w:t>
      </w:r>
      <w:proofErr w:type="spellStart"/>
      <w:r>
        <w:t>vybrat</w:t>
      </w:r>
      <w:proofErr w:type="spellEnd"/>
      <w:r>
        <w:t xml:space="preserve"> video </w:t>
      </w:r>
      <w:proofErr w:type="spellStart"/>
      <w:r>
        <w:t>nebo</w:t>
      </w:r>
      <w:proofErr w:type="spellEnd"/>
      <w:r>
        <w:t xml:space="preserve"> </w:t>
      </w:r>
      <w:proofErr w:type="spellStart"/>
      <w:r>
        <w:t>jiný</w:t>
      </w:r>
      <w:proofErr w:type="spellEnd"/>
      <w:r>
        <w:t xml:space="preserve"> </w:t>
      </w:r>
      <w:proofErr w:type="spellStart"/>
      <w:r>
        <w:t>materiál</w:t>
      </w:r>
      <w:proofErr w:type="spellEnd"/>
    </w:p>
    <w:p w14:paraId="2CF577AE" w14:textId="77777777" w:rsidR="00852C59" w:rsidRDefault="00852C59" w:rsidP="00852C59">
      <w:r>
        <w:t xml:space="preserve">Na ČT </w:t>
      </w:r>
      <w:proofErr w:type="spellStart"/>
      <w:r>
        <w:t>edu</w:t>
      </w:r>
      <w:proofErr w:type="spellEnd"/>
      <w:r>
        <w:t xml:space="preserve"> hledejte podle tématu a stupně vzdělávání. Vedle nabídky OSV využijte i vhodné příběhy, rozhovory či dokumentární ukázky z jiných oblastí. Pro předškolní děti vybírejte z nabídky určené jejich věku. [3] U každého materiálu si předem položte tyto otázky:</w:t>
      </w:r>
    </w:p>
    <w:p w14:paraId="5FFD0B80" w14:textId="77777777" w:rsidR="00852C59" w:rsidRDefault="00852C59" w:rsidP="00852C59">
      <w:pPr>
        <w:pStyle w:val="Seznamsodrkami"/>
      </w:pPr>
      <w:proofErr w:type="spellStart"/>
      <w:r>
        <w:rPr>
          <w:b/>
        </w:rPr>
        <w:t>Účel</w:t>
      </w:r>
      <w:proofErr w:type="spellEnd"/>
      <w:r>
        <w:rPr>
          <w:b/>
        </w:rPr>
        <w:t>:</w:t>
      </w:r>
      <w:r>
        <w:t xml:space="preserve"> </w:t>
      </w:r>
      <w:proofErr w:type="spellStart"/>
      <w:r>
        <w:t>Jakou</w:t>
      </w:r>
      <w:proofErr w:type="spellEnd"/>
      <w:r>
        <w:t xml:space="preserve"> </w:t>
      </w:r>
      <w:proofErr w:type="spellStart"/>
      <w:r>
        <w:t>situaci</w:t>
      </w:r>
      <w:proofErr w:type="spellEnd"/>
      <w:r>
        <w:t xml:space="preserve"> </w:t>
      </w:r>
      <w:proofErr w:type="spellStart"/>
      <w:r>
        <w:t>ukazuje</w:t>
      </w:r>
      <w:proofErr w:type="spellEnd"/>
      <w:r>
        <w:t xml:space="preserve"> a </w:t>
      </w:r>
      <w:proofErr w:type="spellStart"/>
      <w:r>
        <w:t>kterou</w:t>
      </w:r>
      <w:proofErr w:type="spellEnd"/>
      <w:r>
        <w:t xml:space="preserve"> </w:t>
      </w:r>
      <w:proofErr w:type="spellStart"/>
      <w:r>
        <w:t>dovednost</w:t>
      </w:r>
      <w:proofErr w:type="spellEnd"/>
      <w:r>
        <w:t xml:space="preserve"> </w:t>
      </w:r>
      <w:proofErr w:type="spellStart"/>
      <w:r>
        <w:t>na</w:t>
      </w:r>
      <w:proofErr w:type="spellEnd"/>
      <w:r>
        <w:t xml:space="preserve"> </w:t>
      </w:r>
      <w:proofErr w:type="spellStart"/>
      <w:r>
        <w:t>ní</w:t>
      </w:r>
      <w:proofErr w:type="spellEnd"/>
      <w:r>
        <w:t xml:space="preserve"> </w:t>
      </w:r>
      <w:proofErr w:type="spellStart"/>
      <w:r>
        <w:t>můžeme</w:t>
      </w:r>
      <w:proofErr w:type="spellEnd"/>
      <w:r>
        <w:t xml:space="preserve"> </w:t>
      </w:r>
      <w:proofErr w:type="spellStart"/>
      <w:r>
        <w:t>rozvíjet</w:t>
      </w:r>
      <w:proofErr w:type="spellEnd"/>
      <w:r>
        <w:t>?</w:t>
      </w:r>
    </w:p>
    <w:p w14:paraId="09AF1DAC" w14:textId="77777777" w:rsidR="00852C59" w:rsidRDefault="00852C59" w:rsidP="00852C59">
      <w:pPr>
        <w:pStyle w:val="Seznamsodrkami"/>
      </w:pPr>
      <w:proofErr w:type="spellStart"/>
      <w:r>
        <w:rPr>
          <w:b/>
        </w:rPr>
        <w:t>Srozumitelnost</w:t>
      </w:r>
      <w:proofErr w:type="spellEnd"/>
      <w:r>
        <w:rPr>
          <w:b/>
        </w:rPr>
        <w:t>:</w:t>
      </w:r>
      <w:r>
        <w:t xml:space="preserve"> </w:t>
      </w:r>
      <w:proofErr w:type="spellStart"/>
      <w:r>
        <w:t>Rozumí</w:t>
      </w:r>
      <w:proofErr w:type="spellEnd"/>
      <w:r>
        <w:t xml:space="preserve"> </w:t>
      </w:r>
      <w:proofErr w:type="spellStart"/>
      <w:r>
        <w:t>skupina</w:t>
      </w:r>
      <w:proofErr w:type="spellEnd"/>
      <w:r>
        <w:t xml:space="preserve"> </w:t>
      </w:r>
      <w:proofErr w:type="spellStart"/>
      <w:r>
        <w:t>jazyku</w:t>
      </w:r>
      <w:proofErr w:type="spellEnd"/>
      <w:r>
        <w:t xml:space="preserve">, </w:t>
      </w:r>
      <w:proofErr w:type="spellStart"/>
      <w:r>
        <w:t>vztahům</w:t>
      </w:r>
      <w:proofErr w:type="spellEnd"/>
      <w:r>
        <w:t xml:space="preserve"> a </w:t>
      </w:r>
      <w:proofErr w:type="spellStart"/>
      <w:r>
        <w:t>kontextu</w:t>
      </w:r>
      <w:proofErr w:type="spellEnd"/>
      <w:r>
        <w:t xml:space="preserve">? Co je </w:t>
      </w:r>
      <w:proofErr w:type="spellStart"/>
      <w:r>
        <w:t>potřeba</w:t>
      </w:r>
      <w:proofErr w:type="spellEnd"/>
      <w:r>
        <w:t xml:space="preserve"> </w:t>
      </w:r>
      <w:proofErr w:type="spellStart"/>
      <w:r>
        <w:t>vysvětlit</w:t>
      </w:r>
      <w:proofErr w:type="spellEnd"/>
      <w:r>
        <w:t>?</w:t>
      </w:r>
    </w:p>
    <w:p w14:paraId="1E11FFBE" w14:textId="77777777" w:rsidR="00852C59" w:rsidRDefault="00852C59" w:rsidP="00852C59">
      <w:pPr>
        <w:pStyle w:val="Seznamsodrkami"/>
      </w:pPr>
      <w:proofErr w:type="spellStart"/>
      <w:r>
        <w:rPr>
          <w:b/>
        </w:rPr>
        <w:t>Přiměřenost</w:t>
      </w:r>
      <w:proofErr w:type="spellEnd"/>
      <w:r>
        <w:rPr>
          <w:b/>
        </w:rPr>
        <w:t>:</w:t>
      </w:r>
      <w:r>
        <w:t xml:space="preserve"> </w:t>
      </w:r>
      <w:proofErr w:type="spellStart"/>
      <w:r>
        <w:t>Odpovídá</w:t>
      </w:r>
      <w:proofErr w:type="spellEnd"/>
      <w:r>
        <w:t xml:space="preserve"> </w:t>
      </w:r>
      <w:proofErr w:type="spellStart"/>
      <w:r>
        <w:t>obsah</w:t>
      </w:r>
      <w:proofErr w:type="spellEnd"/>
      <w:r>
        <w:t xml:space="preserve"> </w:t>
      </w:r>
      <w:proofErr w:type="spellStart"/>
      <w:r>
        <w:t>věku</w:t>
      </w:r>
      <w:proofErr w:type="spellEnd"/>
      <w:r>
        <w:t xml:space="preserve">, </w:t>
      </w:r>
      <w:proofErr w:type="spellStart"/>
      <w:r>
        <w:t>zkušenostem</w:t>
      </w:r>
      <w:proofErr w:type="spellEnd"/>
      <w:r>
        <w:t xml:space="preserve">, </w:t>
      </w:r>
      <w:proofErr w:type="spellStart"/>
      <w:r>
        <w:t>potřebám</w:t>
      </w:r>
      <w:proofErr w:type="spellEnd"/>
      <w:r>
        <w:t xml:space="preserve"> </w:t>
      </w:r>
      <w:proofErr w:type="spellStart"/>
      <w:r>
        <w:t>i</w:t>
      </w:r>
      <w:proofErr w:type="spellEnd"/>
      <w:r>
        <w:t xml:space="preserve"> </w:t>
      </w:r>
      <w:proofErr w:type="spellStart"/>
      <w:r>
        <w:t>aktuálnímu</w:t>
      </w:r>
      <w:proofErr w:type="spellEnd"/>
      <w:r>
        <w:t xml:space="preserve"> </w:t>
      </w:r>
      <w:proofErr w:type="spellStart"/>
      <w:r>
        <w:t>stavu</w:t>
      </w:r>
      <w:proofErr w:type="spellEnd"/>
      <w:r>
        <w:t xml:space="preserve"> </w:t>
      </w:r>
      <w:proofErr w:type="spellStart"/>
      <w:r>
        <w:t>skupiny</w:t>
      </w:r>
      <w:proofErr w:type="spellEnd"/>
      <w:r>
        <w:t>?</w:t>
      </w:r>
    </w:p>
    <w:p w14:paraId="338CCE9A" w14:textId="77777777" w:rsidR="00852C59" w:rsidRDefault="00852C59" w:rsidP="00852C59">
      <w:pPr>
        <w:pStyle w:val="Seznamsodrkami"/>
      </w:pPr>
      <w:proofErr w:type="spellStart"/>
      <w:r>
        <w:rPr>
          <w:b/>
        </w:rPr>
        <w:t>Rozsah</w:t>
      </w:r>
      <w:proofErr w:type="spellEnd"/>
      <w:r>
        <w:rPr>
          <w:b/>
        </w:rPr>
        <w:t>:</w:t>
      </w:r>
      <w:r>
        <w:t xml:space="preserve"> </w:t>
      </w:r>
      <w:proofErr w:type="spellStart"/>
      <w:r>
        <w:t>Potřebujeme</w:t>
      </w:r>
      <w:proofErr w:type="spellEnd"/>
      <w:r>
        <w:t xml:space="preserve"> </w:t>
      </w:r>
      <w:proofErr w:type="spellStart"/>
      <w:r>
        <w:t>celý</w:t>
      </w:r>
      <w:proofErr w:type="spellEnd"/>
      <w:r>
        <w:t xml:space="preserve"> </w:t>
      </w:r>
      <w:proofErr w:type="spellStart"/>
      <w:r>
        <w:t>díl</w:t>
      </w:r>
      <w:proofErr w:type="spellEnd"/>
      <w:r>
        <w:t xml:space="preserve">, </w:t>
      </w:r>
      <w:proofErr w:type="spellStart"/>
      <w:r>
        <w:t>nebo</w:t>
      </w:r>
      <w:proofErr w:type="spellEnd"/>
      <w:r>
        <w:t xml:space="preserve"> </w:t>
      </w:r>
      <w:proofErr w:type="spellStart"/>
      <w:r>
        <w:t>stačí</w:t>
      </w:r>
      <w:proofErr w:type="spellEnd"/>
      <w:r>
        <w:t xml:space="preserve"> </w:t>
      </w:r>
      <w:proofErr w:type="spellStart"/>
      <w:r>
        <w:t>krátký</w:t>
      </w:r>
      <w:proofErr w:type="spellEnd"/>
      <w:r>
        <w:t xml:space="preserve"> </w:t>
      </w:r>
      <w:proofErr w:type="spellStart"/>
      <w:r>
        <w:t>úsek</w:t>
      </w:r>
      <w:proofErr w:type="spellEnd"/>
      <w:r>
        <w:t xml:space="preserve"> s </w:t>
      </w:r>
      <w:proofErr w:type="spellStart"/>
      <w:r>
        <w:t>vysvětlením</w:t>
      </w:r>
      <w:proofErr w:type="spellEnd"/>
      <w:r>
        <w:t xml:space="preserve"> </w:t>
      </w:r>
      <w:proofErr w:type="spellStart"/>
      <w:r>
        <w:t>souvislostí</w:t>
      </w:r>
      <w:proofErr w:type="spellEnd"/>
      <w:r>
        <w:t>?</w:t>
      </w:r>
    </w:p>
    <w:p w14:paraId="3BDEB4B9" w14:textId="77777777" w:rsidR="00852C59" w:rsidRDefault="00852C59" w:rsidP="00852C59">
      <w:pPr>
        <w:pStyle w:val="Seznamsodrkami"/>
      </w:pPr>
      <w:proofErr w:type="spellStart"/>
      <w:r>
        <w:rPr>
          <w:b/>
        </w:rPr>
        <w:t>Návaznost</w:t>
      </w:r>
      <w:proofErr w:type="spellEnd"/>
      <w:r>
        <w:rPr>
          <w:b/>
        </w:rPr>
        <w:t>:</w:t>
      </w:r>
      <w:r>
        <w:t xml:space="preserve"> Co </w:t>
      </w:r>
      <w:proofErr w:type="spellStart"/>
      <w:r>
        <w:t>budou</w:t>
      </w:r>
      <w:proofErr w:type="spellEnd"/>
      <w:r>
        <w:t xml:space="preserve"> </w:t>
      </w:r>
      <w:proofErr w:type="spellStart"/>
      <w:r>
        <w:t>děti</w:t>
      </w:r>
      <w:proofErr w:type="spellEnd"/>
      <w:r>
        <w:t xml:space="preserve"> po </w:t>
      </w:r>
      <w:proofErr w:type="spellStart"/>
      <w:r>
        <w:t>zhlédnutí</w:t>
      </w:r>
      <w:proofErr w:type="spellEnd"/>
      <w:r>
        <w:t xml:space="preserve"> </w:t>
      </w:r>
      <w:proofErr w:type="spellStart"/>
      <w:r>
        <w:t>skutečně</w:t>
      </w:r>
      <w:proofErr w:type="spellEnd"/>
      <w:r>
        <w:t xml:space="preserve"> </w:t>
      </w:r>
      <w:proofErr w:type="spellStart"/>
      <w:r>
        <w:t>dělat</w:t>
      </w:r>
      <w:proofErr w:type="spellEnd"/>
      <w:r>
        <w:t xml:space="preserve"> a jak </w:t>
      </w:r>
      <w:proofErr w:type="spellStart"/>
      <w:r>
        <w:t>poznáme</w:t>
      </w:r>
      <w:proofErr w:type="spellEnd"/>
      <w:r>
        <w:t xml:space="preserve">, co se </w:t>
      </w:r>
      <w:proofErr w:type="spellStart"/>
      <w:r>
        <w:t>učily</w:t>
      </w:r>
      <w:proofErr w:type="spellEnd"/>
      <w:r>
        <w:t>?</w:t>
      </w:r>
    </w:p>
    <w:p w14:paraId="69C801AF" w14:textId="77777777" w:rsidR="00852C59" w:rsidRDefault="00852C59" w:rsidP="00852C59">
      <w:pPr>
        <w:pStyle w:val="Nadpis2"/>
      </w:pPr>
      <w:r>
        <w:t xml:space="preserve">Co </w:t>
      </w:r>
      <w:proofErr w:type="spellStart"/>
      <w:r>
        <w:t>si</w:t>
      </w:r>
      <w:proofErr w:type="spellEnd"/>
      <w:r>
        <w:t xml:space="preserve"> z </w:t>
      </w:r>
      <w:proofErr w:type="spellStart"/>
      <w:r>
        <w:t>videa</w:t>
      </w:r>
      <w:proofErr w:type="spellEnd"/>
      <w:r>
        <w:t xml:space="preserve"> </w:t>
      </w:r>
      <w:proofErr w:type="spellStart"/>
      <w:r>
        <w:t>mohou</w:t>
      </w:r>
      <w:proofErr w:type="spellEnd"/>
      <w:r>
        <w:t xml:space="preserve"> </w:t>
      </w:r>
      <w:proofErr w:type="spellStart"/>
      <w:r>
        <w:t>odnést</w:t>
      </w:r>
      <w:proofErr w:type="spellEnd"/>
      <w:r>
        <w:t xml:space="preserve"> </w:t>
      </w:r>
      <w:proofErr w:type="spellStart"/>
      <w:r>
        <w:t>různí</w:t>
      </w:r>
      <w:proofErr w:type="spellEnd"/>
      <w:r>
        <w:t xml:space="preserve"> </w:t>
      </w:r>
      <w:proofErr w:type="spellStart"/>
      <w:r>
        <w:t>diváci</w:t>
      </w:r>
      <w:proofErr w:type="spellEnd"/>
    </w:p>
    <w:p w14:paraId="38F586AB" w14:textId="77777777" w:rsidR="00852C59" w:rsidRDefault="00852C59" w:rsidP="00852C59">
      <w:r>
        <w:t xml:space="preserve">Jeden příběh lze využít k více cílům, proto záměr </w:t>
      </w:r>
      <w:proofErr w:type="spellStart"/>
      <w:r>
        <w:t>zúžte</w:t>
      </w:r>
      <w:proofErr w:type="spellEnd"/>
      <w:r>
        <w:t>. U scénky o sporu se můžete soustředit na naslouchání, domluvu nebo odpovědnost za vlastní reakci. U rozhovoru o životní cestě zase na rozhodování a práci s překážkami. Rozlišujte, co ukázka přímo zachycuje, co si domýšlíme a co se z jedné situace nedá zobecnit. Jedna postava nepředstavuje všechny lidi s podobnou zkušeností.</w:t>
      </w:r>
    </w:p>
    <w:p w14:paraId="3E3C1DC5" w14:textId="77777777" w:rsidR="00852C59" w:rsidRDefault="00852C59" w:rsidP="00852C59">
      <w:r>
        <w:br w:type="page"/>
      </w:r>
    </w:p>
    <w:p w14:paraId="234EEBA1" w14:textId="77777777" w:rsidR="00852C59" w:rsidRDefault="00852C59" w:rsidP="00852C59">
      <w:pPr>
        <w:pStyle w:val="Nadpis1"/>
      </w:pPr>
      <w:proofErr w:type="spellStart"/>
      <w:r>
        <w:lastRenderedPageBreak/>
        <w:t>Příprava</w:t>
      </w:r>
      <w:proofErr w:type="spellEnd"/>
      <w:r>
        <w:t xml:space="preserve"> a </w:t>
      </w:r>
      <w:proofErr w:type="spellStart"/>
      <w:r>
        <w:t>vedení</w:t>
      </w:r>
      <w:proofErr w:type="spellEnd"/>
      <w:r>
        <w:t xml:space="preserve"> </w:t>
      </w:r>
      <w:proofErr w:type="spellStart"/>
      <w:r>
        <w:t>práce</w:t>
      </w:r>
      <w:proofErr w:type="spellEnd"/>
      <w:r>
        <w:t xml:space="preserve"> s </w:t>
      </w:r>
      <w:proofErr w:type="spellStart"/>
      <w:r>
        <w:t>videem</w:t>
      </w:r>
      <w:proofErr w:type="spellEnd"/>
    </w:p>
    <w:p w14:paraId="25B249E5" w14:textId="77777777" w:rsidR="00852C59" w:rsidRDefault="00852C59" w:rsidP="00852C59">
      <w:pPr>
        <w:pStyle w:val="Nadpis2"/>
      </w:pPr>
      <w:proofErr w:type="spellStart"/>
      <w:r>
        <w:t>Před</w:t>
      </w:r>
      <w:proofErr w:type="spellEnd"/>
      <w:r>
        <w:t xml:space="preserve"> </w:t>
      </w:r>
      <w:proofErr w:type="spellStart"/>
      <w:r>
        <w:t>sledováním</w:t>
      </w:r>
      <w:proofErr w:type="spellEnd"/>
    </w:p>
    <w:p w14:paraId="43C997D4" w14:textId="77777777" w:rsidR="00852C59" w:rsidRDefault="00852C59" w:rsidP="00852C59">
      <w:r>
        <w:t>Přehrajte si celé zvolené video a projděte anotaci, dostupné tipy i pracovní a metodické listy. Ověřte návaznost na cíl, připravte vysvětlení důležitých slov a vyberte místo případného zastavení. U starších pořadů posuďte také dobový kontext a aktuálnost informací. Vyzkoušejte obraz, zvuk a případné titulky. [1] Pro výpadek techniky mějte připravené krátké převyprávění situace.</w:t>
      </w:r>
    </w:p>
    <w:p w14:paraId="27D27E5A" w14:textId="77777777" w:rsidR="00852C59" w:rsidRDefault="00852C59" w:rsidP="00852C59">
      <w:r>
        <w:t>Skupině vysvětlete, co bude následovat a jaké má možnosti zapojení. Předložte jednu pozorovací otázku, například „Co postavám pomáhá domluvit se?“ nebo „Kdy se někdo pokusil ověřit, co druhý potřebuje?“ Mladším dětem stačí úkol rozpoznat konkrétní jednání. Dlouhé souběžné vyplňování úkolů může odvádět pozornost od situace.</w:t>
      </w:r>
    </w:p>
    <w:p w14:paraId="51461078" w14:textId="77777777" w:rsidR="00852C59" w:rsidRDefault="00852C59" w:rsidP="00852C59">
      <w:pPr>
        <w:pStyle w:val="Nadpis2"/>
      </w:pPr>
      <w:proofErr w:type="spellStart"/>
      <w:r>
        <w:t>Během</w:t>
      </w:r>
      <w:proofErr w:type="spellEnd"/>
      <w:r>
        <w:t xml:space="preserve"> </w:t>
      </w:r>
      <w:proofErr w:type="spellStart"/>
      <w:r>
        <w:t>sledování</w:t>
      </w:r>
      <w:proofErr w:type="spellEnd"/>
    </w:p>
    <w:p w14:paraId="07F2BA44" w14:textId="77777777" w:rsidR="00852C59" w:rsidRDefault="00852C59" w:rsidP="00852C59">
      <w:r>
        <w:t>Dopřejte prostor vnímat příběh a sledujte reakce skupiny. Video zastavujte tam, kde to slouží cíli; časté přerušování může narušit porozumění. Při zastavení se ptejte na důvody a možné důsledky dalšího jednání. Odhady si uchovejte k pozdějšímu porovnání. Náročnou část lze pustit znovu nebo ji vlastními slovy vysvětlit.</w:t>
      </w:r>
    </w:p>
    <w:p w14:paraId="05E0810C" w14:textId="77777777" w:rsidR="00852C59" w:rsidRDefault="00852C59" w:rsidP="00852C59">
      <w:pPr>
        <w:pStyle w:val="Nadpis2"/>
      </w:pPr>
      <w:r>
        <w:t xml:space="preserve">Po </w:t>
      </w:r>
      <w:proofErr w:type="spellStart"/>
      <w:r>
        <w:t>sledování</w:t>
      </w:r>
      <w:proofErr w:type="spellEnd"/>
    </w:p>
    <w:p w14:paraId="10C361A2" w14:textId="77777777" w:rsidR="00852C59" w:rsidRDefault="00852C59" w:rsidP="00852C59">
      <w:r>
        <w:t>Nechte děti nebo žáky nejprve zachytit vlastní postřeh slovem, kresbou či krátkým zápisem. Potom ověřte porozumění ději a přejděte k činnosti. Důležitou součástí je reflexe toho, jak skupina pracovala, jaké možnosti vyzkoušela a co z toho může využít. Ponechte čas na uzavření, i kdyby bylo nutné zkrátit hlavní aktivitu.</w:t>
      </w:r>
    </w:p>
    <w:p w14:paraId="32854723" w14:textId="77777777" w:rsidR="00852C59" w:rsidRDefault="00852C59" w:rsidP="00852C59">
      <w:pPr>
        <w:pStyle w:val="Nadpis2"/>
      </w:pPr>
      <w:proofErr w:type="spellStart"/>
      <w:r>
        <w:t>Orientační</w:t>
      </w:r>
      <w:proofErr w:type="spellEnd"/>
      <w:r>
        <w:t xml:space="preserve"> </w:t>
      </w:r>
      <w:proofErr w:type="spellStart"/>
      <w:r>
        <w:t>rozvržení</w:t>
      </w:r>
      <w:proofErr w:type="spellEnd"/>
      <w:r>
        <w:t xml:space="preserve"> 45 </w:t>
      </w:r>
      <w:proofErr w:type="spellStart"/>
      <w:r>
        <w:t>minut</w:t>
      </w:r>
      <w:proofErr w:type="spellEnd"/>
      <w:r>
        <w:t xml:space="preserve"> pro ZŠ a SŠ</w:t>
      </w:r>
    </w:p>
    <w:tbl>
      <w:tblPr>
        <w:tblW w:w="0" w:type="auto"/>
        <w:jc w:val="center"/>
        <w:tblLayout w:type="fixed"/>
        <w:tblLook w:val="04A0" w:firstRow="1" w:lastRow="0" w:firstColumn="1" w:lastColumn="0" w:noHBand="0" w:noVBand="1"/>
      </w:tblPr>
      <w:tblGrid>
        <w:gridCol w:w="850"/>
        <w:gridCol w:w="2835"/>
        <w:gridCol w:w="5953"/>
      </w:tblGrid>
      <w:tr w:rsidR="00852C59" w14:paraId="636AC922" w14:textId="77777777" w:rsidTr="00B558A3">
        <w:trPr>
          <w:cantSplit/>
          <w:tblHeader/>
          <w:jc w:val="center"/>
        </w:trPr>
        <w:tc>
          <w:tcPr>
            <w:tcW w:w="850"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3E06E7E6" w14:textId="77777777" w:rsidR="00852C59" w:rsidRDefault="00852C59" w:rsidP="00B558A3">
            <w:pPr>
              <w:spacing w:after="0" w:line="245" w:lineRule="auto"/>
              <w:jc w:val="center"/>
            </w:pPr>
            <w:r>
              <w:rPr>
                <w:b/>
                <w:sz w:val="20"/>
              </w:rPr>
              <w:t>Čas</w:t>
            </w:r>
          </w:p>
        </w:tc>
        <w:tc>
          <w:tcPr>
            <w:tcW w:w="2835"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29FB48C2" w14:textId="77777777" w:rsidR="00852C59" w:rsidRDefault="00852C59" w:rsidP="00B558A3">
            <w:pPr>
              <w:spacing w:after="0" w:line="245" w:lineRule="auto"/>
            </w:pPr>
            <w:r>
              <w:rPr>
                <w:b/>
                <w:sz w:val="20"/>
              </w:rPr>
              <w:t>Co probíhá</w:t>
            </w:r>
          </w:p>
        </w:tc>
        <w:tc>
          <w:tcPr>
            <w:tcW w:w="5953"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28230B07" w14:textId="77777777" w:rsidR="00852C59" w:rsidRDefault="00852C59" w:rsidP="00B558A3">
            <w:pPr>
              <w:spacing w:after="0" w:line="245" w:lineRule="auto"/>
            </w:pPr>
            <w:r>
              <w:rPr>
                <w:b/>
                <w:sz w:val="20"/>
              </w:rPr>
              <w:t>Co učitel připraví</w:t>
            </w:r>
          </w:p>
        </w:tc>
      </w:tr>
      <w:tr w:rsidR="00852C59" w14:paraId="1746D7AC"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2B30308" w14:textId="77777777" w:rsidR="00852C59" w:rsidRDefault="00852C59" w:rsidP="00B558A3">
            <w:pPr>
              <w:spacing w:after="0" w:line="245" w:lineRule="auto"/>
              <w:jc w:val="center"/>
            </w:pPr>
            <w:r>
              <w:rPr>
                <w:sz w:val="20"/>
              </w:rPr>
              <w:t>5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78881009" w14:textId="77777777" w:rsidR="00852C59" w:rsidRDefault="00852C59" w:rsidP="00B558A3">
            <w:pPr>
              <w:spacing w:after="0" w:line="245" w:lineRule="auto"/>
            </w:pPr>
            <w:r>
              <w:rPr>
                <w:sz w:val="20"/>
              </w:rPr>
              <w:t>Uvedení cíle a pravidel</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6DC2A13" w14:textId="77777777" w:rsidR="00852C59" w:rsidRDefault="00852C59" w:rsidP="00B558A3">
            <w:pPr>
              <w:spacing w:after="0" w:line="245" w:lineRule="auto"/>
            </w:pPr>
            <w:r>
              <w:rPr>
                <w:sz w:val="20"/>
              </w:rPr>
              <w:t>Srozumitelný záměr a otázka k pozorování.</w:t>
            </w:r>
          </w:p>
        </w:tc>
      </w:tr>
      <w:tr w:rsidR="00852C59" w14:paraId="68B424A4"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3CCA0E0" w14:textId="77777777" w:rsidR="00852C59" w:rsidRDefault="00852C59" w:rsidP="00B558A3">
            <w:pPr>
              <w:spacing w:after="0" w:line="245" w:lineRule="auto"/>
              <w:jc w:val="center"/>
            </w:pPr>
            <w:r>
              <w:rPr>
                <w:sz w:val="20"/>
              </w:rPr>
              <w:t>5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2C447E7A" w14:textId="77777777" w:rsidR="00852C59" w:rsidRDefault="00852C59" w:rsidP="00B558A3">
            <w:pPr>
              <w:spacing w:after="0" w:line="245" w:lineRule="auto"/>
            </w:pPr>
            <w:r>
              <w:rPr>
                <w:sz w:val="20"/>
              </w:rPr>
              <w:t>Video nebo vybraný úsek</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5AB4E4A3" w14:textId="77777777" w:rsidR="00852C59" w:rsidRDefault="00852C59" w:rsidP="00B558A3">
            <w:pPr>
              <w:spacing w:after="0" w:line="245" w:lineRule="auto"/>
            </w:pPr>
            <w:r>
              <w:rPr>
                <w:sz w:val="20"/>
              </w:rPr>
              <w:t>Ukázka včetně potřebného kontextu.</w:t>
            </w:r>
          </w:p>
        </w:tc>
      </w:tr>
      <w:tr w:rsidR="00852C59" w14:paraId="1B6CB65D"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61EEA934" w14:textId="77777777" w:rsidR="00852C59" w:rsidRDefault="00852C59" w:rsidP="00B558A3">
            <w:pPr>
              <w:spacing w:after="0" w:line="245" w:lineRule="auto"/>
              <w:jc w:val="center"/>
            </w:pPr>
            <w:r>
              <w:rPr>
                <w:sz w:val="20"/>
              </w:rPr>
              <w:t>5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BDE12E0" w14:textId="77777777" w:rsidR="00852C59" w:rsidRDefault="00852C59" w:rsidP="00B558A3">
            <w:pPr>
              <w:spacing w:after="0" w:line="245" w:lineRule="auto"/>
            </w:pPr>
            <w:r>
              <w:rPr>
                <w:sz w:val="20"/>
              </w:rPr>
              <w:t>Porozumění</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3186CCD4" w14:textId="77777777" w:rsidR="00852C59" w:rsidRDefault="00852C59" w:rsidP="00B558A3">
            <w:pPr>
              <w:spacing w:after="0" w:line="245" w:lineRule="auto"/>
            </w:pPr>
            <w:r>
              <w:rPr>
                <w:sz w:val="20"/>
              </w:rPr>
              <w:t>Prostor pro vlastní postřeh a vyjasnění děje.</w:t>
            </w:r>
          </w:p>
        </w:tc>
      </w:tr>
      <w:tr w:rsidR="00852C59" w14:paraId="06747E5B"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349CBCFE" w14:textId="77777777" w:rsidR="00852C59" w:rsidRDefault="00852C59" w:rsidP="00B558A3">
            <w:pPr>
              <w:spacing w:after="0" w:line="245" w:lineRule="auto"/>
              <w:jc w:val="center"/>
            </w:pPr>
            <w:r>
              <w:rPr>
                <w:sz w:val="20"/>
              </w:rPr>
              <w:t>15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7C0B2061" w14:textId="77777777" w:rsidR="00852C59" w:rsidRDefault="00852C59" w:rsidP="00B558A3">
            <w:pPr>
              <w:spacing w:after="0" w:line="245" w:lineRule="auto"/>
            </w:pPr>
            <w:r>
              <w:rPr>
                <w:sz w:val="20"/>
              </w:rPr>
              <w:t>Navazující činnost</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51E62DB6" w14:textId="77777777" w:rsidR="00852C59" w:rsidRDefault="00852C59" w:rsidP="00B558A3">
            <w:pPr>
              <w:spacing w:after="0" w:line="245" w:lineRule="auto"/>
            </w:pPr>
            <w:r>
              <w:rPr>
                <w:sz w:val="20"/>
              </w:rPr>
              <w:t>Konkrétní zadání a způsob zapojení každého.</w:t>
            </w:r>
          </w:p>
        </w:tc>
      </w:tr>
      <w:tr w:rsidR="00852C59" w14:paraId="30723449"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3E20175D" w14:textId="77777777" w:rsidR="00852C59" w:rsidRDefault="00852C59" w:rsidP="00B558A3">
            <w:pPr>
              <w:spacing w:after="0" w:line="245" w:lineRule="auto"/>
              <w:jc w:val="center"/>
            </w:pPr>
            <w:r>
              <w:rPr>
                <w:sz w:val="20"/>
              </w:rPr>
              <w:t>10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702D2E5D" w14:textId="77777777" w:rsidR="00852C59" w:rsidRDefault="00852C59" w:rsidP="00B558A3">
            <w:pPr>
              <w:spacing w:after="0" w:line="245" w:lineRule="auto"/>
            </w:pPr>
            <w:r>
              <w:rPr>
                <w:sz w:val="20"/>
              </w:rPr>
              <w:t>Reflexe zkušenosti</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0588EFD" w14:textId="77777777" w:rsidR="00852C59" w:rsidRDefault="00852C59" w:rsidP="00B558A3">
            <w:pPr>
              <w:spacing w:after="0" w:line="245" w:lineRule="auto"/>
            </w:pPr>
            <w:r>
              <w:rPr>
                <w:sz w:val="20"/>
              </w:rPr>
              <w:t>Otázky k jednání, účinkům a možnostem změny.</w:t>
            </w:r>
          </w:p>
        </w:tc>
      </w:tr>
      <w:tr w:rsidR="00852C59" w14:paraId="55A72FF3" w14:textId="77777777" w:rsidTr="00B558A3">
        <w:trPr>
          <w:cantSplit/>
          <w:jc w:val="center"/>
        </w:trPr>
        <w:tc>
          <w:tcPr>
            <w:tcW w:w="850"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284CAD16" w14:textId="77777777" w:rsidR="00852C59" w:rsidRDefault="00852C59" w:rsidP="00B558A3">
            <w:pPr>
              <w:spacing w:after="0" w:line="245" w:lineRule="auto"/>
              <w:jc w:val="center"/>
            </w:pPr>
            <w:r>
              <w:rPr>
                <w:sz w:val="20"/>
              </w:rPr>
              <w:t>5 min</w:t>
            </w:r>
          </w:p>
        </w:tc>
        <w:tc>
          <w:tcPr>
            <w:tcW w:w="2835"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2098F34B" w14:textId="77777777" w:rsidR="00852C59" w:rsidRDefault="00852C59" w:rsidP="00B558A3">
            <w:pPr>
              <w:spacing w:after="0" w:line="245" w:lineRule="auto"/>
            </w:pPr>
            <w:r>
              <w:rPr>
                <w:sz w:val="20"/>
              </w:rPr>
              <w:t>Přenos a uzavření</w:t>
            </w:r>
          </w:p>
        </w:tc>
        <w:tc>
          <w:tcPr>
            <w:tcW w:w="5953"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26BA56F8" w14:textId="77777777" w:rsidR="00852C59" w:rsidRDefault="00852C59" w:rsidP="00B558A3">
            <w:pPr>
              <w:spacing w:after="0" w:line="245" w:lineRule="auto"/>
            </w:pPr>
            <w:r>
              <w:rPr>
                <w:sz w:val="20"/>
              </w:rPr>
              <w:t>Jeden použitelný krok a návrat k cíli.</w:t>
            </w:r>
          </w:p>
        </w:tc>
      </w:tr>
    </w:tbl>
    <w:p w14:paraId="09E75E8A" w14:textId="77777777" w:rsidR="00852C59" w:rsidRDefault="00852C59" w:rsidP="00852C59">
      <w:pPr>
        <w:spacing w:after="20"/>
      </w:pPr>
    </w:p>
    <w:p w14:paraId="0C227EC5" w14:textId="77777777" w:rsidR="00852C59" w:rsidRDefault="00852C59" w:rsidP="00852C59">
      <w:r>
        <w:t>Časy přizpůsobte délce ukázky a možnostem skupiny. Delší pořad rozložte do více setkání. V mateřské škole použijte kratší celek s jednoduchým příběhem a hrou; nezachovávejte školní časový plán. V delším bloku na ZŠ nebo SŠ přidejte přestávku, opakovaný nácvik a porovnání zkušeností. Při nedostatku času pokračujte příště, místo abyste vypustili reflexi.</w:t>
      </w:r>
    </w:p>
    <w:p w14:paraId="22660C9B" w14:textId="77777777" w:rsidR="00852C59" w:rsidRDefault="00852C59" w:rsidP="00852C59">
      <w:r>
        <w:br w:type="page"/>
      </w:r>
    </w:p>
    <w:p w14:paraId="3FFE6343" w14:textId="77777777" w:rsidR="00852C59" w:rsidRDefault="00852C59" w:rsidP="00852C59">
      <w:pPr>
        <w:pStyle w:val="Nadpis1"/>
      </w:pPr>
      <w:proofErr w:type="spellStart"/>
      <w:r>
        <w:lastRenderedPageBreak/>
        <w:t>Činnosti</w:t>
      </w:r>
      <w:proofErr w:type="spellEnd"/>
      <w:r>
        <w:t xml:space="preserve"> </w:t>
      </w:r>
      <w:proofErr w:type="spellStart"/>
      <w:r>
        <w:t>navazující</w:t>
      </w:r>
      <w:proofErr w:type="spellEnd"/>
      <w:r>
        <w:t xml:space="preserve"> </w:t>
      </w:r>
      <w:proofErr w:type="spellStart"/>
      <w:r>
        <w:t>na</w:t>
      </w:r>
      <w:proofErr w:type="spellEnd"/>
      <w:r>
        <w:t xml:space="preserve"> video</w:t>
      </w:r>
    </w:p>
    <w:p w14:paraId="1D32C9B9" w14:textId="77777777" w:rsidR="00852C59" w:rsidRDefault="00852C59" w:rsidP="00852C59">
      <w:r>
        <w:t>Vyberte jednu z následujících činností podle cíle. Zadání jsou přenositelná mezi pořady a lze je zjednodušit do krátké hry nebo rozvinout do skupinového úkolu. Příběh může být vymyšlený; vlastní citlivé zkušenosti se veřejně sdílet nemusí.</w:t>
      </w:r>
    </w:p>
    <w:p w14:paraId="40718384" w14:textId="77777777" w:rsidR="00852C59" w:rsidRDefault="00852C59" w:rsidP="00852C59">
      <w:pPr>
        <w:pStyle w:val="Nadpis2"/>
      </w:pPr>
      <w:proofErr w:type="spellStart"/>
      <w:r>
        <w:t>Zastavení</w:t>
      </w:r>
      <w:proofErr w:type="spellEnd"/>
      <w:r>
        <w:t xml:space="preserve"> </w:t>
      </w:r>
      <w:proofErr w:type="spellStart"/>
      <w:r>
        <w:t>před</w:t>
      </w:r>
      <w:proofErr w:type="spellEnd"/>
      <w:r>
        <w:t xml:space="preserve"> </w:t>
      </w:r>
      <w:proofErr w:type="spellStart"/>
      <w:r>
        <w:t>rozhodnutím</w:t>
      </w:r>
      <w:proofErr w:type="spellEnd"/>
    </w:p>
    <w:p w14:paraId="5DCF3977" w14:textId="77777777" w:rsidR="00852C59" w:rsidRDefault="00852C59" w:rsidP="00852C59">
      <w:r>
        <w:t>Zastavte ukázku před významnou reakcí postavy. Jednotlivci nebo dvojice navrhnou dvě možnosti pokračování a odhadnou důsledky pro zúčastněné. Po zhlédnutí porovnají návrhy s dějem. Zeptejte se: „Co která možnost řeší? Komu pomáhá a jaké má meze?“ Rozvíjíme rozhodování a odpovědnost. Skutečný konec příběhu není automaticky jediným správným řešením.</w:t>
      </w:r>
    </w:p>
    <w:p w14:paraId="71DC7440" w14:textId="77777777" w:rsidR="00852C59" w:rsidRDefault="00852C59" w:rsidP="00852C59">
      <w:pPr>
        <w:pStyle w:val="Nadpis2"/>
      </w:pPr>
      <w:r>
        <w:t xml:space="preserve">Co </w:t>
      </w:r>
      <w:proofErr w:type="spellStart"/>
      <w:r>
        <w:t>vidíme</w:t>
      </w:r>
      <w:proofErr w:type="spellEnd"/>
      <w:r>
        <w:t xml:space="preserve"> a co </w:t>
      </w:r>
      <w:proofErr w:type="spellStart"/>
      <w:r>
        <w:t>si</w:t>
      </w:r>
      <w:proofErr w:type="spellEnd"/>
      <w:r>
        <w:t xml:space="preserve"> </w:t>
      </w:r>
      <w:proofErr w:type="spellStart"/>
      <w:r>
        <w:t>domýšlíme</w:t>
      </w:r>
      <w:proofErr w:type="spellEnd"/>
    </w:p>
    <w:p w14:paraId="3164BC47" w14:textId="77777777" w:rsidR="00852C59" w:rsidRDefault="00852C59" w:rsidP="00852C59">
      <w:r>
        <w:t>Vyberte krátkou situaci. Na tabuli oddělte popis pozorovatelného jednání od možných výkladů. Například „postava odešla beze slova“ je popis; „urazila se“ je výklad, který potřebuje ověření. Děti mohou pracovat s obrázkem a ukazovat jednotlivé postavy. Žáci navrhnou otázku, jíž by si výklad ověřili. Rozvíjíme vnímání, porozumění druhým a omezení ukvapených soudů.</w:t>
      </w:r>
    </w:p>
    <w:p w14:paraId="0097C18B" w14:textId="77777777" w:rsidR="00852C59" w:rsidRDefault="00852C59" w:rsidP="00852C59">
      <w:pPr>
        <w:pStyle w:val="Nadpis2"/>
      </w:pPr>
      <w:proofErr w:type="spellStart"/>
      <w:r>
        <w:t>Stejný</w:t>
      </w:r>
      <w:proofErr w:type="spellEnd"/>
      <w:r>
        <w:t xml:space="preserve"> </w:t>
      </w:r>
      <w:proofErr w:type="spellStart"/>
      <w:r>
        <w:t>záměr</w:t>
      </w:r>
      <w:proofErr w:type="spellEnd"/>
      <w:r>
        <w:t xml:space="preserve"> </w:t>
      </w:r>
      <w:proofErr w:type="spellStart"/>
      <w:r>
        <w:t>jiná</w:t>
      </w:r>
      <w:proofErr w:type="spellEnd"/>
      <w:r>
        <w:t xml:space="preserve"> </w:t>
      </w:r>
      <w:proofErr w:type="spellStart"/>
      <w:r>
        <w:t>věta</w:t>
      </w:r>
      <w:proofErr w:type="spellEnd"/>
    </w:p>
    <w:p w14:paraId="58E8AB7D" w14:textId="77777777" w:rsidR="00852C59" w:rsidRDefault="00852C59" w:rsidP="00852C59">
      <w:r>
        <w:t>Vyberte běžnou větu postavy, která vyvolala nedorozumění. Dvojice navrhnou srozumitelnější formulaci a zkusí dva krátké rozhovory. Pozorovatel popisuje, zda zazněla konkrétní potřeba, otázka a prostor pro odpověď. Učitel poté pomůže pojmenovat účinek formulací. S malými dětmi může obě varianty předvést pomocí loutek. Rozvíjíme vyjadřování, naslouchání a řešení neshody.</w:t>
      </w:r>
    </w:p>
    <w:p w14:paraId="7107CAE0" w14:textId="77777777" w:rsidR="00852C59" w:rsidRDefault="00852C59" w:rsidP="00852C59">
      <w:pPr>
        <w:pStyle w:val="Nadpis2"/>
      </w:pPr>
      <w:proofErr w:type="spellStart"/>
      <w:r>
        <w:t>Společný</w:t>
      </w:r>
      <w:proofErr w:type="spellEnd"/>
      <w:r>
        <w:t xml:space="preserve"> </w:t>
      </w:r>
      <w:proofErr w:type="spellStart"/>
      <w:r>
        <w:t>úkol</w:t>
      </w:r>
      <w:proofErr w:type="spellEnd"/>
      <w:r>
        <w:t xml:space="preserve"> s </w:t>
      </w:r>
      <w:proofErr w:type="spellStart"/>
      <w:r>
        <w:t>pozorováním</w:t>
      </w:r>
      <w:proofErr w:type="spellEnd"/>
      <w:r>
        <w:t xml:space="preserve"> </w:t>
      </w:r>
      <w:proofErr w:type="spellStart"/>
      <w:r>
        <w:t>spolupráce</w:t>
      </w:r>
      <w:proofErr w:type="spellEnd"/>
    </w:p>
    <w:p w14:paraId="52FEF154" w14:textId="77777777" w:rsidR="00852C59" w:rsidRDefault="00852C59" w:rsidP="00852C59">
      <w:r>
        <w:t>Na příběh o domluvě navažte jednoduchým úkolem, například společně vytvořit plán výletu nebo postavit stavbu z dostupných pomůcek. Předem dohodněte, že každý dostane možnost přispět a návrhům se bude naslouchat. Po dokončení si skupina vybaví konkrétní moment, který spolupráci usnadnil nebo ztížil. Úkol lze zopakovat s jednou změnou. Rozvíjíme spolupráci a zpětnou vazbu, nejen kvalitu výsledku.</w:t>
      </w:r>
    </w:p>
    <w:p w14:paraId="197D0A65" w14:textId="77777777" w:rsidR="00852C59" w:rsidRDefault="00852C59" w:rsidP="00852C59">
      <w:pPr>
        <w:pStyle w:val="Nadpis2"/>
      </w:pPr>
      <w:proofErr w:type="spellStart"/>
      <w:r>
        <w:t>Reflexe</w:t>
      </w:r>
      <w:proofErr w:type="spellEnd"/>
      <w:r>
        <w:t xml:space="preserve"> </w:t>
      </w:r>
      <w:proofErr w:type="spellStart"/>
      <w:r>
        <w:t>zkušenosti</w:t>
      </w:r>
      <w:proofErr w:type="spellEnd"/>
      <w:r>
        <w:t xml:space="preserve"> a </w:t>
      </w:r>
      <w:proofErr w:type="spellStart"/>
      <w:r>
        <w:t>přenos</w:t>
      </w:r>
      <w:proofErr w:type="spellEnd"/>
      <w:r>
        <w:t xml:space="preserve"> do </w:t>
      </w:r>
      <w:proofErr w:type="spellStart"/>
      <w:r>
        <w:t>života</w:t>
      </w:r>
      <w:proofErr w:type="spellEnd"/>
    </w:p>
    <w:p w14:paraId="6D04873A" w14:textId="77777777" w:rsidR="00852C59" w:rsidRDefault="00852C59" w:rsidP="00852C59">
      <w:r>
        <w:t>Nejprve se vraťte k tomu, co se během činnosti skutečně dělo. Teprve pak hledejte význam a možnost využití. Ptejte se například:</w:t>
      </w:r>
    </w:p>
    <w:p w14:paraId="61C4A14C" w14:textId="77777777" w:rsidR="00852C59" w:rsidRDefault="00852C59" w:rsidP="00852C59">
      <w:pPr>
        <w:pStyle w:val="Seznamsodrkami"/>
      </w:pPr>
      <w:proofErr w:type="spellStart"/>
      <w:r>
        <w:rPr>
          <w:b/>
        </w:rPr>
        <w:t>Popis</w:t>
      </w:r>
      <w:proofErr w:type="spellEnd"/>
      <w:r>
        <w:rPr>
          <w:b/>
        </w:rPr>
        <w:t>:</w:t>
      </w:r>
      <w:r>
        <w:t xml:space="preserve"> „</w:t>
      </w:r>
      <w:proofErr w:type="spellStart"/>
      <w:r>
        <w:t>Kdy</w:t>
      </w:r>
      <w:proofErr w:type="spellEnd"/>
      <w:r>
        <w:t xml:space="preserve"> </w:t>
      </w:r>
      <w:proofErr w:type="spellStart"/>
      <w:r>
        <w:t>jste</w:t>
      </w:r>
      <w:proofErr w:type="spellEnd"/>
      <w:r>
        <w:t xml:space="preserve"> se v </w:t>
      </w:r>
      <w:proofErr w:type="spellStart"/>
      <w:r>
        <w:t>úkolu</w:t>
      </w:r>
      <w:proofErr w:type="spellEnd"/>
      <w:r>
        <w:t xml:space="preserve"> </w:t>
      </w:r>
      <w:proofErr w:type="spellStart"/>
      <w:r>
        <w:t>domluvili</w:t>
      </w:r>
      <w:proofErr w:type="spellEnd"/>
      <w:r>
        <w:t xml:space="preserve">? </w:t>
      </w:r>
      <w:proofErr w:type="spellStart"/>
      <w:r>
        <w:t>Která</w:t>
      </w:r>
      <w:proofErr w:type="spellEnd"/>
      <w:r>
        <w:t xml:space="preserve"> </w:t>
      </w:r>
      <w:proofErr w:type="spellStart"/>
      <w:r>
        <w:t>věta</w:t>
      </w:r>
      <w:proofErr w:type="spellEnd"/>
      <w:r>
        <w:t xml:space="preserve"> </w:t>
      </w:r>
      <w:proofErr w:type="spellStart"/>
      <w:r>
        <w:t>nebo</w:t>
      </w:r>
      <w:proofErr w:type="spellEnd"/>
      <w:r>
        <w:t xml:space="preserve"> </w:t>
      </w:r>
      <w:proofErr w:type="spellStart"/>
      <w:r>
        <w:t>čin</w:t>
      </w:r>
      <w:proofErr w:type="spellEnd"/>
      <w:r>
        <w:t xml:space="preserve"> </w:t>
      </w:r>
      <w:proofErr w:type="spellStart"/>
      <w:r>
        <w:t>vám</w:t>
      </w:r>
      <w:proofErr w:type="spellEnd"/>
      <w:r>
        <w:t xml:space="preserve"> </w:t>
      </w:r>
      <w:proofErr w:type="spellStart"/>
      <w:proofErr w:type="gramStart"/>
      <w:r>
        <w:t>pomohly</w:t>
      </w:r>
      <w:proofErr w:type="spellEnd"/>
      <w:r>
        <w:t>?“</w:t>
      </w:r>
      <w:proofErr w:type="gramEnd"/>
    </w:p>
    <w:p w14:paraId="4F6CC9BC" w14:textId="77777777" w:rsidR="00852C59" w:rsidRDefault="00852C59" w:rsidP="00852C59">
      <w:pPr>
        <w:pStyle w:val="Seznamsodrkami"/>
      </w:pPr>
      <w:proofErr w:type="spellStart"/>
      <w:r>
        <w:rPr>
          <w:b/>
        </w:rPr>
        <w:t>Porozumění</w:t>
      </w:r>
      <w:proofErr w:type="spellEnd"/>
      <w:r>
        <w:rPr>
          <w:b/>
        </w:rPr>
        <w:t>:</w:t>
      </w:r>
      <w:r>
        <w:t xml:space="preserve"> „Co se po </w:t>
      </w:r>
      <w:proofErr w:type="spellStart"/>
      <w:r>
        <w:t>této</w:t>
      </w:r>
      <w:proofErr w:type="spellEnd"/>
      <w:r>
        <w:t xml:space="preserve"> </w:t>
      </w:r>
      <w:proofErr w:type="spellStart"/>
      <w:r>
        <w:t>reakci</w:t>
      </w:r>
      <w:proofErr w:type="spellEnd"/>
      <w:r>
        <w:t xml:space="preserve"> </w:t>
      </w:r>
      <w:proofErr w:type="spellStart"/>
      <w:r>
        <w:t>změnilo</w:t>
      </w:r>
      <w:proofErr w:type="spellEnd"/>
      <w:r>
        <w:t xml:space="preserve">? </w:t>
      </w:r>
      <w:proofErr w:type="spellStart"/>
      <w:r>
        <w:t>Jaké</w:t>
      </w:r>
      <w:proofErr w:type="spellEnd"/>
      <w:r>
        <w:t xml:space="preserve"> </w:t>
      </w:r>
      <w:proofErr w:type="spellStart"/>
      <w:r>
        <w:t>jiné</w:t>
      </w:r>
      <w:proofErr w:type="spellEnd"/>
      <w:r>
        <w:t xml:space="preserve"> </w:t>
      </w:r>
      <w:proofErr w:type="spellStart"/>
      <w:r>
        <w:t>vysvětlení</w:t>
      </w:r>
      <w:proofErr w:type="spellEnd"/>
      <w:r>
        <w:t xml:space="preserve"> </w:t>
      </w:r>
      <w:proofErr w:type="spellStart"/>
      <w:r>
        <w:t>připadá</w:t>
      </w:r>
      <w:proofErr w:type="spellEnd"/>
      <w:r>
        <w:t xml:space="preserve"> v </w:t>
      </w:r>
      <w:proofErr w:type="spellStart"/>
      <w:proofErr w:type="gramStart"/>
      <w:r>
        <w:t>úvahu</w:t>
      </w:r>
      <w:proofErr w:type="spellEnd"/>
      <w:r>
        <w:t>?“</w:t>
      </w:r>
      <w:proofErr w:type="gramEnd"/>
    </w:p>
    <w:p w14:paraId="1B840512" w14:textId="77777777" w:rsidR="00852C59" w:rsidRDefault="00852C59" w:rsidP="00852C59">
      <w:pPr>
        <w:pStyle w:val="Seznamsodrkami"/>
      </w:pPr>
      <w:proofErr w:type="spellStart"/>
      <w:r>
        <w:rPr>
          <w:b/>
        </w:rPr>
        <w:t>Přenos</w:t>
      </w:r>
      <w:proofErr w:type="spellEnd"/>
      <w:r>
        <w:rPr>
          <w:b/>
        </w:rPr>
        <w:t>:</w:t>
      </w:r>
      <w:r>
        <w:t xml:space="preserve"> „</w:t>
      </w:r>
      <w:proofErr w:type="spellStart"/>
      <w:r>
        <w:t>Kde</w:t>
      </w:r>
      <w:proofErr w:type="spellEnd"/>
      <w:r>
        <w:t xml:space="preserve"> se </w:t>
      </w:r>
      <w:proofErr w:type="spellStart"/>
      <w:r>
        <w:t>nám</w:t>
      </w:r>
      <w:proofErr w:type="spellEnd"/>
      <w:r>
        <w:t xml:space="preserve"> to </w:t>
      </w:r>
      <w:proofErr w:type="spellStart"/>
      <w:r>
        <w:t>může</w:t>
      </w:r>
      <w:proofErr w:type="spellEnd"/>
      <w:r>
        <w:t xml:space="preserve"> </w:t>
      </w:r>
      <w:proofErr w:type="spellStart"/>
      <w:r>
        <w:t>hodit</w:t>
      </w:r>
      <w:proofErr w:type="spellEnd"/>
      <w:r>
        <w:t xml:space="preserve">? Co </w:t>
      </w:r>
      <w:proofErr w:type="spellStart"/>
      <w:r>
        <w:t>zkusíme</w:t>
      </w:r>
      <w:proofErr w:type="spellEnd"/>
      <w:r>
        <w:t xml:space="preserve"> </w:t>
      </w:r>
      <w:proofErr w:type="spellStart"/>
      <w:r>
        <w:t>příště</w:t>
      </w:r>
      <w:proofErr w:type="spellEnd"/>
      <w:r>
        <w:t xml:space="preserve"> a co k </w:t>
      </w:r>
      <w:proofErr w:type="spellStart"/>
      <w:r>
        <w:t>tomu</w:t>
      </w:r>
      <w:proofErr w:type="spellEnd"/>
      <w:r>
        <w:t xml:space="preserve"> </w:t>
      </w:r>
      <w:proofErr w:type="spellStart"/>
      <w:proofErr w:type="gramStart"/>
      <w:r>
        <w:t>potřebujeme</w:t>
      </w:r>
      <w:proofErr w:type="spellEnd"/>
      <w:r>
        <w:t>?“</w:t>
      </w:r>
      <w:proofErr w:type="gramEnd"/>
    </w:p>
    <w:p w14:paraId="32C339DD" w14:textId="77777777" w:rsidR="00852C59" w:rsidRDefault="00852C59" w:rsidP="00852C59">
      <w:r>
        <w:t>Ponechte čas na vlastní odpověď, krátké ticho i nesouhlas. Učitel může otevřenou otázku zúžit nebo nabídnout konkrétní příklad. S malými dětmi stačí jedna otázka nad právě prožitou situací. Pokud chybí čas na sdílení v kruhu, použijte rozhovor ve dvojici nebo krátký osobní zápis. Reflexe nemá skončit pouze tím, zda se video či hra líbily.</w:t>
      </w:r>
    </w:p>
    <w:p w14:paraId="068FA137" w14:textId="77777777" w:rsidR="00852C59" w:rsidRDefault="00852C59" w:rsidP="00852C59">
      <w:r>
        <w:br w:type="page"/>
      </w:r>
    </w:p>
    <w:p w14:paraId="4F286ADC" w14:textId="77777777" w:rsidR="00852C59" w:rsidRDefault="00852C59" w:rsidP="00852C59">
      <w:pPr>
        <w:pStyle w:val="Nadpis1"/>
      </w:pPr>
      <w:proofErr w:type="spellStart"/>
      <w:r>
        <w:lastRenderedPageBreak/>
        <w:t>Přizpůsobení</w:t>
      </w:r>
      <w:proofErr w:type="spellEnd"/>
      <w:r>
        <w:t xml:space="preserve"> </w:t>
      </w:r>
      <w:proofErr w:type="spellStart"/>
      <w:r>
        <w:t>věku</w:t>
      </w:r>
      <w:proofErr w:type="spellEnd"/>
      <w:r>
        <w:t xml:space="preserve"> a </w:t>
      </w:r>
      <w:proofErr w:type="spellStart"/>
      <w:r>
        <w:t>práce</w:t>
      </w:r>
      <w:proofErr w:type="spellEnd"/>
      <w:r>
        <w:t xml:space="preserve"> s </w:t>
      </w:r>
      <w:proofErr w:type="spellStart"/>
      <w:r>
        <w:t>materiály</w:t>
      </w:r>
      <w:proofErr w:type="spellEnd"/>
    </w:p>
    <w:p w14:paraId="5C985662" w14:textId="77777777" w:rsidR="00852C59" w:rsidRDefault="00852C59" w:rsidP="00852C59">
      <w:pPr>
        <w:pStyle w:val="Nadpis2"/>
      </w:pPr>
      <w:proofErr w:type="spellStart"/>
      <w:r>
        <w:t>Stejná</w:t>
      </w:r>
      <w:proofErr w:type="spellEnd"/>
      <w:r>
        <w:t xml:space="preserve"> </w:t>
      </w:r>
      <w:proofErr w:type="spellStart"/>
      <w:r>
        <w:t>dovednost</w:t>
      </w:r>
      <w:proofErr w:type="spellEnd"/>
      <w:r>
        <w:t xml:space="preserve"> v </w:t>
      </w:r>
      <w:proofErr w:type="spellStart"/>
      <w:r>
        <w:t>různých</w:t>
      </w:r>
      <w:proofErr w:type="spellEnd"/>
      <w:r>
        <w:t xml:space="preserve"> </w:t>
      </w:r>
      <w:proofErr w:type="spellStart"/>
      <w:r>
        <w:t>stupních</w:t>
      </w:r>
      <w:proofErr w:type="spellEnd"/>
      <w:r>
        <w:t xml:space="preserve"> </w:t>
      </w:r>
      <w:proofErr w:type="spellStart"/>
      <w:r>
        <w:t>vzdělávání</w:t>
      </w:r>
      <w:proofErr w:type="spellEnd"/>
    </w:p>
    <w:p w14:paraId="5B36CCFC" w14:textId="77777777" w:rsidR="00852C59" w:rsidRDefault="00852C59" w:rsidP="00852C59">
      <w:r>
        <w:t>Při tématu naslouchání a dohody lze měnit složitost situace, délku ukázky i podobu odpovědi. Následující příklady jsou vodítkem; rozhoduje také vývoj, zkušenosti a konkrétní potřeby skupiny.</w:t>
      </w:r>
    </w:p>
    <w:tbl>
      <w:tblPr>
        <w:tblW w:w="0" w:type="auto"/>
        <w:jc w:val="center"/>
        <w:tblLayout w:type="fixed"/>
        <w:tblLook w:val="04A0" w:firstRow="1" w:lastRow="0" w:firstColumn="1" w:lastColumn="0" w:noHBand="0" w:noVBand="1"/>
      </w:tblPr>
      <w:tblGrid>
        <w:gridCol w:w="1191"/>
        <w:gridCol w:w="3061"/>
        <w:gridCol w:w="5386"/>
      </w:tblGrid>
      <w:tr w:rsidR="00852C59" w14:paraId="4B69DA42" w14:textId="77777777" w:rsidTr="00B558A3">
        <w:trPr>
          <w:cantSplit/>
          <w:tblHeader/>
          <w:jc w:val="center"/>
        </w:trPr>
        <w:tc>
          <w:tcPr>
            <w:tcW w:w="1191"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6062C227" w14:textId="77777777" w:rsidR="00852C59" w:rsidRDefault="00852C59" w:rsidP="00B558A3">
            <w:pPr>
              <w:spacing w:after="0" w:line="245" w:lineRule="auto"/>
              <w:jc w:val="center"/>
            </w:pPr>
            <w:r>
              <w:rPr>
                <w:b/>
                <w:sz w:val="20"/>
              </w:rPr>
              <w:t>Stupeň</w:t>
            </w:r>
          </w:p>
        </w:tc>
        <w:tc>
          <w:tcPr>
            <w:tcW w:w="3061"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47BF2D81" w14:textId="77777777" w:rsidR="00852C59" w:rsidRDefault="00852C59" w:rsidP="00B558A3">
            <w:pPr>
              <w:spacing w:after="0" w:line="245" w:lineRule="auto"/>
            </w:pPr>
            <w:r>
              <w:rPr>
                <w:b/>
                <w:sz w:val="20"/>
              </w:rPr>
              <w:t>Podoba práce</w:t>
            </w:r>
          </w:p>
        </w:tc>
        <w:tc>
          <w:tcPr>
            <w:tcW w:w="5386" w:type="dxa"/>
            <w:tcBorders>
              <w:top w:val="single" w:sz="4" w:space="0" w:color="D9D9D9"/>
              <w:left w:val="single" w:sz="4" w:space="0" w:color="D9D9D9"/>
              <w:bottom w:val="single" w:sz="4" w:space="0" w:color="D9D9D9"/>
              <w:right w:val="single" w:sz="4" w:space="0" w:color="D9D9D9"/>
            </w:tcBorders>
            <w:shd w:val="clear" w:color="auto" w:fill="ECEFF1"/>
            <w:tcMar>
              <w:top w:w="80" w:type="dxa"/>
              <w:left w:w="100" w:type="dxa"/>
              <w:bottom w:w="80" w:type="dxa"/>
              <w:right w:w="100" w:type="dxa"/>
            </w:tcMar>
            <w:vAlign w:val="center"/>
          </w:tcPr>
          <w:p w14:paraId="0C4197D1" w14:textId="77777777" w:rsidR="00852C59" w:rsidRDefault="00852C59" w:rsidP="00B558A3">
            <w:pPr>
              <w:spacing w:after="0" w:line="245" w:lineRule="auto"/>
            </w:pPr>
            <w:r>
              <w:rPr>
                <w:b/>
                <w:sz w:val="20"/>
              </w:rPr>
              <w:t>Příklad úkolu a reflexe</w:t>
            </w:r>
          </w:p>
        </w:tc>
      </w:tr>
      <w:tr w:rsidR="00852C59" w14:paraId="13E8F788" w14:textId="77777777" w:rsidTr="00B558A3">
        <w:trPr>
          <w:cantSplit/>
          <w:jc w:val="center"/>
        </w:trPr>
        <w:tc>
          <w:tcPr>
            <w:tcW w:w="119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36E6EBB2" w14:textId="77777777" w:rsidR="00852C59" w:rsidRDefault="00852C59" w:rsidP="00B558A3">
            <w:pPr>
              <w:spacing w:after="0" w:line="245" w:lineRule="auto"/>
              <w:jc w:val="center"/>
            </w:pPr>
            <w:r>
              <w:rPr>
                <w:sz w:val="20"/>
              </w:rPr>
              <w:t>MŠ</w:t>
            </w:r>
          </w:p>
        </w:tc>
        <w:tc>
          <w:tcPr>
            <w:tcW w:w="306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53ECDDB6" w14:textId="77777777" w:rsidR="00852C59" w:rsidRDefault="00852C59" w:rsidP="00B558A3">
            <w:pPr>
              <w:spacing w:after="0" w:line="245" w:lineRule="auto"/>
            </w:pPr>
            <w:r>
              <w:rPr>
                <w:sz w:val="20"/>
              </w:rPr>
              <w:t>Krátká srozumitelná scénka, loutka, hra a činnost s předměty.</w:t>
            </w:r>
          </w:p>
        </w:tc>
        <w:tc>
          <w:tcPr>
            <w:tcW w:w="5386"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410264FC" w14:textId="77777777" w:rsidR="00852C59" w:rsidRDefault="00852C59" w:rsidP="00B558A3">
            <w:pPr>
              <w:spacing w:after="0" w:line="245" w:lineRule="auto"/>
            </w:pPr>
            <w:r>
              <w:rPr>
                <w:sz w:val="20"/>
              </w:rPr>
              <w:t>Dvě postavy chtějí stejnou hračku. Děti navrhnou, co mohou říct či udělat. Co jim pomohlo domluvit se?</w:t>
            </w:r>
          </w:p>
        </w:tc>
      </w:tr>
      <w:tr w:rsidR="00852C59" w14:paraId="600811A6" w14:textId="77777777" w:rsidTr="00B558A3">
        <w:trPr>
          <w:cantSplit/>
          <w:jc w:val="center"/>
        </w:trPr>
        <w:tc>
          <w:tcPr>
            <w:tcW w:w="119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6B6CEA08" w14:textId="77777777" w:rsidR="00852C59" w:rsidRDefault="00852C59" w:rsidP="00B558A3">
            <w:pPr>
              <w:spacing w:after="0" w:line="245" w:lineRule="auto"/>
              <w:jc w:val="center"/>
            </w:pPr>
            <w:r>
              <w:rPr>
                <w:sz w:val="20"/>
              </w:rPr>
              <w:t>1. stupeň ZŠ</w:t>
            </w:r>
          </w:p>
        </w:tc>
        <w:tc>
          <w:tcPr>
            <w:tcW w:w="306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4C5B15A3" w14:textId="77777777" w:rsidR="00852C59" w:rsidRDefault="00852C59" w:rsidP="00B558A3">
            <w:pPr>
              <w:spacing w:after="0" w:line="245" w:lineRule="auto"/>
            </w:pPr>
            <w:r>
              <w:rPr>
                <w:sz w:val="20"/>
              </w:rPr>
              <w:t>Konkrétní příběh a krátký nácvik ve dvojici; možnost kreslit.</w:t>
            </w:r>
          </w:p>
        </w:tc>
        <w:tc>
          <w:tcPr>
            <w:tcW w:w="5386"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5D59FB3C" w14:textId="77777777" w:rsidR="00852C59" w:rsidRDefault="00852C59" w:rsidP="00B558A3">
            <w:pPr>
              <w:spacing w:after="0" w:line="245" w:lineRule="auto"/>
            </w:pPr>
            <w:r>
              <w:rPr>
                <w:sz w:val="20"/>
              </w:rPr>
              <w:t>Dvojice plánuje hru na přestávku. Jeden zopakuje návrh druhého vlastními slovy. Poznal druhý, že mu nasloucháme?</w:t>
            </w:r>
          </w:p>
        </w:tc>
      </w:tr>
      <w:tr w:rsidR="00852C59" w14:paraId="7DC8FA03" w14:textId="77777777" w:rsidTr="00B558A3">
        <w:trPr>
          <w:cantSplit/>
          <w:jc w:val="center"/>
        </w:trPr>
        <w:tc>
          <w:tcPr>
            <w:tcW w:w="119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3099F9E1" w14:textId="77777777" w:rsidR="00852C59" w:rsidRDefault="00852C59" w:rsidP="00B558A3">
            <w:pPr>
              <w:spacing w:after="0" w:line="245" w:lineRule="auto"/>
              <w:jc w:val="center"/>
            </w:pPr>
            <w:r>
              <w:rPr>
                <w:sz w:val="20"/>
              </w:rPr>
              <w:t>2. stupeň ZŠ</w:t>
            </w:r>
          </w:p>
        </w:tc>
        <w:tc>
          <w:tcPr>
            <w:tcW w:w="306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E13E7C9" w14:textId="77777777" w:rsidR="00852C59" w:rsidRDefault="00852C59" w:rsidP="00B558A3">
            <w:pPr>
              <w:spacing w:after="0" w:line="245" w:lineRule="auto"/>
            </w:pPr>
            <w:r>
              <w:rPr>
                <w:sz w:val="20"/>
              </w:rPr>
              <w:t>Více pohledů na situaci, skupinová práce a zdůvodnění volby.</w:t>
            </w:r>
          </w:p>
        </w:tc>
        <w:tc>
          <w:tcPr>
            <w:tcW w:w="5386"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7CAFC296" w14:textId="77777777" w:rsidR="00852C59" w:rsidRDefault="00852C59" w:rsidP="00B558A3">
            <w:pPr>
              <w:spacing w:after="0" w:line="245" w:lineRule="auto"/>
            </w:pPr>
            <w:r>
              <w:rPr>
                <w:sz w:val="20"/>
              </w:rPr>
              <w:t>Skupina rozhoduje o společné akci. Žáci hledají způsob, jak zapojit i tiché členy. Kdo měl vliv na rozhodnutí a proč?</w:t>
            </w:r>
          </w:p>
        </w:tc>
      </w:tr>
      <w:tr w:rsidR="00852C59" w14:paraId="16927784" w14:textId="77777777" w:rsidTr="00B558A3">
        <w:trPr>
          <w:cantSplit/>
          <w:jc w:val="center"/>
        </w:trPr>
        <w:tc>
          <w:tcPr>
            <w:tcW w:w="119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222C394E" w14:textId="77777777" w:rsidR="00852C59" w:rsidRDefault="00852C59" w:rsidP="00B558A3">
            <w:pPr>
              <w:spacing w:after="0" w:line="245" w:lineRule="auto"/>
              <w:jc w:val="center"/>
            </w:pPr>
            <w:r>
              <w:rPr>
                <w:sz w:val="20"/>
              </w:rPr>
              <w:t>SŠ</w:t>
            </w:r>
          </w:p>
        </w:tc>
        <w:tc>
          <w:tcPr>
            <w:tcW w:w="3061"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59F34B0" w14:textId="77777777" w:rsidR="00852C59" w:rsidRDefault="00852C59" w:rsidP="00B558A3">
            <w:pPr>
              <w:spacing w:after="0" w:line="245" w:lineRule="auto"/>
            </w:pPr>
            <w:r>
              <w:rPr>
                <w:sz w:val="20"/>
              </w:rPr>
              <w:t>Nejednoznačné situace, samostatnost, vztahy a pracovní či studijní prostředí.</w:t>
            </w:r>
          </w:p>
        </w:tc>
        <w:tc>
          <w:tcPr>
            <w:tcW w:w="5386" w:type="dxa"/>
            <w:tcBorders>
              <w:top w:val="single" w:sz="4" w:space="0" w:color="D9D9D9"/>
              <w:left w:val="single" w:sz="4" w:space="0" w:color="D9D9D9"/>
              <w:bottom w:val="single" w:sz="4" w:space="0" w:color="D9D9D9"/>
              <w:right w:val="single" w:sz="4" w:space="0" w:color="D9D9D9"/>
            </w:tcBorders>
            <w:tcMar>
              <w:top w:w="80" w:type="dxa"/>
              <w:left w:w="100" w:type="dxa"/>
              <w:bottom w:w="80" w:type="dxa"/>
              <w:right w:w="100" w:type="dxa"/>
            </w:tcMar>
            <w:vAlign w:val="center"/>
          </w:tcPr>
          <w:p w14:paraId="17B50521" w14:textId="77777777" w:rsidR="00852C59" w:rsidRDefault="00852C59" w:rsidP="00B558A3">
            <w:pPr>
              <w:spacing w:after="0" w:line="245" w:lineRule="auto"/>
            </w:pPr>
            <w:r>
              <w:rPr>
                <w:sz w:val="20"/>
              </w:rPr>
              <w:t>Tým rozděluje práci s rozdílnými možnostmi členů. Žáci vyjednají dohodu a posoudí její spravedlnost. Co by se mělo změnit, kdyby přestala fungovat?</w:t>
            </w:r>
          </w:p>
        </w:tc>
      </w:tr>
    </w:tbl>
    <w:p w14:paraId="0BFFC318" w14:textId="77777777" w:rsidR="00852C59" w:rsidRDefault="00852C59" w:rsidP="00852C59">
      <w:pPr>
        <w:spacing w:after="20"/>
      </w:pPr>
    </w:p>
    <w:p w14:paraId="6DEC35C6" w14:textId="77777777" w:rsidR="00852C59" w:rsidRDefault="00852C59" w:rsidP="00852C59">
      <w:pPr>
        <w:pStyle w:val="Nadpis2"/>
      </w:pPr>
      <w:r>
        <w:t xml:space="preserve">Jak </w:t>
      </w:r>
      <w:proofErr w:type="spellStart"/>
      <w:r>
        <w:t>využívat</w:t>
      </w:r>
      <w:proofErr w:type="spellEnd"/>
      <w:r>
        <w:t xml:space="preserve"> </w:t>
      </w:r>
      <w:proofErr w:type="spellStart"/>
      <w:r>
        <w:t>pracovní</w:t>
      </w:r>
      <w:proofErr w:type="spellEnd"/>
      <w:r>
        <w:t xml:space="preserve"> a </w:t>
      </w:r>
      <w:proofErr w:type="spellStart"/>
      <w:r>
        <w:t>metodické</w:t>
      </w:r>
      <w:proofErr w:type="spellEnd"/>
      <w:r>
        <w:t xml:space="preserve"> </w:t>
      </w:r>
      <w:proofErr w:type="spellStart"/>
      <w:r>
        <w:t>listy</w:t>
      </w:r>
      <w:proofErr w:type="spellEnd"/>
    </w:p>
    <w:p w14:paraId="19D7E6C4" w14:textId="77777777" w:rsidR="00852C59" w:rsidRDefault="00852C59" w:rsidP="00852C59">
      <w:r>
        <w:t>Nejprve zjistěte, zda jde o podklad pro učitele, úkoly pro žáky nebo materiál pro další práci. Projděte cíl, věkové určení, čas, potřebné pomůcky a případná doporučení k bezpečnosti. Z listu vyberte úkoly, které rozvíjejí zvolenou dovednost. Některé lze zadat ústně, promítnout nebo převést do manipulace s obrázky; celý list nemusíte rozdávat ani vyplňovat.</w:t>
      </w:r>
    </w:p>
    <w:p w14:paraId="0ABCAE2B" w14:textId="77777777" w:rsidR="00852C59" w:rsidRDefault="00852C59" w:rsidP="00852C59">
      <w:r>
        <w:t>Rozlišujte otázky ověřující děj od úkolů OSV. Zjištění, co postava řekla, může otevřít další práci: „Jak si můžeme vyzkoušet, že druhému rozumíme?“ Otázky z listu můžete zkrátit, nabídnout začátky vět nebo nahradit citlivou osobní otázku rozborem fiktivní postavy. Zachovejte přitom smysl úkolu a pokyny důležité pro bezpečí.</w:t>
      </w:r>
    </w:p>
    <w:p w14:paraId="03726D9C" w14:textId="77777777" w:rsidR="00852C59" w:rsidRDefault="00852C59" w:rsidP="00852C59">
      <w:pPr>
        <w:pStyle w:val="Nadpis2"/>
      </w:pPr>
      <w:r>
        <w:t xml:space="preserve">Jak </w:t>
      </w:r>
      <w:proofErr w:type="spellStart"/>
      <w:r>
        <w:t>umožnit</w:t>
      </w:r>
      <w:proofErr w:type="spellEnd"/>
      <w:r>
        <w:t xml:space="preserve"> </w:t>
      </w:r>
      <w:proofErr w:type="spellStart"/>
      <w:r>
        <w:t>různé</w:t>
      </w:r>
      <w:proofErr w:type="spellEnd"/>
      <w:r>
        <w:t xml:space="preserve"> </w:t>
      </w:r>
      <w:proofErr w:type="spellStart"/>
      <w:r>
        <w:t>způsoby</w:t>
      </w:r>
      <w:proofErr w:type="spellEnd"/>
      <w:r>
        <w:t xml:space="preserve"> </w:t>
      </w:r>
      <w:proofErr w:type="spellStart"/>
      <w:r>
        <w:t>zapojení</w:t>
      </w:r>
      <w:proofErr w:type="spellEnd"/>
    </w:p>
    <w:p w14:paraId="57E39FCF" w14:textId="77777777" w:rsidR="00852C59" w:rsidRDefault="00852C59" w:rsidP="00852C59">
      <w:r>
        <w:t>Připravte potřebnou slovní zásobu, přiměřené tempo a možnost ukázku zopakovat. Je-li to vhodné a dostupné, použijte titulky, popis podstatného obrazu či krátké shrnutí. Ověřte porozumění i u dětí, které se samy nehlásí. Písemná odpověď, kresba, ukázání, podpůrná komunikace i role pozorovatele mohou směřovat ke stejnému cíli. Při úpravách vycházejte z podpory, kterou konkrétní dítě nebo žák potřebuje; plynulé mluvení ani rychlé čtení nejsou podmínkou porozumění vztahům.</w:t>
      </w:r>
    </w:p>
    <w:p w14:paraId="5276B37F" w14:textId="77777777" w:rsidR="00852C59" w:rsidRDefault="00852C59" w:rsidP="00852C59">
      <w:r>
        <w:br w:type="page"/>
      </w:r>
    </w:p>
    <w:p w14:paraId="2ED0ED2C" w14:textId="77777777" w:rsidR="00852C59" w:rsidRDefault="00852C59" w:rsidP="00852C59">
      <w:pPr>
        <w:pStyle w:val="Nadpis1"/>
      </w:pPr>
      <w:proofErr w:type="spellStart"/>
      <w:r>
        <w:lastRenderedPageBreak/>
        <w:t>Bezpečí</w:t>
      </w:r>
      <w:proofErr w:type="spellEnd"/>
      <w:r>
        <w:t xml:space="preserve"> a </w:t>
      </w:r>
      <w:proofErr w:type="spellStart"/>
      <w:r>
        <w:t>pokračování</w:t>
      </w:r>
      <w:proofErr w:type="spellEnd"/>
      <w:r>
        <w:t xml:space="preserve"> v </w:t>
      </w:r>
      <w:proofErr w:type="spellStart"/>
      <w:r>
        <w:t>běžném</w:t>
      </w:r>
      <w:proofErr w:type="spellEnd"/>
      <w:r>
        <w:t xml:space="preserve"> </w:t>
      </w:r>
      <w:proofErr w:type="spellStart"/>
      <w:r>
        <w:t>životě</w:t>
      </w:r>
      <w:proofErr w:type="spellEnd"/>
    </w:p>
    <w:p w14:paraId="20278941" w14:textId="77777777" w:rsidR="00852C59" w:rsidRDefault="00852C59" w:rsidP="00852C59">
      <w:pPr>
        <w:pStyle w:val="Nadpis2"/>
      </w:pPr>
      <w:proofErr w:type="spellStart"/>
      <w:r>
        <w:t>Pravidla</w:t>
      </w:r>
      <w:proofErr w:type="spellEnd"/>
      <w:r>
        <w:t xml:space="preserve"> </w:t>
      </w:r>
      <w:proofErr w:type="spellStart"/>
      <w:r>
        <w:t>bezpečné</w:t>
      </w:r>
      <w:proofErr w:type="spellEnd"/>
      <w:r>
        <w:t xml:space="preserve"> </w:t>
      </w:r>
      <w:proofErr w:type="spellStart"/>
      <w:r>
        <w:t>spolupráce</w:t>
      </w:r>
      <w:proofErr w:type="spellEnd"/>
    </w:p>
    <w:p w14:paraId="27C9350B" w14:textId="77777777" w:rsidR="00852C59" w:rsidRDefault="00852C59" w:rsidP="00852C59">
      <w:r>
        <w:t>Předem domluvte možnost nesdílet osobní zkušenost a zvolit jinou formu práce. Nenutit mluvit o sobě neznamená vyřadit z učení: nabídněte pozorování, kresbu, práci s postavou nebo písemnou odpověď. Dohodněte naslouchání, respekt k odmítnutí a ochranu soukromí. Učitel neslibuje úplné utajení informací o ohrožení bezpečí.</w:t>
      </w:r>
    </w:p>
    <w:p w14:paraId="6D04A3D6" w14:textId="77777777" w:rsidR="00852C59" w:rsidRDefault="00852C59" w:rsidP="00852C59">
      <w:r>
        <w:t>Náročné rodinné či vztahové situace nechte v rovině příběhu a nevytvářejte ze spolužáka příklad tématu. Nevybízejte skupinu k posuzování jeho rodiny, těla, identity nebo zdraví. Při nácviku neshody neobsazujte děti podle skutečných vztahových rolí. Šikanu, násilí či krizovou situaci nedramatizujte. Pokud se objeví výsměch nebo osobní útok, zastavte ho a obnovte pravidla.</w:t>
      </w:r>
    </w:p>
    <w:p w14:paraId="660E3576" w14:textId="77777777" w:rsidR="00852C59" w:rsidRDefault="00852C59" w:rsidP="00852C59">
      <w:r>
        <w:t>Učitel ponechává prostor různým zdůvodněným pohledům, přitom chrání důstojnost a bezpečí zúčastněných. Pomáhá rozlišovat emoci a jednání: zlost můžeme pojmenovat a přijmout, ubližující chování je třeba zastavit. Příběh neuzavírejte předem připraveným mravním poučením; vracejte se k důvodům, důsledkům a odpovědnosti postav.</w:t>
      </w:r>
    </w:p>
    <w:p w14:paraId="4A25DF49" w14:textId="77777777" w:rsidR="00852C59" w:rsidRDefault="00852C59" w:rsidP="00852C59">
      <w:pPr>
        <w:pStyle w:val="Nadpis2"/>
      </w:pPr>
      <w:proofErr w:type="spellStart"/>
      <w:r>
        <w:t>Když</w:t>
      </w:r>
      <w:proofErr w:type="spellEnd"/>
      <w:r>
        <w:t xml:space="preserve"> se </w:t>
      </w:r>
      <w:proofErr w:type="spellStart"/>
      <w:r>
        <w:t>objeví</w:t>
      </w:r>
      <w:proofErr w:type="spellEnd"/>
      <w:r>
        <w:t xml:space="preserve"> </w:t>
      </w:r>
      <w:proofErr w:type="spellStart"/>
      <w:r>
        <w:t>osobní</w:t>
      </w:r>
      <w:proofErr w:type="spellEnd"/>
      <w:r>
        <w:t xml:space="preserve"> </w:t>
      </w:r>
      <w:proofErr w:type="spellStart"/>
      <w:r>
        <w:t>obtíž</w:t>
      </w:r>
      <w:proofErr w:type="spellEnd"/>
    </w:p>
    <w:p w14:paraId="29F3D12E" w14:textId="77777777" w:rsidR="00852C59" w:rsidRDefault="00852C59" w:rsidP="00852C59">
      <w:r>
        <w:t>Pokud se dítě nebo žák svěří, poděkujte za důvěru, zajistěte klid a soukromí a nezjišťujte podrobnosti před skupinou. Naslouchejte bez zlehčování a vysvětlete další krok i to, komu je potřeba informaci předat. [4] Podle situace zapojte školní poradenské pracoviště nebo odpovědného pracovníka a postupujte podle pravidel školy. Zajistěte přiměřený dohled i podporu; v bezprostředním ohrožení přivolejte neodkladnou pomoc. Běžnou výuku nezaměňujte za řešení probíhající šikany, násilí či psychické krize.</w:t>
      </w:r>
    </w:p>
    <w:p w14:paraId="09ACAD80" w14:textId="77777777" w:rsidR="00852C59" w:rsidRDefault="00852C59" w:rsidP="00852C59">
      <w:pPr>
        <w:pStyle w:val="Nadpis2"/>
      </w:pPr>
      <w:r>
        <w:t xml:space="preserve">Jak </w:t>
      </w:r>
      <w:proofErr w:type="spellStart"/>
      <w:r>
        <w:t>ověřit</w:t>
      </w:r>
      <w:proofErr w:type="spellEnd"/>
      <w:r>
        <w:t xml:space="preserve"> </w:t>
      </w:r>
      <w:proofErr w:type="spellStart"/>
      <w:r>
        <w:t>učení</w:t>
      </w:r>
      <w:proofErr w:type="spellEnd"/>
      <w:r>
        <w:t xml:space="preserve"> a </w:t>
      </w:r>
      <w:proofErr w:type="spellStart"/>
      <w:r>
        <w:t>navázat</w:t>
      </w:r>
      <w:proofErr w:type="spellEnd"/>
      <w:r>
        <w:t xml:space="preserve"> </w:t>
      </w:r>
      <w:proofErr w:type="spellStart"/>
      <w:r>
        <w:t>na</w:t>
      </w:r>
      <w:proofErr w:type="spellEnd"/>
      <w:r>
        <w:t xml:space="preserve"> </w:t>
      </w:r>
      <w:proofErr w:type="spellStart"/>
      <w:r>
        <w:t>ně</w:t>
      </w:r>
      <w:proofErr w:type="spellEnd"/>
    </w:p>
    <w:p w14:paraId="4088CE88" w14:textId="77777777" w:rsidR="00852C59" w:rsidRDefault="00852C59" w:rsidP="00852C59">
      <w:r>
        <w:t>Vraťte se k cíli: dokáže dítě nebo žák například nechat druhého domluvit, ověřit porozumění nebo zdůvodnit svou volbu? Nabídněte konkrétní zpětnou vazbu: „Zeptali jste se i těch, kteří zatím nemluvili. Díky tomu zazněl další návrh.“ Sledujte změnu v jednání a podmínky, které ji umožnily. Nehodnoťte osobnost, prožívané emoce ani ochotu veřejně se svěřovat.</w:t>
      </w:r>
    </w:p>
    <w:p w14:paraId="5B6818BD" w14:textId="77777777" w:rsidR="00852C59" w:rsidRDefault="00852C59" w:rsidP="00852C59">
      <w:r>
        <w:t>Na závěr vyberte jeden dosažitelný krok pro běžný život skupiny, například při další společné práci ověřit, zda všichni rozumějí zadání. Domluvte, kdy se k němu vrátíte. Při dalším setkání proberte, co fungovalo a co je potřeba upravit. Osobní záznamy mohou zůstat dětem a žákům; pro společné vyhodnocení stačí obecný závěr. Dovednosti rozvíjejte opakovaně a v přirozených situacích. [2]</w:t>
      </w:r>
    </w:p>
    <w:p w14:paraId="4389E2A0" w14:textId="77777777" w:rsidR="00852C59" w:rsidRDefault="00852C59" w:rsidP="00852C59">
      <w:pPr>
        <w:pStyle w:val="Nadpis2"/>
      </w:pPr>
      <w:proofErr w:type="spellStart"/>
      <w:r>
        <w:t>Krátká</w:t>
      </w:r>
      <w:proofErr w:type="spellEnd"/>
      <w:r>
        <w:t xml:space="preserve"> </w:t>
      </w:r>
      <w:proofErr w:type="spellStart"/>
      <w:r>
        <w:t>příprava</w:t>
      </w:r>
      <w:proofErr w:type="spellEnd"/>
      <w:r>
        <w:t xml:space="preserve"> </w:t>
      </w:r>
      <w:proofErr w:type="spellStart"/>
      <w:r>
        <w:t>učitele</w:t>
      </w:r>
      <w:proofErr w:type="spellEnd"/>
    </w:p>
    <w:p w14:paraId="1BC7F768" w14:textId="77777777" w:rsidR="00852C59" w:rsidRDefault="00852C59" w:rsidP="00852C59">
      <w:r>
        <w:t xml:space="preserve">Před hodinou si zapište: </w:t>
      </w:r>
      <w:r>
        <w:rPr>
          <w:b/>
        </w:rPr>
        <w:t>cíl – materiál a vybraný úsek – otázku k pozorování – navazující činnost – otázku k reflexi – krok do praxe</w:t>
      </w:r>
      <w:r>
        <w:t>. Po hodině doplňte, podle čeho jste poznali učení a co příště změníte.</w:t>
      </w:r>
    </w:p>
    <w:p w14:paraId="616B1E1B" w14:textId="77777777" w:rsidR="00852C59" w:rsidRDefault="00852C59" w:rsidP="00852C59">
      <w:pPr>
        <w:pStyle w:val="Nadpis2"/>
      </w:pPr>
      <w:proofErr w:type="spellStart"/>
      <w:r>
        <w:t>Zdroje</w:t>
      </w:r>
      <w:proofErr w:type="spellEnd"/>
      <w:r>
        <w:t xml:space="preserve"> pro </w:t>
      </w:r>
      <w:proofErr w:type="spellStart"/>
      <w:r>
        <w:t>další</w:t>
      </w:r>
      <w:proofErr w:type="spellEnd"/>
      <w:r>
        <w:t xml:space="preserve"> </w:t>
      </w:r>
      <w:proofErr w:type="spellStart"/>
      <w:r>
        <w:t>práci</w:t>
      </w:r>
      <w:proofErr w:type="spellEnd"/>
    </w:p>
    <w:p w14:paraId="656EDD07" w14:textId="77777777" w:rsidR="00852C59" w:rsidRDefault="00852C59" w:rsidP="00852C59">
      <w:pPr>
        <w:spacing w:after="40" w:line="240" w:lineRule="auto"/>
      </w:pPr>
      <w:hyperlink r:id="rId8">
        <w:r>
          <w:rPr>
            <w:sz w:val="18"/>
            <w:u w:val="single"/>
          </w:rPr>
          <w:t xml:space="preserve">[1] ČT </w:t>
        </w:r>
        <w:proofErr w:type="spellStart"/>
        <w:r>
          <w:rPr>
            <w:sz w:val="18"/>
            <w:u w:val="single"/>
          </w:rPr>
          <w:t>edu</w:t>
        </w:r>
        <w:proofErr w:type="spellEnd"/>
        <w:r>
          <w:rPr>
            <w:sz w:val="18"/>
            <w:u w:val="single"/>
          </w:rPr>
          <w:t>. Videa do výuky stručná metodika.</w:t>
        </w:r>
      </w:hyperlink>
    </w:p>
    <w:p w14:paraId="692252F9" w14:textId="77777777" w:rsidR="00852C59" w:rsidRDefault="00852C59" w:rsidP="00852C59">
      <w:pPr>
        <w:spacing w:after="40" w:line="240" w:lineRule="auto"/>
      </w:pPr>
      <w:hyperlink r:id="rId9">
        <w:r>
          <w:rPr>
            <w:sz w:val="18"/>
            <w:u w:val="single"/>
          </w:rPr>
          <w:t>[2] Valenta, J. Metody pro výuku osobnostní a sociální výchovy. NPI ČR.</w:t>
        </w:r>
      </w:hyperlink>
    </w:p>
    <w:p w14:paraId="64D5F6D7" w14:textId="77777777" w:rsidR="00852C59" w:rsidRDefault="00852C59" w:rsidP="00852C59">
      <w:pPr>
        <w:spacing w:after="40" w:line="240" w:lineRule="auto"/>
      </w:pPr>
      <w:hyperlink r:id="rId10">
        <w:r>
          <w:rPr>
            <w:sz w:val="18"/>
            <w:u w:val="single"/>
          </w:rPr>
          <w:t xml:space="preserve">[3] ČT </w:t>
        </w:r>
        <w:proofErr w:type="spellStart"/>
        <w:r>
          <w:rPr>
            <w:sz w:val="18"/>
            <w:u w:val="single"/>
          </w:rPr>
          <w:t>edu</w:t>
        </w:r>
        <w:proofErr w:type="spellEnd"/>
        <w:r>
          <w:rPr>
            <w:sz w:val="18"/>
            <w:u w:val="single"/>
          </w:rPr>
          <w:t>. Nabídka materiálů a oblast Osobnostní a sociální výchova.</w:t>
        </w:r>
      </w:hyperlink>
    </w:p>
    <w:p w14:paraId="7F6B94E1" w14:textId="77777777" w:rsidR="00852C59" w:rsidRDefault="00852C59" w:rsidP="00852C59">
      <w:pPr>
        <w:spacing w:after="40" w:line="240" w:lineRule="auto"/>
        <w:rPr>
          <w:sz w:val="18"/>
          <w:u w:val="single"/>
        </w:rPr>
      </w:pPr>
      <w:hyperlink r:id="rId11">
        <w:r>
          <w:rPr>
            <w:sz w:val="18"/>
            <w:u w:val="single"/>
          </w:rPr>
          <w:t>[4] Nevypusť duši. Manuál pro učitele.</w:t>
        </w:r>
      </w:hyperlink>
    </w:p>
    <w:p w14:paraId="3DCF79F2" w14:textId="77777777" w:rsidR="00852C59" w:rsidRDefault="00852C59" w:rsidP="00852C59">
      <w:pPr>
        <w:spacing w:after="40" w:line="240" w:lineRule="auto"/>
      </w:pPr>
    </w:p>
    <w:p w14:paraId="5D3B88D4" w14:textId="77777777" w:rsidR="00852C59" w:rsidRDefault="00852C59" w:rsidP="00852C59">
      <w:pPr>
        <w:spacing w:after="0"/>
      </w:pPr>
    </w:p>
    <w:p w14:paraId="0910E0C7" w14:textId="3F1D0601" w:rsidR="00194B7F" w:rsidRDefault="00194B7F" w:rsidP="00194B7F">
      <w:pPr>
        <w:rPr>
          <w:rFonts w:ascii="Helvetica" w:eastAsia="Times New Roman" w:hAnsi="Helvetica" w:cs="Times New Roman"/>
          <w:color w:val="444444"/>
          <w:sz w:val="21"/>
          <w:szCs w:val="21"/>
          <w:shd w:val="clear" w:color="auto" w:fill="FFFFFF"/>
        </w:rPr>
      </w:pPr>
      <w:r>
        <w:rPr>
          <w:rFonts w:ascii="Helvetica" w:eastAsia="Times New Roman" w:hAnsi="Helvetica" w:cs="Times New Roman"/>
          <w:noProof/>
          <w:color w:val="444444"/>
          <w:sz w:val="21"/>
          <w:szCs w:val="21"/>
          <w:shd w:val="clear" w:color="auto" w:fill="FFFFFF"/>
        </w:rPr>
        <w:lastRenderedPageBreak/>
        <w:drawing>
          <wp:inline distT="0" distB="0" distL="0" distR="0" wp14:anchorId="765DD713" wp14:editId="6F8F9D8C">
            <wp:extent cx="1223010" cy="414655"/>
            <wp:effectExtent l="0" t="0" r="0" b="4445"/>
            <wp:docPr id="19" name="Obrázek 19" descr="Obsah obrázku kreslen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Obsah obrázku kreslení&#10;&#10;Popis byl vytvořen automatick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3010" cy="414655"/>
                    </a:xfrm>
                    <a:prstGeom prst="rect">
                      <a:avLst/>
                    </a:prstGeom>
                    <a:noFill/>
                    <a:ln>
                      <a:noFill/>
                    </a:ln>
                  </pic:spPr>
                </pic:pic>
              </a:graphicData>
            </a:graphic>
          </wp:inline>
        </w:drawing>
      </w:r>
      <w:r>
        <w:rPr>
          <w:rFonts w:ascii="Helvetica" w:eastAsia="Times New Roman" w:hAnsi="Helvetica" w:cs="Times New Roman"/>
          <w:color w:val="444444"/>
          <w:sz w:val="21"/>
          <w:szCs w:val="21"/>
          <w:shd w:val="clear" w:color="auto" w:fill="FFFFFF"/>
        </w:rPr>
        <w:t xml:space="preserve"> Autor: </w:t>
      </w:r>
      <w:r w:rsidR="00852C59">
        <w:rPr>
          <w:rFonts w:ascii="Helvetica" w:eastAsia="Times New Roman" w:hAnsi="Helvetica" w:cs="Times New Roman"/>
          <w:color w:val="444444"/>
          <w:sz w:val="21"/>
          <w:szCs w:val="21"/>
          <w:shd w:val="clear" w:color="auto" w:fill="FFFFFF"/>
        </w:rPr>
        <w:t>Karel Gamba</w:t>
      </w:r>
    </w:p>
    <w:p w14:paraId="6D7BD5D7" w14:textId="77777777" w:rsidR="00FA405E" w:rsidRDefault="00194B7F" w:rsidP="00194B7F">
      <w:pPr>
        <w:rPr>
          <w:rFonts w:ascii="Helvetica" w:eastAsia="Times New Roman" w:hAnsi="Helvetica" w:cs="Times New Roman"/>
          <w:color w:val="444444"/>
          <w:sz w:val="21"/>
          <w:szCs w:val="21"/>
          <w:shd w:val="clear" w:color="auto" w:fill="FFFFFF"/>
        </w:rPr>
        <w:sectPr w:rsidR="00FA405E" w:rsidSect="00EE3316">
          <w:headerReference w:type="default" r:id="rId13"/>
          <w:footerReference w:type="default" r:id="rId14"/>
          <w:type w:val="continuous"/>
          <w:pgSz w:w="11906" w:h="16838"/>
          <w:pgMar w:top="720" w:right="991" w:bottom="720" w:left="720" w:header="708" w:footer="708" w:gutter="0"/>
          <w:cols w:space="708"/>
          <w:docGrid w:linePitch="360"/>
        </w:sectPr>
      </w:pPr>
      <w:r>
        <w:rPr>
          <w:rFonts w:ascii="Helvetica" w:eastAsia="Times New Roman" w:hAnsi="Helvetica" w:cs="Times New Roman"/>
          <w:color w:val="444444"/>
          <w:sz w:val="21"/>
          <w:szCs w:val="21"/>
          <w:shd w:val="clear" w:color="auto" w:fill="FFFFFF"/>
        </w:rPr>
        <w:t xml:space="preserve">Toto dílo je licencováno pod licencí </w:t>
      </w:r>
      <w:proofErr w:type="spellStart"/>
      <w:r>
        <w:rPr>
          <w:rFonts w:ascii="Helvetica" w:eastAsia="Times New Roman" w:hAnsi="Helvetica" w:cs="Times New Roman"/>
          <w:color w:val="444444"/>
          <w:sz w:val="21"/>
          <w:szCs w:val="21"/>
          <w:shd w:val="clear" w:color="auto" w:fill="FFFFFF"/>
        </w:rPr>
        <w:t>Creative</w:t>
      </w:r>
      <w:proofErr w:type="spellEnd"/>
      <w:r>
        <w:rPr>
          <w:rFonts w:ascii="Helvetica" w:eastAsia="Times New Roman" w:hAnsi="Helvetica" w:cs="Times New Roman"/>
          <w:color w:val="444444"/>
          <w:sz w:val="21"/>
          <w:szCs w:val="21"/>
          <w:shd w:val="clear" w:color="auto" w:fill="FFFFFF"/>
        </w:rPr>
        <w:t xml:space="preserve"> </w:t>
      </w:r>
      <w:proofErr w:type="spellStart"/>
      <w:r>
        <w:rPr>
          <w:rFonts w:ascii="Helvetica" w:eastAsia="Times New Roman" w:hAnsi="Helvetica" w:cs="Times New Roman"/>
          <w:color w:val="444444"/>
          <w:sz w:val="21"/>
          <w:szCs w:val="21"/>
          <w:shd w:val="clear" w:color="auto" w:fill="FFFFFF"/>
        </w:rPr>
        <w:t>Commons</w:t>
      </w:r>
      <w:proofErr w:type="spellEnd"/>
      <w:r>
        <w:rPr>
          <w:rFonts w:ascii="Helvetica" w:eastAsia="Times New Roman" w:hAnsi="Helvetica" w:cs="Times New Roman"/>
          <w:color w:val="444444"/>
          <w:sz w:val="21"/>
          <w:szCs w:val="21"/>
          <w:shd w:val="clear" w:color="auto" w:fill="FFFFFF"/>
        </w:rPr>
        <w:t> [CC BY-NC 4.0]. Licenční podmínky navštivte na adrese [https://creativecommons.org/</w:t>
      </w:r>
      <w:proofErr w:type="spellStart"/>
      <w:r>
        <w:rPr>
          <w:rFonts w:ascii="Helvetica" w:eastAsia="Times New Roman" w:hAnsi="Helvetica" w:cs="Times New Roman"/>
          <w:color w:val="444444"/>
          <w:sz w:val="21"/>
          <w:szCs w:val="21"/>
          <w:shd w:val="clear" w:color="auto" w:fill="FFFFFF"/>
        </w:rPr>
        <w:t>choose</w:t>
      </w:r>
      <w:proofErr w:type="spellEnd"/>
      <w:r>
        <w:rPr>
          <w:rFonts w:ascii="Helvetica" w:eastAsia="Times New Roman" w:hAnsi="Helvetica" w:cs="Times New Roman"/>
          <w:color w:val="444444"/>
          <w:sz w:val="21"/>
          <w:szCs w:val="21"/>
          <w:shd w:val="clear" w:color="auto" w:fill="FFFFFF"/>
        </w:rPr>
        <w:t>/?</w:t>
      </w:r>
      <w:proofErr w:type="spellStart"/>
      <w:r>
        <w:rPr>
          <w:rFonts w:ascii="Helvetica" w:eastAsia="Times New Roman" w:hAnsi="Helvetica" w:cs="Times New Roman"/>
          <w:color w:val="444444"/>
          <w:sz w:val="21"/>
          <w:szCs w:val="21"/>
          <w:shd w:val="clear" w:color="auto" w:fill="FFFFFF"/>
        </w:rPr>
        <w:t>lang</w:t>
      </w:r>
      <w:proofErr w:type="spellEnd"/>
      <w:r>
        <w:rPr>
          <w:rFonts w:ascii="Helvetica" w:eastAsia="Times New Roman" w:hAnsi="Helvetica" w:cs="Times New Roman"/>
          <w:color w:val="444444"/>
          <w:sz w:val="21"/>
          <w:szCs w:val="21"/>
          <w:shd w:val="clear" w:color="auto" w:fill="FFFFFF"/>
        </w:rPr>
        <w:t>=cs].</w:t>
      </w:r>
    </w:p>
    <w:p w14:paraId="040128A2" w14:textId="1D3C5638" w:rsidR="00CE28A6" w:rsidRPr="00852C59" w:rsidRDefault="00CE28A6" w:rsidP="00852C59">
      <w:pPr>
        <w:rPr>
          <w:rFonts w:ascii="Times New Roman" w:eastAsia="Times New Roman" w:hAnsi="Times New Roman" w:cs="Times New Roman"/>
          <w:sz w:val="24"/>
          <w:szCs w:val="24"/>
        </w:rPr>
      </w:pPr>
    </w:p>
    <w:sectPr w:rsidR="00CE28A6" w:rsidRPr="00852C59" w:rsidSect="00EE3316">
      <w:type w:val="continuous"/>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65007" w14:textId="77777777" w:rsidR="003D0161" w:rsidRDefault="003D0161">
      <w:pPr>
        <w:spacing w:after="0" w:line="240" w:lineRule="auto"/>
      </w:pPr>
      <w:r>
        <w:separator/>
      </w:r>
    </w:p>
  </w:endnote>
  <w:endnote w:type="continuationSeparator" w:id="0">
    <w:p w14:paraId="792D8746" w14:textId="77777777" w:rsidR="003D0161" w:rsidRDefault="003D0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7DAA1868" w14:paraId="7738AABF" w14:textId="77777777" w:rsidTr="7DAA1868">
      <w:tc>
        <w:tcPr>
          <w:tcW w:w="3485" w:type="dxa"/>
        </w:tcPr>
        <w:p w14:paraId="6D50F89A" w14:textId="7993A98D" w:rsidR="7DAA1868" w:rsidRDefault="7DAA1868" w:rsidP="7DAA1868">
          <w:pPr>
            <w:pStyle w:val="Zhlav"/>
            <w:ind w:left="-115"/>
          </w:pPr>
        </w:p>
      </w:tc>
      <w:tc>
        <w:tcPr>
          <w:tcW w:w="3485" w:type="dxa"/>
        </w:tcPr>
        <w:p w14:paraId="2FAA6164" w14:textId="10884B57" w:rsidR="7DAA1868" w:rsidRDefault="7DAA1868" w:rsidP="7DAA1868">
          <w:pPr>
            <w:pStyle w:val="Zhlav"/>
            <w:jc w:val="center"/>
          </w:pPr>
        </w:p>
      </w:tc>
      <w:tc>
        <w:tcPr>
          <w:tcW w:w="3485" w:type="dxa"/>
        </w:tcPr>
        <w:p w14:paraId="31F3137C" w14:textId="100FD61B" w:rsidR="7DAA1868" w:rsidRDefault="7DAA1868" w:rsidP="7DAA1868">
          <w:pPr>
            <w:pStyle w:val="Zhlav"/>
            <w:ind w:right="-115"/>
            <w:jc w:val="right"/>
          </w:pPr>
        </w:p>
      </w:tc>
    </w:tr>
  </w:tbl>
  <w:p w14:paraId="011D18EA" w14:textId="0786DF68" w:rsidR="7DAA1868" w:rsidRDefault="00DB4536" w:rsidP="7DAA1868">
    <w:pPr>
      <w:pStyle w:val="Zpat"/>
    </w:pPr>
    <w:r>
      <w:rPr>
        <w:noProof/>
      </w:rPr>
      <w:drawing>
        <wp:anchor distT="0" distB="0" distL="114300" distR="114300" simplePos="0" relativeHeight="251658240" behindDoc="1" locked="0" layoutInCell="1" allowOverlap="1" wp14:anchorId="597F85AF" wp14:editId="7E9C7DB6">
          <wp:simplePos x="0" y="0"/>
          <wp:positionH relativeFrom="column">
            <wp:posOffset>-103517</wp:posOffset>
          </wp:positionH>
          <wp:positionV relativeFrom="page">
            <wp:posOffset>9092242</wp:posOffset>
          </wp:positionV>
          <wp:extent cx="1141095" cy="1277620"/>
          <wp:effectExtent l="0" t="0" r="1905" b="0"/>
          <wp:wrapNone/>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141095" cy="12776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C9DF5" w14:textId="77777777" w:rsidR="003D0161" w:rsidRDefault="003D0161">
      <w:pPr>
        <w:spacing w:after="0" w:line="240" w:lineRule="auto"/>
      </w:pPr>
      <w:r>
        <w:separator/>
      </w:r>
    </w:p>
  </w:footnote>
  <w:footnote w:type="continuationSeparator" w:id="0">
    <w:p w14:paraId="13DA5647" w14:textId="77777777" w:rsidR="003D0161" w:rsidRDefault="003D0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0455"/>
    </w:tblGrid>
    <w:tr w:rsidR="7DAA1868" w14:paraId="1A82B30C" w14:textId="77777777" w:rsidTr="7DAA1868">
      <w:tc>
        <w:tcPr>
          <w:tcW w:w="10455" w:type="dxa"/>
        </w:tcPr>
        <w:p w14:paraId="59B69207" w14:textId="4F0595F4" w:rsidR="7DAA1868" w:rsidRDefault="7DAA1868" w:rsidP="7DAA1868">
          <w:pPr>
            <w:pStyle w:val="Zhlav"/>
            <w:ind w:left="-115"/>
          </w:pPr>
          <w:r>
            <w:rPr>
              <w:noProof/>
            </w:rPr>
            <w:drawing>
              <wp:inline distT="0" distB="0" distL="0" distR="0" wp14:anchorId="45DACA24" wp14:editId="6A37F1D1">
                <wp:extent cx="6553200" cy="704850"/>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1" r="376" b="30451"/>
                        <a:stretch/>
                      </pic:blipFill>
                      <pic:spPr bwMode="auto">
                        <a:xfrm>
                          <a:off x="0" y="0"/>
                          <a:ext cx="6562524" cy="705853"/>
                        </a:xfrm>
                        <a:prstGeom prst="rect">
                          <a:avLst/>
                        </a:prstGeom>
                        <a:ln>
                          <a:noFill/>
                        </a:ln>
                        <a:extLst>
                          <a:ext uri="{53640926-AAD7-44D8-BBD7-CCE9431645EC}">
                            <a14:shadowObscured xmlns:a14="http://schemas.microsoft.com/office/drawing/2010/main"/>
                          </a:ext>
                        </a:extLst>
                      </pic:spPr>
                    </pic:pic>
                  </a:graphicData>
                </a:graphic>
              </wp:inline>
            </w:drawing>
          </w:r>
        </w:p>
      </w:tc>
    </w:tr>
  </w:tbl>
  <w:p w14:paraId="73767EC1" w14:textId="142CF7E8" w:rsidR="7DAA1868" w:rsidRDefault="7DAA1868" w:rsidP="7DAA18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5pt;height:4pt" o:bullet="t">
        <v:imagedata r:id="rId1" o:title="odrazka"/>
      </v:shape>
    </w:pict>
  </w:numPicBullet>
  <w:numPicBullet w:numPicBulletId="1">
    <w:pict>
      <v:shape id="_x0000_i1067" type="#_x0000_t75" style="width:5pt;height:4pt" o:bullet="t">
        <v:imagedata r:id="rId2" o:title="videoodrazka"/>
      </v:shape>
    </w:pict>
  </w:numPicBullet>
  <w:numPicBullet w:numPicBulletId="2">
    <w:pict>
      <v:shape id="_x0000_i1068" type="#_x0000_t75" style="width:13pt;height:12pt" o:bullet="t">
        <v:imagedata r:id="rId3" o:title="videoodrazka"/>
      </v:shape>
    </w:pict>
  </w:numPicBullet>
  <w:numPicBullet w:numPicBulletId="3">
    <w:pict>
      <v:shape id="_x0000_i1069" type="#_x0000_t75" style="width:24pt;height:24pt" o:bullet="t">
        <v:imagedata r:id="rId4" o:title="Group 45"/>
      </v:shape>
    </w:pict>
  </w:numPicBullet>
  <w:abstractNum w:abstractNumId="0" w15:restartNumberingAfterBreak="0">
    <w:nsid w:val="FFFFFF89"/>
    <w:multiLevelType w:val="singleLevel"/>
    <w:tmpl w:val="3B905D3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C6832D1"/>
    <w:multiLevelType w:val="hybridMultilevel"/>
    <w:tmpl w:val="8EB65404"/>
    <w:lvl w:ilvl="0" w:tplc="B7B87F8E">
      <w:start w:val="1"/>
      <w:numFmt w:val="bullet"/>
      <w:lvlText w:val=""/>
      <w:lvlJc w:val="left"/>
      <w:pPr>
        <w:ind w:left="720" w:hanging="360"/>
      </w:pPr>
    </w:lvl>
    <w:lvl w:ilvl="1" w:tplc="D362099A">
      <w:start w:val="1"/>
      <w:numFmt w:val="lowerLetter"/>
      <w:lvlText w:val="%2."/>
      <w:lvlJc w:val="left"/>
      <w:pPr>
        <w:ind w:left="1440" w:hanging="360"/>
      </w:pPr>
    </w:lvl>
    <w:lvl w:ilvl="2" w:tplc="D7800588">
      <w:start w:val="1"/>
      <w:numFmt w:val="lowerRoman"/>
      <w:lvlText w:val="%3."/>
      <w:lvlJc w:val="right"/>
      <w:pPr>
        <w:ind w:left="2160" w:hanging="180"/>
      </w:pPr>
    </w:lvl>
    <w:lvl w:ilvl="3" w:tplc="961C2772">
      <w:start w:val="1"/>
      <w:numFmt w:val="decimal"/>
      <w:lvlText w:val="%4."/>
      <w:lvlJc w:val="left"/>
      <w:pPr>
        <w:ind w:left="2880" w:hanging="360"/>
      </w:pPr>
    </w:lvl>
    <w:lvl w:ilvl="4" w:tplc="C428A82A">
      <w:start w:val="1"/>
      <w:numFmt w:val="lowerLetter"/>
      <w:lvlText w:val="%5."/>
      <w:lvlJc w:val="left"/>
      <w:pPr>
        <w:ind w:left="3600" w:hanging="360"/>
      </w:pPr>
    </w:lvl>
    <w:lvl w:ilvl="5" w:tplc="DF10E342">
      <w:start w:val="1"/>
      <w:numFmt w:val="lowerRoman"/>
      <w:lvlText w:val="%6."/>
      <w:lvlJc w:val="right"/>
      <w:pPr>
        <w:ind w:left="4320" w:hanging="180"/>
      </w:pPr>
    </w:lvl>
    <w:lvl w:ilvl="6" w:tplc="06961544">
      <w:start w:val="1"/>
      <w:numFmt w:val="decimal"/>
      <w:lvlText w:val="%7."/>
      <w:lvlJc w:val="left"/>
      <w:pPr>
        <w:ind w:left="5040" w:hanging="360"/>
      </w:pPr>
    </w:lvl>
    <w:lvl w:ilvl="7" w:tplc="4FBC73B8">
      <w:start w:val="1"/>
      <w:numFmt w:val="lowerLetter"/>
      <w:lvlText w:val="%8."/>
      <w:lvlJc w:val="left"/>
      <w:pPr>
        <w:ind w:left="5760" w:hanging="360"/>
      </w:pPr>
    </w:lvl>
    <w:lvl w:ilvl="8" w:tplc="C6F2C40C">
      <w:start w:val="1"/>
      <w:numFmt w:val="lowerRoman"/>
      <w:lvlText w:val="%9."/>
      <w:lvlJc w:val="right"/>
      <w:pPr>
        <w:ind w:left="6480" w:hanging="180"/>
      </w:pPr>
    </w:lvl>
  </w:abstractNum>
  <w:abstractNum w:abstractNumId="2" w15:restartNumberingAfterBreak="0">
    <w:nsid w:val="0F376F33"/>
    <w:multiLevelType w:val="hybridMultilevel"/>
    <w:tmpl w:val="417C91A8"/>
    <w:lvl w:ilvl="0" w:tplc="3676CFF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A361A1"/>
    <w:multiLevelType w:val="hybridMultilevel"/>
    <w:tmpl w:val="68DE6ED6"/>
    <w:lvl w:ilvl="0" w:tplc="98BE191A">
      <w:start w:val="1"/>
      <w:numFmt w:val="bullet"/>
      <w:lvlText w:val="-"/>
      <w:lvlJc w:val="left"/>
      <w:pPr>
        <w:ind w:left="720" w:hanging="360"/>
      </w:pPr>
      <w:rPr>
        <w:rFonts w:ascii="Calibri" w:hAnsi="Calibri" w:hint="default"/>
      </w:rPr>
    </w:lvl>
    <w:lvl w:ilvl="1" w:tplc="5970AA28">
      <w:start w:val="1"/>
      <w:numFmt w:val="bullet"/>
      <w:lvlText w:val="o"/>
      <w:lvlJc w:val="left"/>
      <w:pPr>
        <w:ind w:left="1440" w:hanging="360"/>
      </w:pPr>
      <w:rPr>
        <w:rFonts w:ascii="Courier New" w:hAnsi="Courier New" w:hint="default"/>
      </w:rPr>
    </w:lvl>
    <w:lvl w:ilvl="2" w:tplc="6E567C08">
      <w:start w:val="1"/>
      <w:numFmt w:val="bullet"/>
      <w:lvlText w:val=""/>
      <w:lvlJc w:val="left"/>
      <w:pPr>
        <w:ind w:left="2160" w:hanging="360"/>
      </w:pPr>
      <w:rPr>
        <w:rFonts w:ascii="Wingdings" w:hAnsi="Wingdings" w:hint="default"/>
      </w:rPr>
    </w:lvl>
    <w:lvl w:ilvl="3" w:tplc="BF3CE53C">
      <w:start w:val="1"/>
      <w:numFmt w:val="bullet"/>
      <w:lvlText w:val=""/>
      <w:lvlJc w:val="left"/>
      <w:pPr>
        <w:ind w:left="2880" w:hanging="360"/>
      </w:pPr>
      <w:rPr>
        <w:rFonts w:ascii="Symbol" w:hAnsi="Symbol" w:hint="default"/>
      </w:rPr>
    </w:lvl>
    <w:lvl w:ilvl="4" w:tplc="D1C2A76A">
      <w:start w:val="1"/>
      <w:numFmt w:val="bullet"/>
      <w:lvlText w:val="o"/>
      <w:lvlJc w:val="left"/>
      <w:pPr>
        <w:ind w:left="3600" w:hanging="360"/>
      </w:pPr>
      <w:rPr>
        <w:rFonts w:ascii="Courier New" w:hAnsi="Courier New" w:hint="default"/>
      </w:rPr>
    </w:lvl>
    <w:lvl w:ilvl="5" w:tplc="12E678F8">
      <w:start w:val="1"/>
      <w:numFmt w:val="bullet"/>
      <w:lvlText w:val=""/>
      <w:lvlJc w:val="left"/>
      <w:pPr>
        <w:ind w:left="4320" w:hanging="360"/>
      </w:pPr>
      <w:rPr>
        <w:rFonts w:ascii="Wingdings" w:hAnsi="Wingdings" w:hint="default"/>
      </w:rPr>
    </w:lvl>
    <w:lvl w:ilvl="6" w:tplc="4FD04078">
      <w:start w:val="1"/>
      <w:numFmt w:val="bullet"/>
      <w:lvlText w:val=""/>
      <w:lvlJc w:val="left"/>
      <w:pPr>
        <w:ind w:left="5040" w:hanging="360"/>
      </w:pPr>
      <w:rPr>
        <w:rFonts w:ascii="Symbol" w:hAnsi="Symbol" w:hint="default"/>
      </w:rPr>
    </w:lvl>
    <w:lvl w:ilvl="7" w:tplc="955C791C">
      <w:start w:val="1"/>
      <w:numFmt w:val="bullet"/>
      <w:lvlText w:val="o"/>
      <w:lvlJc w:val="left"/>
      <w:pPr>
        <w:ind w:left="5760" w:hanging="360"/>
      </w:pPr>
      <w:rPr>
        <w:rFonts w:ascii="Courier New" w:hAnsi="Courier New" w:hint="default"/>
      </w:rPr>
    </w:lvl>
    <w:lvl w:ilvl="8" w:tplc="AFD89660">
      <w:start w:val="1"/>
      <w:numFmt w:val="bullet"/>
      <w:lvlText w:val=""/>
      <w:lvlJc w:val="left"/>
      <w:pPr>
        <w:ind w:left="6480" w:hanging="360"/>
      </w:pPr>
      <w:rPr>
        <w:rFonts w:ascii="Wingdings" w:hAnsi="Wingdings" w:hint="default"/>
      </w:rPr>
    </w:lvl>
  </w:abstractNum>
  <w:abstractNum w:abstractNumId="4" w15:restartNumberingAfterBreak="0">
    <w:nsid w:val="1EFC5D59"/>
    <w:multiLevelType w:val="hybridMultilevel"/>
    <w:tmpl w:val="BB34351E"/>
    <w:lvl w:ilvl="0" w:tplc="390CE74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1B83647"/>
    <w:multiLevelType w:val="hybridMultilevel"/>
    <w:tmpl w:val="2B221222"/>
    <w:lvl w:ilvl="0" w:tplc="24C035F4">
      <w:start w:val="1"/>
      <w:numFmt w:val="bullet"/>
      <w:lvlText w:val=""/>
      <w:lvlJc w:val="left"/>
      <w:pPr>
        <w:ind w:left="720" w:hanging="360"/>
      </w:pPr>
      <w:rPr>
        <w:rFonts w:ascii="Wingdings" w:hAnsi="Wingdings" w:hint="default"/>
      </w:rPr>
    </w:lvl>
    <w:lvl w:ilvl="1" w:tplc="239A2BC6">
      <w:start w:val="1"/>
      <w:numFmt w:val="bullet"/>
      <w:lvlText w:val="o"/>
      <w:lvlJc w:val="left"/>
      <w:pPr>
        <w:ind w:left="1440" w:hanging="360"/>
      </w:pPr>
      <w:rPr>
        <w:rFonts w:ascii="Courier New" w:hAnsi="Courier New" w:hint="default"/>
      </w:rPr>
    </w:lvl>
    <w:lvl w:ilvl="2" w:tplc="B128D316">
      <w:start w:val="1"/>
      <w:numFmt w:val="bullet"/>
      <w:lvlText w:val=""/>
      <w:lvlJc w:val="left"/>
      <w:pPr>
        <w:ind w:left="2160" w:hanging="360"/>
      </w:pPr>
      <w:rPr>
        <w:rFonts w:ascii="Wingdings" w:hAnsi="Wingdings" w:hint="default"/>
      </w:rPr>
    </w:lvl>
    <w:lvl w:ilvl="3" w:tplc="8ADA4B24">
      <w:start w:val="1"/>
      <w:numFmt w:val="bullet"/>
      <w:lvlText w:val=""/>
      <w:lvlJc w:val="left"/>
      <w:pPr>
        <w:ind w:left="2880" w:hanging="360"/>
      </w:pPr>
      <w:rPr>
        <w:rFonts w:ascii="Symbol" w:hAnsi="Symbol" w:hint="default"/>
      </w:rPr>
    </w:lvl>
    <w:lvl w:ilvl="4" w:tplc="264CBFBE">
      <w:start w:val="1"/>
      <w:numFmt w:val="bullet"/>
      <w:lvlText w:val="o"/>
      <w:lvlJc w:val="left"/>
      <w:pPr>
        <w:ind w:left="3600" w:hanging="360"/>
      </w:pPr>
      <w:rPr>
        <w:rFonts w:ascii="Courier New" w:hAnsi="Courier New" w:hint="default"/>
      </w:rPr>
    </w:lvl>
    <w:lvl w:ilvl="5" w:tplc="7C623B24">
      <w:start w:val="1"/>
      <w:numFmt w:val="bullet"/>
      <w:lvlText w:val=""/>
      <w:lvlJc w:val="left"/>
      <w:pPr>
        <w:ind w:left="4320" w:hanging="360"/>
      </w:pPr>
      <w:rPr>
        <w:rFonts w:ascii="Wingdings" w:hAnsi="Wingdings" w:hint="default"/>
      </w:rPr>
    </w:lvl>
    <w:lvl w:ilvl="6" w:tplc="362ECD4C">
      <w:start w:val="1"/>
      <w:numFmt w:val="bullet"/>
      <w:lvlText w:val=""/>
      <w:lvlJc w:val="left"/>
      <w:pPr>
        <w:ind w:left="5040" w:hanging="360"/>
      </w:pPr>
      <w:rPr>
        <w:rFonts w:ascii="Symbol" w:hAnsi="Symbol" w:hint="default"/>
      </w:rPr>
    </w:lvl>
    <w:lvl w:ilvl="7" w:tplc="5D3A069E">
      <w:start w:val="1"/>
      <w:numFmt w:val="bullet"/>
      <w:lvlText w:val="o"/>
      <w:lvlJc w:val="left"/>
      <w:pPr>
        <w:ind w:left="5760" w:hanging="360"/>
      </w:pPr>
      <w:rPr>
        <w:rFonts w:ascii="Courier New" w:hAnsi="Courier New" w:hint="default"/>
      </w:rPr>
    </w:lvl>
    <w:lvl w:ilvl="8" w:tplc="37D8E4E0">
      <w:start w:val="1"/>
      <w:numFmt w:val="bullet"/>
      <w:lvlText w:val=""/>
      <w:lvlJc w:val="left"/>
      <w:pPr>
        <w:ind w:left="6480" w:hanging="360"/>
      </w:pPr>
      <w:rPr>
        <w:rFonts w:ascii="Wingdings" w:hAnsi="Wingdings" w:hint="default"/>
      </w:rPr>
    </w:lvl>
  </w:abstractNum>
  <w:abstractNum w:abstractNumId="6" w15:restartNumberingAfterBreak="0">
    <w:nsid w:val="2BCC6366"/>
    <w:multiLevelType w:val="hybridMultilevel"/>
    <w:tmpl w:val="3A7618DA"/>
    <w:lvl w:ilvl="0" w:tplc="D51ADF98">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3333D8"/>
    <w:multiLevelType w:val="hybridMultilevel"/>
    <w:tmpl w:val="5E1A6D6E"/>
    <w:lvl w:ilvl="0" w:tplc="8056D2C6">
      <w:start w:val="1"/>
      <w:numFmt w:val="bullet"/>
      <w:lvlText w:val=""/>
      <w:lvlJc w:val="left"/>
      <w:pPr>
        <w:ind w:left="720" w:hanging="360"/>
      </w:pPr>
      <w:rPr>
        <w:rFonts w:ascii="Symbol" w:hAnsi="Symbol" w:hint="default"/>
      </w:rPr>
    </w:lvl>
    <w:lvl w:ilvl="1" w:tplc="A95EFE18">
      <w:start w:val="1"/>
      <w:numFmt w:val="bullet"/>
      <w:lvlText w:val="o"/>
      <w:lvlJc w:val="left"/>
      <w:pPr>
        <w:ind w:left="1440" w:hanging="360"/>
      </w:pPr>
      <w:rPr>
        <w:rFonts w:ascii="Courier New" w:hAnsi="Courier New" w:hint="default"/>
      </w:rPr>
    </w:lvl>
    <w:lvl w:ilvl="2" w:tplc="7DA23B7E">
      <w:start w:val="1"/>
      <w:numFmt w:val="bullet"/>
      <w:lvlText w:val=""/>
      <w:lvlJc w:val="left"/>
      <w:pPr>
        <w:ind w:left="2160" w:hanging="360"/>
      </w:pPr>
      <w:rPr>
        <w:rFonts w:ascii="Wingdings" w:hAnsi="Wingdings" w:hint="default"/>
      </w:rPr>
    </w:lvl>
    <w:lvl w:ilvl="3" w:tplc="DC0E9CEA">
      <w:start w:val="1"/>
      <w:numFmt w:val="bullet"/>
      <w:lvlText w:val=""/>
      <w:lvlJc w:val="left"/>
      <w:pPr>
        <w:ind w:left="2880" w:hanging="360"/>
      </w:pPr>
      <w:rPr>
        <w:rFonts w:ascii="Symbol" w:hAnsi="Symbol" w:hint="default"/>
      </w:rPr>
    </w:lvl>
    <w:lvl w:ilvl="4" w:tplc="40C89FE2">
      <w:start w:val="1"/>
      <w:numFmt w:val="bullet"/>
      <w:lvlText w:val="o"/>
      <w:lvlJc w:val="left"/>
      <w:pPr>
        <w:ind w:left="3600" w:hanging="360"/>
      </w:pPr>
      <w:rPr>
        <w:rFonts w:ascii="Courier New" w:hAnsi="Courier New" w:hint="default"/>
      </w:rPr>
    </w:lvl>
    <w:lvl w:ilvl="5" w:tplc="438CADB4">
      <w:start w:val="1"/>
      <w:numFmt w:val="bullet"/>
      <w:lvlText w:val=""/>
      <w:lvlJc w:val="left"/>
      <w:pPr>
        <w:ind w:left="4320" w:hanging="360"/>
      </w:pPr>
      <w:rPr>
        <w:rFonts w:ascii="Wingdings" w:hAnsi="Wingdings" w:hint="default"/>
      </w:rPr>
    </w:lvl>
    <w:lvl w:ilvl="6" w:tplc="618A43DA">
      <w:start w:val="1"/>
      <w:numFmt w:val="bullet"/>
      <w:lvlText w:val=""/>
      <w:lvlJc w:val="left"/>
      <w:pPr>
        <w:ind w:left="5040" w:hanging="360"/>
      </w:pPr>
      <w:rPr>
        <w:rFonts w:ascii="Symbol" w:hAnsi="Symbol" w:hint="default"/>
      </w:rPr>
    </w:lvl>
    <w:lvl w:ilvl="7" w:tplc="938AC224">
      <w:start w:val="1"/>
      <w:numFmt w:val="bullet"/>
      <w:lvlText w:val="o"/>
      <w:lvlJc w:val="left"/>
      <w:pPr>
        <w:ind w:left="5760" w:hanging="360"/>
      </w:pPr>
      <w:rPr>
        <w:rFonts w:ascii="Courier New" w:hAnsi="Courier New" w:hint="default"/>
      </w:rPr>
    </w:lvl>
    <w:lvl w:ilvl="8" w:tplc="64DCBF22">
      <w:start w:val="1"/>
      <w:numFmt w:val="bullet"/>
      <w:lvlText w:val=""/>
      <w:lvlJc w:val="left"/>
      <w:pPr>
        <w:ind w:left="6480" w:hanging="360"/>
      </w:pPr>
      <w:rPr>
        <w:rFonts w:ascii="Wingdings" w:hAnsi="Wingdings" w:hint="default"/>
      </w:rPr>
    </w:lvl>
  </w:abstractNum>
  <w:abstractNum w:abstractNumId="8" w15:restartNumberingAfterBreak="0">
    <w:nsid w:val="32A409DD"/>
    <w:multiLevelType w:val="hybridMultilevel"/>
    <w:tmpl w:val="4DBA325C"/>
    <w:lvl w:ilvl="0" w:tplc="04462FF2">
      <w:start w:val="1"/>
      <w:numFmt w:val="bullet"/>
      <w:lvlText w:val=""/>
      <w:lvlPicBulletId w:val="2"/>
      <w:lvlJc w:val="left"/>
      <w:pPr>
        <w:ind w:left="284" w:hanging="284"/>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BA44538"/>
    <w:multiLevelType w:val="hybridMultilevel"/>
    <w:tmpl w:val="4D122700"/>
    <w:lvl w:ilvl="0" w:tplc="ACBEA018">
      <w:start w:val="1"/>
      <w:numFmt w:val="bullet"/>
      <w:lvlText w:val=""/>
      <w:lvlJc w:val="left"/>
      <w:pPr>
        <w:ind w:left="720" w:hanging="360"/>
      </w:pPr>
      <w:rPr>
        <w:rFonts w:ascii="Symbol" w:hAnsi="Symbol" w:hint="default"/>
      </w:rPr>
    </w:lvl>
    <w:lvl w:ilvl="1" w:tplc="636A66EA">
      <w:start w:val="1"/>
      <w:numFmt w:val="bullet"/>
      <w:lvlText w:val="o"/>
      <w:lvlJc w:val="left"/>
      <w:pPr>
        <w:ind w:left="1440" w:hanging="360"/>
      </w:pPr>
      <w:rPr>
        <w:rFonts w:ascii="Courier New" w:hAnsi="Courier New" w:hint="default"/>
      </w:rPr>
    </w:lvl>
    <w:lvl w:ilvl="2" w:tplc="B68462F0">
      <w:start w:val="1"/>
      <w:numFmt w:val="bullet"/>
      <w:lvlText w:val=""/>
      <w:lvlJc w:val="left"/>
      <w:pPr>
        <w:ind w:left="2160" w:hanging="360"/>
      </w:pPr>
      <w:rPr>
        <w:rFonts w:ascii="Wingdings" w:hAnsi="Wingdings" w:hint="default"/>
      </w:rPr>
    </w:lvl>
    <w:lvl w:ilvl="3" w:tplc="E88E1E9A">
      <w:start w:val="1"/>
      <w:numFmt w:val="bullet"/>
      <w:lvlText w:val=""/>
      <w:lvlJc w:val="left"/>
      <w:pPr>
        <w:ind w:left="2880" w:hanging="360"/>
      </w:pPr>
      <w:rPr>
        <w:rFonts w:ascii="Symbol" w:hAnsi="Symbol" w:hint="default"/>
      </w:rPr>
    </w:lvl>
    <w:lvl w:ilvl="4" w:tplc="3F5C1972">
      <w:start w:val="1"/>
      <w:numFmt w:val="bullet"/>
      <w:lvlText w:val="o"/>
      <w:lvlJc w:val="left"/>
      <w:pPr>
        <w:ind w:left="3600" w:hanging="360"/>
      </w:pPr>
      <w:rPr>
        <w:rFonts w:ascii="Courier New" w:hAnsi="Courier New" w:hint="default"/>
      </w:rPr>
    </w:lvl>
    <w:lvl w:ilvl="5" w:tplc="A796C660">
      <w:start w:val="1"/>
      <w:numFmt w:val="bullet"/>
      <w:lvlText w:val=""/>
      <w:lvlJc w:val="left"/>
      <w:pPr>
        <w:ind w:left="4320" w:hanging="360"/>
      </w:pPr>
      <w:rPr>
        <w:rFonts w:ascii="Wingdings" w:hAnsi="Wingdings" w:hint="default"/>
      </w:rPr>
    </w:lvl>
    <w:lvl w:ilvl="6" w:tplc="D9ECEC9E">
      <w:start w:val="1"/>
      <w:numFmt w:val="bullet"/>
      <w:lvlText w:val=""/>
      <w:lvlJc w:val="left"/>
      <w:pPr>
        <w:ind w:left="5040" w:hanging="360"/>
      </w:pPr>
      <w:rPr>
        <w:rFonts w:ascii="Symbol" w:hAnsi="Symbol" w:hint="default"/>
      </w:rPr>
    </w:lvl>
    <w:lvl w:ilvl="7" w:tplc="26367190">
      <w:start w:val="1"/>
      <w:numFmt w:val="bullet"/>
      <w:lvlText w:val="o"/>
      <w:lvlJc w:val="left"/>
      <w:pPr>
        <w:ind w:left="5760" w:hanging="360"/>
      </w:pPr>
      <w:rPr>
        <w:rFonts w:ascii="Courier New" w:hAnsi="Courier New" w:hint="default"/>
      </w:rPr>
    </w:lvl>
    <w:lvl w:ilvl="8" w:tplc="183898E6">
      <w:start w:val="1"/>
      <w:numFmt w:val="bullet"/>
      <w:lvlText w:val=""/>
      <w:lvlJc w:val="left"/>
      <w:pPr>
        <w:ind w:left="6480" w:hanging="360"/>
      </w:pPr>
      <w:rPr>
        <w:rFonts w:ascii="Wingdings" w:hAnsi="Wingdings" w:hint="default"/>
      </w:rPr>
    </w:lvl>
  </w:abstractNum>
  <w:abstractNum w:abstractNumId="10" w15:restartNumberingAfterBreak="0">
    <w:nsid w:val="3DE70B7F"/>
    <w:multiLevelType w:val="hybridMultilevel"/>
    <w:tmpl w:val="25DA8814"/>
    <w:lvl w:ilvl="0" w:tplc="F9967EB2">
      <w:start w:val="1"/>
      <w:numFmt w:val="bullet"/>
      <w:pStyle w:val="Videoodkaz"/>
      <w:lvlText w:val=""/>
      <w:lvlPicBulletId w:val="3"/>
      <w:lvlJc w:val="left"/>
      <w:pPr>
        <w:ind w:left="284" w:hanging="284"/>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32229C5"/>
    <w:multiLevelType w:val="hybridMultilevel"/>
    <w:tmpl w:val="33627D5E"/>
    <w:lvl w:ilvl="0" w:tplc="131218DA">
      <w:start w:val="1"/>
      <w:numFmt w:val="bullet"/>
      <w:lvlText w:val=""/>
      <w:lvlJc w:val="left"/>
      <w:pPr>
        <w:ind w:left="720" w:hanging="360"/>
      </w:pPr>
      <w:rPr>
        <w:rFonts w:ascii="Symbol" w:hAnsi="Symbol" w:hint="default"/>
      </w:rPr>
    </w:lvl>
    <w:lvl w:ilvl="1" w:tplc="A1FA6C50">
      <w:start w:val="1"/>
      <w:numFmt w:val="bullet"/>
      <w:lvlText w:val="o"/>
      <w:lvlJc w:val="left"/>
      <w:pPr>
        <w:ind w:left="1440" w:hanging="360"/>
      </w:pPr>
      <w:rPr>
        <w:rFonts w:ascii="Courier New" w:hAnsi="Courier New" w:hint="default"/>
      </w:rPr>
    </w:lvl>
    <w:lvl w:ilvl="2" w:tplc="B53E9080">
      <w:start w:val="1"/>
      <w:numFmt w:val="bullet"/>
      <w:lvlText w:val=""/>
      <w:lvlJc w:val="left"/>
      <w:pPr>
        <w:ind w:left="2160" w:hanging="360"/>
      </w:pPr>
      <w:rPr>
        <w:rFonts w:ascii="Wingdings" w:hAnsi="Wingdings" w:hint="default"/>
      </w:rPr>
    </w:lvl>
    <w:lvl w:ilvl="3" w:tplc="F0DA9FE2">
      <w:start w:val="1"/>
      <w:numFmt w:val="bullet"/>
      <w:lvlText w:val=""/>
      <w:lvlJc w:val="left"/>
      <w:pPr>
        <w:ind w:left="2880" w:hanging="360"/>
      </w:pPr>
      <w:rPr>
        <w:rFonts w:ascii="Symbol" w:hAnsi="Symbol" w:hint="default"/>
      </w:rPr>
    </w:lvl>
    <w:lvl w:ilvl="4" w:tplc="42F077C4">
      <w:start w:val="1"/>
      <w:numFmt w:val="bullet"/>
      <w:lvlText w:val="o"/>
      <w:lvlJc w:val="left"/>
      <w:pPr>
        <w:ind w:left="3600" w:hanging="360"/>
      </w:pPr>
      <w:rPr>
        <w:rFonts w:ascii="Courier New" w:hAnsi="Courier New" w:hint="default"/>
      </w:rPr>
    </w:lvl>
    <w:lvl w:ilvl="5" w:tplc="0FC0AEBC">
      <w:start w:val="1"/>
      <w:numFmt w:val="bullet"/>
      <w:lvlText w:val=""/>
      <w:lvlJc w:val="left"/>
      <w:pPr>
        <w:ind w:left="4320" w:hanging="360"/>
      </w:pPr>
      <w:rPr>
        <w:rFonts w:ascii="Wingdings" w:hAnsi="Wingdings" w:hint="default"/>
      </w:rPr>
    </w:lvl>
    <w:lvl w:ilvl="6" w:tplc="14820726">
      <w:start w:val="1"/>
      <w:numFmt w:val="bullet"/>
      <w:lvlText w:val=""/>
      <w:lvlJc w:val="left"/>
      <w:pPr>
        <w:ind w:left="5040" w:hanging="360"/>
      </w:pPr>
      <w:rPr>
        <w:rFonts w:ascii="Symbol" w:hAnsi="Symbol" w:hint="default"/>
      </w:rPr>
    </w:lvl>
    <w:lvl w:ilvl="7" w:tplc="76C4CBF4">
      <w:start w:val="1"/>
      <w:numFmt w:val="bullet"/>
      <w:lvlText w:val="o"/>
      <w:lvlJc w:val="left"/>
      <w:pPr>
        <w:ind w:left="5760" w:hanging="360"/>
      </w:pPr>
      <w:rPr>
        <w:rFonts w:ascii="Courier New" w:hAnsi="Courier New" w:hint="default"/>
      </w:rPr>
    </w:lvl>
    <w:lvl w:ilvl="8" w:tplc="0A3A93CE">
      <w:start w:val="1"/>
      <w:numFmt w:val="bullet"/>
      <w:lvlText w:val=""/>
      <w:lvlJc w:val="left"/>
      <w:pPr>
        <w:ind w:left="6480" w:hanging="360"/>
      </w:pPr>
      <w:rPr>
        <w:rFonts w:ascii="Wingdings" w:hAnsi="Wingdings" w:hint="default"/>
      </w:rPr>
    </w:lvl>
  </w:abstractNum>
  <w:abstractNum w:abstractNumId="12" w15:restartNumberingAfterBreak="0">
    <w:nsid w:val="5D500900"/>
    <w:multiLevelType w:val="hybridMultilevel"/>
    <w:tmpl w:val="0592FE26"/>
    <w:lvl w:ilvl="0" w:tplc="7FCAD952">
      <w:start w:val="1"/>
      <w:numFmt w:val="decimal"/>
      <w:lvlText w:val="%1."/>
      <w:lvlJc w:val="left"/>
      <w:pPr>
        <w:ind w:left="720" w:hanging="360"/>
      </w:pPr>
    </w:lvl>
    <w:lvl w:ilvl="1" w:tplc="C5D4E09C">
      <w:start w:val="1"/>
      <w:numFmt w:val="lowerLetter"/>
      <w:lvlText w:val="%2."/>
      <w:lvlJc w:val="left"/>
      <w:pPr>
        <w:ind w:left="1440" w:hanging="360"/>
      </w:pPr>
    </w:lvl>
    <w:lvl w:ilvl="2" w:tplc="84A64664">
      <w:start w:val="1"/>
      <w:numFmt w:val="lowerRoman"/>
      <w:lvlText w:val="%3."/>
      <w:lvlJc w:val="right"/>
      <w:pPr>
        <w:ind w:left="2160" w:hanging="180"/>
      </w:pPr>
    </w:lvl>
    <w:lvl w:ilvl="3" w:tplc="DEE0E1C6">
      <w:start w:val="1"/>
      <w:numFmt w:val="decimal"/>
      <w:lvlText w:val="%4."/>
      <w:lvlJc w:val="left"/>
      <w:pPr>
        <w:ind w:left="2880" w:hanging="360"/>
      </w:pPr>
    </w:lvl>
    <w:lvl w:ilvl="4" w:tplc="FE3CF132">
      <w:start w:val="1"/>
      <w:numFmt w:val="lowerLetter"/>
      <w:lvlText w:val="%5."/>
      <w:lvlJc w:val="left"/>
      <w:pPr>
        <w:ind w:left="3600" w:hanging="360"/>
      </w:pPr>
    </w:lvl>
    <w:lvl w:ilvl="5" w:tplc="C3B8EB20">
      <w:start w:val="1"/>
      <w:numFmt w:val="lowerRoman"/>
      <w:lvlText w:val="%6."/>
      <w:lvlJc w:val="right"/>
      <w:pPr>
        <w:ind w:left="4320" w:hanging="180"/>
      </w:pPr>
    </w:lvl>
    <w:lvl w:ilvl="6" w:tplc="AD9A6698">
      <w:start w:val="1"/>
      <w:numFmt w:val="decimal"/>
      <w:lvlText w:val="%7."/>
      <w:lvlJc w:val="left"/>
      <w:pPr>
        <w:ind w:left="5040" w:hanging="360"/>
      </w:pPr>
    </w:lvl>
    <w:lvl w:ilvl="7" w:tplc="656AF9FA">
      <w:start w:val="1"/>
      <w:numFmt w:val="lowerLetter"/>
      <w:lvlText w:val="%8."/>
      <w:lvlJc w:val="left"/>
      <w:pPr>
        <w:ind w:left="5760" w:hanging="360"/>
      </w:pPr>
    </w:lvl>
    <w:lvl w:ilvl="8" w:tplc="B92EB552">
      <w:start w:val="1"/>
      <w:numFmt w:val="lowerRoman"/>
      <w:lvlText w:val="%9."/>
      <w:lvlJc w:val="right"/>
      <w:pPr>
        <w:ind w:left="6480" w:hanging="180"/>
      </w:pPr>
    </w:lvl>
  </w:abstractNum>
  <w:abstractNum w:abstractNumId="13" w15:restartNumberingAfterBreak="0">
    <w:nsid w:val="636B3D53"/>
    <w:multiLevelType w:val="hybridMultilevel"/>
    <w:tmpl w:val="7B028BEA"/>
    <w:lvl w:ilvl="0" w:tplc="11400B44">
      <w:start w:val="1"/>
      <w:numFmt w:val="bullet"/>
      <w:pStyle w:val="Odrkakostka"/>
      <w:lvlText w:val=""/>
      <w:lvlPicBulletId w:val="0"/>
      <w:lvlJc w:val="left"/>
      <w:pPr>
        <w:ind w:left="720" w:hanging="360"/>
      </w:pPr>
      <w:rPr>
        <w:rFonts w:ascii="Symbol" w:hAnsi="Symbol" w:hint="default"/>
        <w:color w:val="auto"/>
      </w:rPr>
    </w:lvl>
    <w:lvl w:ilvl="1" w:tplc="239A2BC6">
      <w:start w:val="1"/>
      <w:numFmt w:val="bullet"/>
      <w:lvlText w:val="o"/>
      <w:lvlJc w:val="left"/>
      <w:pPr>
        <w:ind w:left="1440" w:hanging="360"/>
      </w:pPr>
      <w:rPr>
        <w:rFonts w:ascii="Courier New" w:hAnsi="Courier New" w:hint="default"/>
      </w:rPr>
    </w:lvl>
    <w:lvl w:ilvl="2" w:tplc="B128D316">
      <w:start w:val="1"/>
      <w:numFmt w:val="bullet"/>
      <w:lvlText w:val=""/>
      <w:lvlJc w:val="left"/>
      <w:pPr>
        <w:ind w:left="2160" w:hanging="360"/>
      </w:pPr>
      <w:rPr>
        <w:rFonts w:ascii="Wingdings" w:hAnsi="Wingdings" w:hint="default"/>
      </w:rPr>
    </w:lvl>
    <w:lvl w:ilvl="3" w:tplc="8ADA4B24">
      <w:start w:val="1"/>
      <w:numFmt w:val="bullet"/>
      <w:lvlText w:val=""/>
      <w:lvlJc w:val="left"/>
      <w:pPr>
        <w:ind w:left="2880" w:hanging="360"/>
      </w:pPr>
      <w:rPr>
        <w:rFonts w:ascii="Symbol" w:hAnsi="Symbol" w:hint="default"/>
      </w:rPr>
    </w:lvl>
    <w:lvl w:ilvl="4" w:tplc="264CBFBE">
      <w:start w:val="1"/>
      <w:numFmt w:val="bullet"/>
      <w:lvlText w:val="o"/>
      <w:lvlJc w:val="left"/>
      <w:pPr>
        <w:ind w:left="3600" w:hanging="360"/>
      </w:pPr>
      <w:rPr>
        <w:rFonts w:ascii="Courier New" w:hAnsi="Courier New" w:hint="default"/>
      </w:rPr>
    </w:lvl>
    <w:lvl w:ilvl="5" w:tplc="7C623B24">
      <w:start w:val="1"/>
      <w:numFmt w:val="bullet"/>
      <w:lvlText w:val=""/>
      <w:lvlJc w:val="left"/>
      <w:pPr>
        <w:ind w:left="4320" w:hanging="360"/>
      </w:pPr>
      <w:rPr>
        <w:rFonts w:ascii="Wingdings" w:hAnsi="Wingdings" w:hint="default"/>
      </w:rPr>
    </w:lvl>
    <w:lvl w:ilvl="6" w:tplc="362ECD4C">
      <w:start w:val="1"/>
      <w:numFmt w:val="bullet"/>
      <w:lvlText w:val=""/>
      <w:lvlJc w:val="left"/>
      <w:pPr>
        <w:ind w:left="5040" w:hanging="360"/>
      </w:pPr>
      <w:rPr>
        <w:rFonts w:ascii="Symbol" w:hAnsi="Symbol" w:hint="default"/>
      </w:rPr>
    </w:lvl>
    <w:lvl w:ilvl="7" w:tplc="5D3A069E">
      <w:start w:val="1"/>
      <w:numFmt w:val="bullet"/>
      <w:lvlText w:val="o"/>
      <w:lvlJc w:val="left"/>
      <w:pPr>
        <w:ind w:left="5760" w:hanging="360"/>
      </w:pPr>
      <w:rPr>
        <w:rFonts w:ascii="Courier New" w:hAnsi="Courier New" w:hint="default"/>
      </w:rPr>
    </w:lvl>
    <w:lvl w:ilvl="8" w:tplc="37D8E4E0">
      <w:start w:val="1"/>
      <w:numFmt w:val="bullet"/>
      <w:lvlText w:val=""/>
      <w:lvlJc w:val="left"/>
      <w:pPr>
        <w:ind w:left="6480" w:hanging="360"/>
      </w:pPr>
      <w:rPr>
        <w:rFonts w:ascii="Wingdings" w:hAnsi="Wingdings" w:hint="default"/>
      </w:rPr>
    </w:lvl>
  </w:abstractNum>
  <w:abstractNum w:abstractNumId="14" w15:restartNumberingAfterBreak="0">
    <w:nsid w:val="67B855CE"/>
    <w:multiLevelType w:val="hybridMultilevel"/>
    <w:tmpl w:val="219256B8"/>
    <w:lvl w:ilvl="0" w:tplc="8334CD20">
      <w:start w:val="1"/>
      <w:numFmt w:val="decimal"/>
      <w:pStyle w:val="kol-zadn"/>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586036163">
    <w:abstractNumId w:val="5"/>
  </w:num>
  <w:num w:numId="2" w16cid:durableId="353270941">
    <w:abstractNumId w:val="1"/>
  </w:num>
  <w:num w:numId="3" w16cid:durableId="101924472">
    <w:abstractNumId w:val="12"/>
  </w:num>
  <w:num w:numId="4" w16cid:durableId="6640887">
    <w:abstractNumId w:val="9"/>
  </w:num>
  <w:num w:numId="5" w16cid:durableId="981471522">
    <w:abstractNumId w:val="7"/>
  </w:num>
  <w:num w:numId="6" w16cid:durableId="732315903">
    <w:abstractNumId w:val="3"/>
  </w:num>
  <w:num w:numId="7" w16cid:durableId="677123092">
    <w:abstractNumId w:val="11"/>
  </w:num>
  <w:num w:numId="8" w16cid:durableId="1747996407">
    <w:abstractNumId w:val="13"/>
  </w:num>
  <w:num w:numId="9" w16cid:durableId="1162697233">
    <w:abstractNumId w:val="8"/>
  </w:num>
  <w:num w:numId="10" w16cid:durableId="1448043137">
    <w:abstractNumId w:val="10"/>
  </w:num>
  <w:num w:numId="11" w16cid:durableId="612441349">
    <w:abstractNumId w:val="4"/>
  </w:num>
  <w:num w:numId="12" w16cid:durableId="1335720355">
    <w:abstractNumId w:val="6"/>
  </w:num>
  <w:num w:numId="13" w16cid:durableId="1806700870">
    <w:abstractNumId w:val="14"/>
  </w:num>
  <w:num w:numId="14" w16cid:durableId="1571188090">
    <w:abstractNumId w:val="2"/>
  </w:num>
  <w:num w:numId="15" w16cid:durableId="1596016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2B59F7"/>
    <w:rsid w:val="00106D77"/>
    <w:rsid w:val="0011432B"/>
    <w:rsid w:val="00117EF0"/>
    <w:rsid w:val="00166489"/>
    <w:rsid w:val="00194B7F"/>
    <w:rsid w:val="001C762B"/>
    <w:rsid w:val="00214E03"/>
    <w:rsid w:val="002C10F6"/>
    <w:rsid w:val="00301E59"/>
    <w:rsid w:val="003B0291"/>
    <w:rsid w:val="003D0161"/>
    <w:rsid w:val="005E2369"/>
    <w:rsid w:val="00602222"/>
    <w:rsid w:val="00643389"/>
    <w:rsid w:val="00777383"/>
    <w:rsid w:val="00781F21"/>
    <w:rsid w:val="007D2437"/>
    <w:rsid w:val="008311C7"/>
    <w:rsid w:val="008456A5"/>
    <w:rsid w:val="00852C59"/>
    <w:rsid w:val="009D05FB"/>
    <w:rsid w:val="00A73CC6"/>
    <w:rsid w:val="00A75545"/>
    <w:rsid w:val="00A84A90"/>
    <w:rsid w:val="00AD1C92"/>
    <w:rsid w:val="00AE0BBB"/>
    <w:rsid w:val="00B03807"/>
    <w:rsid w:val="00B14DB0"/>
    <w:rsid w:val="00B16A1A"/>
    <w:rsid w:val="00B32652"/>
    <w:rsid w:val="00BD52EC"/>
    <w:rsid w:val="00C57181"/>
    <w:rsid w:val="00CE28A6"/>
    <w:rsid w:val="00D334AC"/>
    <w:rsid w:val="00D34C52"/>
    <w:rsid w:val="00D85463"/>
    <w:rsid w:val="00DB4536"/>
    <w:rsid w:val="00E0332A"/>
    <w:rsid w:val="00E77B64"/>
    <w:rsid w:val="00EA1D71"/>
    <w:rsid w:val="00EA3EF5"/>
    <w:rsid w:val="00ED3DDC"/>
    <w:rsid w:val="00EE3316"/>
    <w:rsid w:val="00F15F6B"/>
    <w:rsid w:val="00F2067A"/>
    <w:rsid w:val="00F85843"/>
    <w:rsid w:val="00F92BEE"/>
    <w:rsid w:val="00FA405E"/>
    <w:rsid w:val="08273F27"/>
    <w:rsid w:val="0DAAAB3E"/>
    <w:rsid w:val="0DEADBD5"/>
    <w:rsid w:val="11CE216D"/>
    <w:rsid w:val="122B59F7"/>
    <w:rsid w:val="127E1C61"/>
    <w:rsid w:val="1879FD2B"/>
    <w:rsid w:val="198EACBD"/>
    <w:rsid w:val="1A0F7F20"/>
    <w:rsid w:val="1DCA81FB"/>
    <w:rsid w:val="1E97D236"/>
    <w:rsid w:val="22BEDFCD"/>
    <w:rsid w:val="22CA8BF9"/>
    <w:rsid w:val="2A21E444"/>
    <w:rsid w:val="383F4751"/>
    <w:rsid w:val="38969202"/>
    <w:rsid w:val="3B375E27"/>
    <w:rsid w:val="42CC7059"/>
    <w:rsid w:val="4680E76F"/>
    <w:rsid w:val="4B4BB91C"/>
    <w:rsid w:val="4C5A2A42"/>
    <w:rsid w:val="505AEE55"/>
    <w:rsid w:val="57C643FE"/>
    <w:rsid w:val="5AD47DAB"/>
    <w:rsid w:val="5C9EE020"/>
    <w:rsid w:val="5CBF2ABF"/>
    <w:rsid w:val="5D49B015"/>
    <w:rsid w:val="6317D497"/>
    <w:rsid w:val="661F1DD8"/>
    <w:rsid w:val="664CE4A8"/>
    <w:rsid w:val="69643ACB"/>
    <w:rsid w:val="6AF28EFB"/>
    <w:rsid w:val="6BDE6468"/>
    <w:rsid w:val="6F7C9433"/>
    <w:rsid w:val="7161D07F"/>
    <w:rsid w:val="74B7C3A2"/>
    <w:rsid w:val="765FE144"/>
    <w:rsid w:val="79C6141A"/>
    <w:rsid w:val="7C23B04B"/>
    <w:rsid w:val="7C403DB7"/>
    <w:rsid w:val="7DAA1868"/>
    <w:rsid w:val="7E2BD5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59F7"/>
  <w15:chartTrackingRefBased/>
  <w15:docId w15:val="{B69DBCBD-0E77-4C70-BCD4-CCFBF842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link w:val="Nadpis1Char"/>
    <w:uiPriority w:val="9"/>
    <w:qFormat/>
    <w:rsid w:val="00852C59"/>
    <w:pPr>
      <w:keepNext/>
      <w:keepLines/>
      <w:spacing w:after="180" w:line="254" w:lineRule="auto"/>
      <w:outlineLvl w:val="0"/>
    </w:pPr>
    <w:rPr>
      <w:rFonts w:asciiTheme="majorHAnsi" w:eastAsiaTheme="majorEastAsia" w:hAnsiTheme="majorHAnsi" w:cstheme="majorBidi"/>
      <w:b/>
      <w:bCs/>
      <w:color w:val="000000"/>
      <w:sz w:val="32"/>
      <w:szCs w:val="28"/>
      <w:lang w:val="en-US"/>
    </w:rPr>
  </w:style>
  <w:style w:type="paragraph" w:styleId="Nadpis2">
    <w:name w:val="heading 2"/>
    <w:basedOn w:val="Normln"/>
    <w:next w:val="Normln"/>
    <w:link w:val="Nadpis2Char"/>
    <w:uiPriority w:val="9"/>
    <w:unhideWhenUsed/>
    <w:qFormat/>
    <w:rsid w:val="00852C59"/>
    <w:pPr>
      <w:keepNext/>
      <w:keepLines/>
      <w:spacing w:before="180" w:after="80" w:line="254" w:lineRule="auto"/>
      <w:outlineLvl w:val="1"/>
    </w:pPr>
    <w:rPr>
      <w:rFonts w:asciiTheme="majorHAnsi" w:eastAsiaTheme="majorEastAsia" w:hAnsiTheme="majorHAnsi" w:cstheme="majorBidi"/>
      <w:b/>
      <w:bCs/>
      <w:color w:val="000000"/>
      <w:sz w:val="24"/>
      <w:szCs w:val="26"/>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seznamu">
    <w:name w:val="Nadpis seznamu"/>
    <w:basedOn w:val="Normln"/>
    <w:link w:val="NadpisseznamuChar"/>
    <w:qFormat/>
    <w:rsid w:val="7DAA1868"/>
    <w:rPr>
      <w:rFonts w:ascii="Arial" w:eastAsia="Arial" w:hAnsi="Arial" w:cs="Arial"/>
      <w:b/>
      <w:bCs/>
      <w:u w:val="single"/>
    </w:rPr>
  </w:style>
  <w:style w:type="paragraph" w:customStyle="1" w:styleId="Nzevpracovnholistu">
    <w:name w:val="Název pracovního listu"/>
    <w:basedOn w:val="Normln"/>
    <w:link w:val="NzevpracovnholistuChar"/>
    <w:qFormat/>
    <w:rsid w:val="7DAA1868"/>
    <w:rPr>
      <w:rFonts w:ascii="Arial" w:eastAsia="Arial" w:hAnsi="Arial" w:cs="Arial"/>
      <w:b/>
      <w:bCs/>
      <w:sz w:val="44"/>
      <w:szCs w:val="44"/>
    </w:rPr>
  </w:style>
  <w:style w:type="paragraph" w:customStyle="1" w:styleId="Odrkakostka">
    <w:name w:val="Odrážka kostka"/>
    <w:basedOn w:val="Normln"/>
    <w:link w:val="OdrkakostkaChar"/>
    <w:qFormat/>
    <w:rsid w:val="007D2437"/>
    <w:pPr>
      <w:numPr>
        <w:numId w:val="8"/>
      </w:numPr>
      <w:ind w:right="968"/>
    </w:pPr>
    <w:rPr>
      <w:rFonts w:ascii="Arial" w:eastAsia="Arial" w:hAnsi="Arial" w:cs="Arial"/>
    </w:rPr>
  </w:style>
  <w:style w:type="paragraph" w:customStyle="1" w:styleId="Popispracovnholistu">
    <w:name w:val="Popis pracovního listu"/>
    <w:basedOn w:val="Normln"/>
    <w:link w:val="PopispracovnholistuChar"/>
    <w:qFormat/>
    <w:rsid w:val="009D05FB"/>
    <w:pPr>
      <w:spacing w:before="240" w:after="120"/>
      <w:ind w:right="131"/>
      <w:jc w:val="both"/>
      <w:outlineLvl w:val="0"/>
    </w:pPr>
    <w:rPr>
      <w:rFonts w:ascii="Arial" w:eastAsia="Arial" w:hAnsi="Arial" w:cs="Arial"/>
      <w:sz w:val="28"/>
      <w:szCs w:val="32"/>
    </w:rPr>
  </w:style>
  <w:style w:type="paragraph" w:customStyle="1" w:styleId="dekodpov">
    <w:name w:val="Řádek odpověď"/>
    <w:basedOn w:val="Normln"/>
    <w:link w:val="dekodpovChar"/>
    <w:qFormat/>
    <w:rsid w:val="00EA3EF5"/>
    <w:pPr>
      <w:spacing w:line="480" w:lineRule="auto"/>
      <w:ind w:left="284" w:right="260"/>
      <w:jc w:val="both"/>
    </w:pPr>
    <w:rPr>
      <w:rFonts w:ascii="Arial" w:eastAsia="Arial" w:hAnsi="Arial" w:cs="Arial"/>
      <w:color w:val="33BEF2"/>
    </w:rPr>
  </w:style>
  <w:style w:type="paragraph" w:customStyle="1" w:styleId="kol-zadn">
    <w:name w:val="Úkol - zadání"/>
    <w:basedOn w:val="Normln"/>
    <w:link w:val="kol-zadnChar"/>
    <w:qFormat/>
    <w:rsid w:val="00EE3316"/>
    <w:pPr>
      <w:numPr>
        <w:numId w:val="13"/>
      </w:numPr>
      <w:spacing w:line="240" w:lineRule="auto"/>
      <w:ind w:left="1068" w:right="401"/>
    </w:pPr>
    <w:rPr>
      <w:rFonts w:ascii="Arial" w:eastAsia="Arial" w:hAnsi="Arial" w:cs="Arial"/>
      <w:b/>
      <w:noProof/>
      <w:sz w:val="24"/>
    </w:rPr>
  </w:style>
  <w:style w:type="paragraph" w:customStyle="1" w:styleId="Vpltabulky">
    <w:name w:val="Výplň tabulky"/>
    <w:basedOn w:val="Normln"/>
    <w:link w:val="VpltabulkyChar"/>
    <w:qFormat/>
    <w:rsid w:val="7DAA1868"/>
    <w:pPr>
      <w:spacing w:before="240" w:after="0"/>
      <w:jc w:val="center"/>
    </w:pPr>
    <w:rPr>
      <w:rFonts w:ascii="Arial" w:eastAsia="Arial" w:hAnsi="Arial" w:cs="Arial"/>
      <w:b/>
      <w:bCs/>
    </w:rPr>
  </w:style>
  <w:style w:type="paragraph" w:customStyle="1" w:styleId="Zhlav-tabulka">
    <w:name w:val="Záhlaví - tabulka"/>
    <w:basedOn w:val="Normln"/>
    <w:link w:val="Zhlav-tabulkaChar"/>
    <w:qFormat/>
    <w:rsid w:val="7DAA1868"/>
    <w:pPr>
      <w:spacing w:before="240" w:after="240"/>
      <w:jc w:val="center"/>
    </w:pPr>
    <w:rPr>
      <w:rFonts w:ascii="Arial" w:eastAsia="Arial" w:hAnsi="Arial" w:cs="Arial"/>
      <w:b/>
      <w:bCs/>
    </w:rPr>
  </w:style>
  <w:style w:type="character" w:customStyle="1" w:styleId="NzevpracovnholistuChar">
    <w:name w:val="Název pracovního listu Char"/>
    <w:basedOn w:val="Standardnpsmoodstavce"/>
    <w:link w:val="Nzevpracovnholistu"/>
    <w:rsid w:val="7DAA1868"/>
    <w:rPr>
      <w:rFonts w:ascii="Arial" w:eastAsia="Arial" w:hAnsi="Arial" w:cs="Arial"/>
      <w:b/>
      <w:bCs/>
      <w:noProof w:val="0"/>
      <w:sz w:val="44"/>
      <w:szCs w:val="44"/>
      <w:lang w:val="cs-CZ"/>
    </w:rPr>
  </w:style>
  <w:style w:type="character" w:customStyle="1" w:styleId="PopispracovnholistuChar">
    <w:name w:val="Popis pracovního listu Char"/>
    <w:basedOn w:val="Standardnpsmoodstavce"/>
    <w:link w:val="Popispracovnholistu"/>
    <w:rsid w:val="009D05FB"/>
    <w:rPr>
      <w:rFonts w:ascii="Arial" w:eastAsia="Arial" w:hAnsi="Arial" w:cs="Arial"/>
      <w:sz w:val="28"/>
      <w:szCs w:val="32"/>
    </w:rPr>
  </w:style>
  <w:style w:type="character" w:customStyle="1" w:styleId="kol-zadnChar">
    <w:name w:val="Úkol - zadání Char"/>
    <w:basedOn w:val="Standardnpsmoodstavce"/>
    <w:link w:val="kol-zadn"/>
    <w:rsid w:val="00EE3316"/>
    <w:rPr>
      <w:rFonts w:ascii="Arial" w:eastAsia="Arial" w:hAnsi="Arial" w:cs="Arial"/>
      <w:b/>
      <w:noProof/>
      <w:sz w:val="24"/>
    </w:rPr>
  </w:style>
  <w:style w:type="character" w:customStyle="1" w:styleId="dekodpovChar">
    <w:name w:val="Řádek odpověď Char"/>
    <w:basedOn w:val="Standardnpsmoodstavce"/>
    <w:link w:val="dekodpov"/>
    <w:rsid w:val="00EA3EF5"/>
    <w:rPr>
      <w:rFonts w:ascii="Arial" w:eastAsia="Arial" w:hAnsi="Arial" w:cs="Arial"/>
      <w:color w:val="33BEF2"/>
    </w:rPr>
  </w:style>
  <w:style w:type="character" w:customStyle="1" w:styleId="NadpisseznamuChar">
    <w:name w:val="Nadpis seznamu Char"/>
    <w:basedOn w:val="Standardnpsmoodstavce"/>
    <w:link w:val="Nadpisseznamu"/>
    <w:rsid w:val="7DAA1868"/>
    <w:rPr>
      <w:rFonts w:ascii="Arial" w:eastAsia="Arial" w:hAnsi="Arial" w:cs="Arial"/>
      <w:b/>
      <w:bCs/>
      <w:noProof w:val="0"/>
      <w:u w:val="single"/>
      <w:lang w:val="cs-CZ"/>
    </w:rPr>
  </w:style>
  <w:style w:type="character" w:customStyle="1" w:styleId="VpltabulkyChar">
    <w:name w:val="Výplň tabulky Char"/>
    <w:basedOn w:val="Standardnpsmoodstavce"/>
    <w:link w:val="Vpltabulky"/>
    <w:rsid w:val="7DAA1868"/>
    <w:rPr>
      <w:rFonts w:ascii="Arial" w:eastAsia="Arial" w:hAnsi="Arial" w:cs="Arial"/>
      <w:b/>
      <w:bCs/>
      <w:noProof w:val="0"/>
      <w:lang w:val="cs-CZ"/>
    </w:rPr>
  </w:style>
  <w:style w:type="character" w:customStyle="1" w:styleId="OdrkakostkaChar">
    <w:name w:val="Odrážka kostka Char"/>
    <w:basedOn w:val="Standardnpsmoodstavce"/>
    <w:link w:val="Odrkakostka"/>
    <w:rsid w:val="007D2437"/>
    <w:rPr>
      <w:rFonts w:ascii="Arial" w:eastAsia="Arial" w:hAnsi="Arial" w:cs="Arial"/>
    </w:rPr>
  </w:style>
  <w:style w:type="character" w:customStyle="1" w:styleId="Zhlav-tabulkaChar">
    <w:name w:val="Záhlaví - tabulka Char"/>
    <w:basedOn w:val="Standardnpsmoodstavce"/>
    <w:link w:val="Zhlav-tabulka"/>
    <w:rsid w:val="7DAA1868"/>
    <w:rPr>
      <w:rFonts w:ascii="Arial" w:eastAsia="Arial" w:hAnsi="Arial" w:cs="Arial"/>
      <w:b/>
      <w:bCs/>
      <w:noProof w:val="0"/>
      <w:lang w:val="cs-CZ"/>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hlavChar">
    <w:name w:val="Záhlaví Char"/>
    <w:basedOn w:val="Standardnpsmoodstavce"/>
    <w:link w:val="Zhlav"/>
    <w:uiPriority w:val="99"/>
  </w:style>
  <w:style w:type="paragraph" w:styleId="Zhlav">
    <w:name w:val="header"/>
    <w:basedOn w:val="Normln"/>
    <w:link w:val="ZhlavChar"/>
    <w:uiPriority w:val="99"/>
    <w:unhideWhenUsed/>
    <w:pPr>
      <w:tabs>
        <w:tab w:val="center" w:pos="4680"/>
        <w:tab w:val="right" w:pos="9360"/>
      </w:tabs>
      <w:spacing w:after="0" w:line="240" w:lineRule="auto"/>
    </w:pPr>
  </w:style>
  <w:style w:type="character" w:customStyle="1" w:styleId="ZpatChar">
    <w:name w:val="Zápatí Char"/>
    <w:basedOn w:val="Standardnpsmoodstavce"/>
    <w:link w:val="Zpat"/>
    <w:uiPriority w:val="99"/>
  </w:style>
  <w:style w:type="paragraph" w:styleId="Zpat">
    <w:name w:val="footer"/>
    <w:basedOn w:val="Normln"/>
    <w:link w:val="ZpatChar"/>
    <w:uiPriority w:val="99"/>
    <w:unhideWhenUsed/>
    <w:pPr>
      <w:tabs>
        <w:tab w:val="center" w:pos="4680"/>
        <w:tab w:val="right" w:pos="9360"/>
      </w:tabs>
      <w:spacing w:after="0" w:line="240" w:lineRule="auto"/>
    </w:pPr>
  </w:style>
  <w:style w:type="paragraph" w:customStyle="1" w:styleId="Zdraznnvtextu">
    <w:name w:val="Zdůraznění v textu"/>
    <w:basedOn w:val="kol-zadn"/>
    <w:rsid w:val="00301E59"/>
    <w:rPr>
      <w:b w:val="0"/>
      <w:bCs/>
      <w:color w:val="F12FA1"/>
      <w:u w:val="single"/>
    </w:rPr>
  </w:style>
  <w:style w:type="character" w:styleId="Hypertextovodkaz">
    <w:name w:val="Hyperlink"/>
    <w:basedOn w:val="Standardnpsmoodstavce"/>
    <w:uiPriority w:val="99"/>
    <w:unhideWhenUsed/>
    <w:rsid w:val="00D334AC"/>
    <w:rPr>
      <w:color w:val="0563C1" w:themeColor="hyperlink"/>
      <w:u w:val="single"/>
    </w:rPr>
  </w:style>
  <w:style w:type="character" w:styleId="Nevyeenzmnka">
    <w:name w:val="Unresolved Mention"/>
    <w:basedOn w:val="Standardnpsmoodstavce"/>
    <w:uiPriority w:val="99"/>
    <w:semiHidden/>
    <w:unhideWhenUsed/>
    <w:rsid w:val="00D334AC"/>
    <w:rPr>
      <w:color w:val="605E5C"/>
      <w:shd w:val="clear" w:color="auto" w:fill="E1DFDD"/>
    </w:rPr>
  </w:style>
  <w:style w:type="paragraph" w:customStyle="1" w:styleId="Videoodkaz">
    <w:name w:val="Video odkaz"/>
    <w:basedOn w:val="Odrkakostka"/>
    <w:link w:val="VideoodkazChar"/>
    <w:autoRedefine/>
    <w:rsid w:val="00643389"/>
    <w:pPr>
      <w:numPr>
        <w:numId w:val="10"/>
      </w:numPr>
    </w:pPr>
    <w:rPr>
      <w:b/>
      <w:bCs/>
      <w:color w:val="F22EA2"/>
      <w:sz w:val="32"/>
      <w:szCs w:val="32"/>
      <w:u w:val="single"/>
    </w:rPr>
  </w:style>
  <w:style w:type="character" w:styleId="Sledovanodkaz">
    <w:name w:val="FollowedHyperlink"/>
    <w:basedOn w:val="Standardnpsmoodstavce"/>
    <w:uiPriority w:val="99"/>
    <w:semiHidden/>
    <w:unhideWhenUsed/>
    <w:rsid w:val="002C10F6"/>
    <w:rPr>
      <w:color w:val="954F72" w:themeColor="followedHyperlink"/>
      <w:u w:val="single"/>
    </w:rPr>
  </w:style>
  <w:style w:type="paragraph" w:customStyle="1" w:styleId="Video">
    <w:name w:val="Video"/>
    <w:basedOn w:val="Videoodkaz"/>
    <w:link w:val="VideoChar"/>
    <w:qFormat/>
    <w:rsid w:val="00643389"/>
    <w:pPr>
      <w:spacing w:after="0"/>
    </w:pPr>
  </w:style>
  <w:style w:type="paragraph" w:customStyle="1" w:styleId="Sebereflexeka">
    <w:name w:val="Sebereflexe žáka"/>
    <w:link w:val="SebereflexekaChar"/>
    <w:qFormat/>
    <w:rsid w:val="00194B7F"/>
    <w:rPr>
      <w:rFonts w:ascii="Arial" w:eastAsia="Arial" w:hAnsi="Arial" w:cs="Arial"/>
      <w:b/>
      <w:noProof/>
      <w:color w:val="F030A1"/>
      <w:sz w:val="28"/>
    </w:rPr>
  </w:style>
  <w:style w:type="character" w:customStyle="1" w:styleId="VideoodkazChar">
    <w:name w:val="Video odkaz Char"/>
    <w:basedOn w:val="OdrkakostkaChar"/>
    <w:link w:val="Videoodkaz"/>
    <w:rsid w:val="00643389"/>
    <w:rPr>
      <w:rFonts w:ascii="Arial" w:eastAsia="Arial" w:hAnsi="Arial" w:cs="Arial"/>
      <w:b/>
      <w:bCs/>
      <w:color w:val="F22EA2"/>
      <w:sz w:val="32"/>
      <w:szCs w:val="32"/>
      <w:u w:val="single"/>
    </w:rPr>
  </w:style>
  <w:style w:type="character" w:customStyle="1" w:styleId="VideoChar">
    <w:name w:val="Video Char"/>
    <w:basedOn w:val="VideoodkazChar"/>
    <w:link w:val="Video"/>
    <w:rsid w:val="00643389"/>
    <w:rPr>
      <w:rFonts w:ascii="Arial" w:eastAsia="Arial" w:hAnsi="Arial" w:cs="Arial"/>
      <w:b/>
      <w:bCs/>
      <w:color w:val="F22EA2"/>
      <w:sz w:val="32"/>
      <w:szCs w:val="32"/>
      <w:u w:val="single"/>
    </w:rPr>
  </w:style>
  <w:style w:type="paragraph" w:styleId="Odstavecseseznamem">
    <w:name w:val="List Paragraph"/>
    <w:basedOn w:val="Normln"/>
    <w:uiPriority w:val="34"/>
    <w:rsid w:val="00FA405E"/>
    <w:pPr>
      <w:ind w:left="720"/>
      <w:contextualSpacing/>
    </w:pPr>
  </w:style>
  <w:style w:type="character" w:customStyle="1" w:styleId="SebereflexekaChar">
    <w:name w:val="Sebereflexe žáka Char"/>
    <w:basedOn w:val="kol-zadnChar"/>
    <w:link w:val="Sebereflexeka"/>
    <w:rsid w:val="00194B7F"/>
    <w:rPr>
      <w:rFonts w:ascii="Arial" w:eastAsia="Arial" w:hAnsi="Arial" w:cs="Arial"/>
      <w:b/>
      <w:noProof/>
      <w:color w:val="F030A1"/>
      <w:sz w:val="28"/>
    </w:rPr>
  </w:style>
  <w:style w:type="character" w:customStyle="1" w:styleId="Nadpis1Char">
    <w:name w:val="Nadpis 1 Char"/>
    <w:basedOn w:val="Standardnpsmoodstavce"/>
    <w:link w:val="Nadpis1"/>
    <w:uiPriority w:val="9"/>
    <w:rsid w:val="00852C59"/>
    <w:rPr>
      <w:rFonts w:asciiTheme="majorHAnsi" w:eastAsiaTheme="majorEastAsia" w:hAnsiTheme="majorHAnsi" w:cstheme="majorBidi"/>
      <w:b/>
      <w:bCs/>
      <w:color w:val="000000"/>
      <w:sz w:val="32"/>
      <w:szCs w:val="28"/>
      <w:lang w:val="en-US"/>
    </w:rPr>
  </w:style>
  <w:style w:type="character" w:customStyle="1" w:styleId="Nadpis2Char">
    <w:name w:val="Nadpis 2 Char"/>
    <w:basedOn w:val="Standardnpsmoodstavce"/>
    <w:link w:val="Nadpis2"/>
    <w:uiPriority w:val="9"/>
    <w:rsid w:val="00852C59"/>
    <w:rPr>
      <w:rFonts w:asciiTheme="majorHAnsi" w:eastAsiaTheme="majorEastAsia" w:hAnsiTheme="majorHAnsi" w:cstheme="majorBidi"/>
      <w:b/>
      <w:bCs/>
      <w:color w:val="000000"/>
      <w:sz w:val="24"/>
      <w:szCs w:val="26"/>
      <w:lang w:val="en-US"/>
    </w:rPr>
  </w:style>
  <w:style w:type="paragraph" w:styleId="Nzev">
    <w:name w:val="Title"/>
    <w:basedOn w:val="Normln"/>
    <w:next w:val="Normln"/>
    <w:link w:val="NzevChar"/>
    <w:uiPriority w:val="10"/>
    <w:qFormat/>
    <w:rsid w:val="00852C59"/>
    <w:pPr>
      <w:keepNext/>
      <w:spacing w:line="240" w:lineRule="auto"/>
      <w:contextualSpacing/>
    </w:pPr>
    <w:rPr>
      <w:rFonts w:asciiTheme="majorHAnsi" w:eastAsiaTheme="majorEastAsia" w:hAnsiTheme="majorHAnsi" w:cstheme="majorBidi"/>
      <w:b/>
      <w:color w:val="000000"/>
      <w:spacing w:val="5"/>
      <w:kern w:val="28"/>
      <w:sz w:val="44"/>
      <w:szCs w:val="52"/>
      <w:lang w:val="en-US"/>
    </w:rPr>
  </w:style>
  <w:style w:type="character" w:customStyle="1" w:styleId="NzevChar">
    <w:name w:val="Název Char"/>
    <w:basedOn w:val="Standardnpsmoodstavce"/>
    <w:link w:val="Nzev"/>
    <w:uiPriority w:val="10"/>
    <w:rsid w:val="00852C59"/>
    <w:rPr>
      <w:rFonts w:asciiTheme="majorHAnsi" w:eastAsiaTheme="majorEastAsia" w:hAnsiTheme="majorHAnsi" w:cstheme="majorBidi"/>
      <w:b/>
      <w:color w:val="000000"/>
      <w:spacing w:val="5"/>
      <w:kern w:val="28"/>
      <w:sz w:val="44"/>
      <w:szCs w:val="52"/>
      <w:lang w:val="en-US"/>
    </w:rPr>
  </w:style>
  <w:style w:type="paragraph" w:styleId="Podnadpis">
    <w:name w:val="Subtitle"/>
    <w:basedOn w:val="Normln"/>
    <w:next w:val="Normln"/>
    <w:link w:val="PodnadpisChar"/>
    <w:uiPriority w:val="11"/>
    <w:qFormat/>
    <w:rsid w:val="00852C59"/>
    <w:pPr>
      <w:numPr>
        <w:ilvl w:val="1"/>
      </w:numPr>
      <w:spacing w:after="200" w:line="254" w:lineRule="auto"/>
    </w:pPr>
    <w:rPr>
      <w:rFonts w:asciiTheme="majorHAnsi" w:eastAsiaTheme="majorEastAsia" w:hAnsiTheme="majorHAnsi" w:cstheme="majorBidi"/>
      <w:i/>
      <w:iCs/>
      <w:color w:val="000000"/>
      <w:spacing w:val="15"/>
      <w:sz w:val="23"/>
      <w:szCs w:val="24"/>
      <w:lang w:val="en-US"/>
    </w:rPr>
  </w:style>
  <w:style w:type="character" w:customStyle="1" w:styleId="PodnadpisChar">
    <w:name w:val="Podnadpis Char"/>
    <w:basedOn w:val="Standardnpsmoodstavce"/>
    <w:link w:val="Podnadpis"/>
    <w:uiPriority w:val="11"/>
    <w:rsid w:val="00852C59"/>
    <w:rPr>
      <w:rFonts w:asciiTheme="majorHAnsi" w:eastAsiaTheme="majorEastAsia" w:hAnsiTheme="majorHAnsi" w:cstheme="majorBidi"/>
      <w:i/>
      <w:iCs/>
      <w:color w:val="000000"/>
      <w:spacing w:val="15"/>
      <w:sz w:val="23"/>
      <w:szCs w:val="24"/>
      <w:lang w:val="en-US"/>
    </w:rPr>
  </w:style>
  <w:style w:type="paragraph" w:styleId="Seznamsodrkami">
    <w:name w:val="List Bullet"/>
    <w:basedOn w:val="Normln"/>
    <w:uiPriority w:val="99"/>
    <w:unhideWhenUsed/>
    <w:rsid w:val="00852C59"/>
    <w:pPr>
      <w:numPr>
        <w:numId w:val="15"/>
      </w:numPr>
      <w:spacing w:after="60" w:line="250" w:lineRule="auto"/>
      <w:contextualSpacing/>
    </w:pPr>
    <w:rPr>
      <w:rFonts w:ascii="Calibri" w:eastAsiaTheme="minorEastAsia" w:hAnsi="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35236">
      <w:bodyDiv w:val="1"/>
      <w:marLeft w:val="0"/>
      <w:marRight w:val="0"/>
      <w:marTop w:val="0"/>
      <w:marBottom w:val="0"/>
      <w:divBdr>
        <w:top w:val="none" w:sz="0" w:space="0" w:color="auto"/>
        <w:left w:val="none" w:sz="0" w:space="0" w:color="auto"/>
        <w:bottom w:val="none" w:sz="0" w:space="0" w:color="auto"/>
        <w:right w:val="none" w:sz="0" w:space="0" w:color="auto"/>
      </w:divBdr>
    </w:div>
    <w:div w:id="53839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eskatelevize.cz/novinka/videa-do-vyuk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vypustdusi.cz/2019/09/01/manual-pro-ucitel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du.ceskatelevize.cz/predmet/osobnostni-a-socialni-vychova" TargetMode="External"/><Relationship Id="rId4" Type="http://schemas.openxmlformats.org/officeDocument/2006/relationships/settings" Target="settings.xml"/><Relationship Id="rId9" Type="http://schemas.openxmlformats.org/officeDocument/2006/relationships/hyperlink" Target="https://mojeedu.npi.cz/produkt/metody-pro-vyuku-osobnostni-a-socialni-vychovy-portal-9069"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3E78-231D-461E-8651-4C1F1B5C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1884</Words>
  <Characters>11118</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Johanovský</dc:creator>
  <cp:keywords/>
  <dc:description/>
  <cp:lastModifiedBy>Konečná Dominika</cp:lastModifiedBy>
  <cp:revision>2</cp:revision>
  <cp:lastPrinted>2021-07-23T08:26:00Z</cp:lastPrinted>
  <dcterms:created xsi:type="dcterms:W3CDTF">2026-10-22T14:50:00Z</dcterms:created>
  <dcterms:modified xsi:type="dcterms:W3CDTF">2026-10-22T14:50:00Z</dcterms:modified>
</cp:coreProperties>
</file>