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99" w:rsidRDefault="00851999">
      <w:pPr>
        <w:keepNext/>
        <w:widowControl w:val="0"/>
        <w:spacing w:after="0" w:line="276" w:lineRule="auto"/>
      </w:pPr>
      <w:bookmarkStart w:id="0" w:name="_GoBack"/>
      <w:bookmarkEnd w:id="0"/>
    </w:p>
    <w:p w:rsidR="00851999" w:rsidRDefault="00E64529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Železo nad zlato</w:t>
      </w:r>
    </w:p>
    <w:p w:rsidR="00851999" w:rsidRDefault="00851999">
      <w:pPr>
        <w:pStyle w:val="LO-normal"/>
        <w:sectPr w:rsidR="00851999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51999" w:rsidRDefault="00E64529" w:rsidP="0069083A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2. stupně základních škol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jeho cílem je seznámit </w:t>
      </w:r>
      <w:r w:rsidR="0069083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</w:t>
      </w:r>
      <w:hyperlink r:id="rId11">
        <w:r>
          <w:rPr>
            <w:rFonts w:ascii="Arial" w:eastAsia="Arial" w:hAnsi="Arial" w:cs="Arial"/>
            <w:sz w:val="24"/>
            <w:szCs w:val="24"/>
          </w:rPr>
          <w:t xml:space="preserve">železem a jeho funkcí v lidském těle. </w:t>
        </w:r>
      </w:hyperlink>
    </w:p>
    <w:p w:rsidR="00851999" w:rsidRPr="00AB1D25" w:rsidRDefault="00AB1D25">
      <w:pPr>
        <w:keepNext/>
        <w:numPr>
          <w:ilvl w:val="0"/>
          <w:numId w:val="2"/>
        </w:numPr>
        <w:ind w:left="357" w:hanging="357"/>
        <w:rPr>
          <w:rStyle w:val="Hypertextovodkaz"/>
        </w:rPr>
      </w:pP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begin"/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instrText xml:space="preserve"> HYPERLINK "https://edu.ceskatelevize.cz/video/2704-zelezo-nad-zlato" </w:instrText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separate"/>
      </w:r>
      <w:r w:rsidR="00E64529" w:rsidRPr="00AB1D25">
        <w:rPr>
          <w:rStyle w:val="Hypertextovodkaz"/>
          <w:rFonts w:ascii="Arial" w:eastAsia="Arial" w:hAnsi="Arial" w:cs="Arial"/>
          <w:b/>
          <w:sz w:val="32"/>
          <w:szCs w:val="32"/>
        </w:rPr>
        <w:t>Železo nad zlato</w:t>
      </w:r>
    </w:p>
    <w:p w:rsidR="00851999" w:rsidRDefault="00AB1D25"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end"/>
      </w:r>
      <w:hyperlink r:id="rId12">
        <w:r w:rsidR="00E64529">
          <w:t>_____________</w:t>
        </w:r>
      </w:hyperlink>
      <w:r w:rsidR="00E64529">
        <w:rPr>
          <w:color w:val="F030A1"/>
        </w:rPr>
        <w:t>______________</w:t>
      </w:r>
      <w:r w:rsidR="00E64529">
        <w:rPr>
          <w:color w:val="33BEF2"/>
        </w:rPr>
        <w:t>______________</w:t>
      </w:r>
      <w:r w:rsidR="00E64529">
        <w:rPr>
          <w:color w:val="404040"/>
        </w:rPr>
        <w:t>____________</w:t>
      </w:r>
    </w:p>
    <w:p w:rsidR="00851999" w:rsidRDefault="00851999">
      <w:pPr>
        <w:pStyle w:val="LO-normal"/>
        <w:sectPr w:rsidR="0085199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51999" w:rsidRDefault="00E64529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Kolik protonů má ve svém jádře železo?</w:t>
      </w:r>
    </w:p>
    <w:p w:rsidR="00851999" w:rsidRDefault="00E64529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</w:p>
    <w:p w:rsidR="00851999" w:rsidRDefault="00E64529">
      <w:pPr>
        <w:numPr>
          <w:ilvl w:val="0"/>
          <w:numId w:val="3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</w:t>
      </w:r>
    </w:p>
    <w:p w:rsidR="00851999" w:rsidRDefault="00E64529">
      <w:pPr>
        <w:numPr>
          <w:ilvl w:val="0"/>
          <w:numId w:val="3"/>
        </w:num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</w:t>
      </w:r>
    </w:p>
    <w:p w:rsidR="00851999" w:rsidRDefault="00E64529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=h.wyv1et8dxerw"/>
      <w:bookmarkEnd w:id="1"/>
      <w:r>
        <w:rPr>
          <w:rFonts w:ascii="Arial" w:eastAsia="Arial" w:hAnsi="Arial" w:cs="Arial"/>
          <w:b/>
          <w:sz w:val="24"/>
          <w:szCs w:val="24"/>
        </w:rPr>
        <w:t>Jak lze dokázat, že krev obsahuje železo?</w:t>
      </w:r>
    </w:p>
    <w:p w:rsidR="00851999" w:rsidRDefault="00E64529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999" w:rsidRDefault="00E6452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851999" w:rsidRDefault="00851999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851999">
        <w:trPr>
          <w:trHeight w:val="573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851999" w:rsidRDefault="00851999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851999" w:rsidRDefault="00E64529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851999" w:rsidRDefault="00E64529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851999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E6452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Hemoglobin obsahuje železo.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85199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85199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51999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E6452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Hemoglobin přenáší kyslík z plic do těla.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85199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85199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51999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E6452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Chudokrevnost je stav, při kterém je zvýšená koncentrace hemoglobinu v krvi.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85199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85199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51999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E6452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Meteority mohou obsahovat železo.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85199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1999" w:rsidRDefault="00851999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851999" w:rsidRDefault="00851999">
      <w:pPr>
        <w:spacing w:line="240" w:lineRule="auto"/>
        <w:ind w:left="720" w:right="401" w:hanging="360"/>
        <w:rPr>
          <w:rFonts w:ascii="Arial" w:eastAsia="Arial" w:hAnsi="Arial" w:cs="Arial"/>
          <w:b/>
        </w:rPr>
      </w:pPr>
    </w:p>
    <w:p w:rsidR="00851999" w:rsidRDefault="00E64529">
      <w:p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851999" w:rsidRDefault="00851999">
      <w:pP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</w:p>
    <w:p w:rsidR="00851999" w:rsidRDefault="00E64529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Proč bylo železo pro staré Egypťany cennější než zlato?</w:t>
      </w:r>
    </w:p>
    <w:p w:rsidR="00851999" w:rsidRDefault="00E64529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999" w:rsidRDefault="00E64529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851999" w:rsidRDefault="00851999">
      <w:pPr>
        <w:pStyle w:val="LO-normal"/>
        <w:sectPr w:rsidR="0085199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51999" w:rsidRDefault="00E64529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6205220</wp:posOffset>
                </wp:positionV>
                <wp:extent cx="6913880" cy="1059815"/>
                <wp:effectExtent l="0" t="0" r="0" b="0"/>
                <wp:wrapSquare wrapText="bothSides"/>
                <wp:docPr id="4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080" cy="10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1999" w:rsidRDefault="0085199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8pt;margin-top:488.6pt;width:544.3pt;height:83.3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4777740</wp:posOffset>
                </wp:positionV>
                <wp:extent cx="6904355" cy="1050290"/>
                <wp:effectExtent l="0" t="0" r="0" b="0"/>
                <wp:wrapSquare wrapText="bothSides"/>
                <wp:docPr id="6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0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1999" w:rsidRDefault="00E6452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851999" w:rsidRDefault="0085199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5.6pt;margin-top:376.2pt;width:543.55pt;height:82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999" w:rsidRDefault="00851999">
      <w:pPr>
        <w:pStyle w:val="LO-normal"/>
        <w:sectPr w:rsidR="0085199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64529" w:rsidRDefault="00E64529"/>
    <w:sectPr w:rsidR="00E6452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3D" w:rsidRDefault="00336B3D">
      <w:pPr>
        <w:spacing w:after="0" w:line="240" w:lineRule="auto"/>
      </w:pPr>
      <w:r>
        <w:separator/>
      </w:r>
    </w:p>
  </w:endnote>
  <w:endnote w:type="continuationSeparator" w:id="0">
    <w:p w:rsidR="00336B3D" w:rsidRDefault="0033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99" w:rsidRDefault="0085199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51999">
      <w:tc>
        <w:tcPr>
          <w:tcW w:w="3485" w:type="dxa"/>
          <w:shd w:val="clear" w:color="auto" w:fill="auto"/>
        </w:tcPr>
        <w:p w:rsidR="00851999" w:rsidRDefault="0085199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51999" w:rsidRDefault="0085199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51999" w:rsidRDefault="0085199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51999" w:rsidRDefault="00E6452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3D" w:rsidRDefault="00336B3D">
      <w:pPr>
        <w:spacing w:after="0" w:line="240" w:lineRule="auto"/>
      </w:pPr>
      <w:r>
        <w:separator/>
      </w:r>
    </w:p>
  </w:footnote>
  <w:footnote w:type="continuationSeparator" w:id="0">
    <w:p w:rsidR="00336B3D" w:rsidRDefault="0033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99" w:rsidRDefault="0085199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851999">
      <w:trPr>
        <w:trHeight w:val="1278"/>
      </w:trPr>
      <w:tc>
        <w:tcPr>
          <w:tcW w:w="10455" w:type="dxa"/>
          <w:shd w:val="clear" w:color="auto" w:fill="auto"/>
        </w:tcPr>
        <w:p w:rsidR="00851999" w:rsidRDefault="00E6452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1999" w:rsidRDefault="0085199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99" w:rsidRDefault="00E6452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077"/>
    <w:multiLevelType w:val="multilevel"/>
    <w:tmpl w:val="046601D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B5A"/>
    <w:multiLevelType w:val="multilevel"/>
    <w:tmpl w:val="779AB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FA0E56"/>
    <w:multiLevelType w:val="multilevel"/>
    <w:tmpl w:val="68B2E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E165948"/>
    <w:multiLevelType w:val="multilevel"/>
    <w:tmpl w:val="B5866BC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99"/>
    <w:rsid w:val="00336B3D"/>
    <w:rsid w:val="0069083A"/>
    <w:rsid w:val="00851999"/>
    <w:rsid w:val="00AB1D25"/>
    <w:rsid w:val="00E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7408"/>
  <w15:docId w15:val="{5DF63522-1A44-4880-91FD-AD80B088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B1D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423-horeni-kyseliny-borite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/X0Po4iPyBQHfZUxzQ7uKQZpvQ==">AMUW2mUjAiMqIZrm8LJirDFGVOOWR/GWk53+GEeTWhHfGpp2vNfjf1zl+M3U32pIyUp0GBC6HH/cLakCAZYIOlzZ326jNH4Ur1NSkYk51NvLcZXJtMxcasaAmdTYk/9Om84/laQE9joN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2023-01-03T10:37:00Z</dcterms:modified>
  <dc:language>cs-CZ</dc:language>
</cp:coreProperties>
</file>