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1A2" w:rsidRDefault="007361A2">
      <w:pPr>
        <w:keepNext/>
        <w:widowControl w:val="0"/>
        <w:spacing w:after="0" w:line="276" w:lineRule="auto"/>
      </w:pPr>
    </w:p>
    <w:p w:rsidR="007361A2" w:rsidRDefault="00DD435E">
      <w:pPr>
        <w:keepNext/>
        <w:rPr>
          <w:rFonts w:ascii="Arial" w:eastAsia="Arial" w:hAnsi="Arial" w:cs="Arial"/>
          <w:b/>
          <w:sz w:val="44"/>
          <w:szCs w:val="44"/>
        </w:rPr>
      </w:pPr>
      <w:r>
        <w:rPr>
          <w:rFonts w:ascii="Arial" w:eastAsia="Arial" w:hAnsi="Arial" w:cs="Arial"/>
          <w:b/>
          <w:sz w:val="44"/>
          <w:szCs w:val="44"/>
        </w:rPr>
        <w:t>Voda a její vlastnosti</w:t>
      </w:r>
    </w:p>
    <w:p w:rsidR="007361A2" w:rsidRDefault="00DD435E">
      <w:pPr>
        <w:spacing w:before="240" w:after="120" w:line="240" w:lineRule="auto"/>
        <w:ind w:right="13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Pracovní list je vhodný pro žáky základní školy. Žáci si zopakují vlastnosti vody, její význam a koloběh vody v přírodě.</w:t>
      </w:r>
    </w:p>
    <w:p w:rsidR="007361A2" w:rsidRDefault="00DD435E">
      <w:pPr>
        <w:keepNext/>
        <w:numPr>
          <w:ilvl w:val="0"/>
          <w:numId w:val="1"/>
        </w:numPr>
        <w:spacing w:after="0"/>
        <w:ind w:right="968"/>
      </w:pPr>
      <w:hyperlink r:id="rId9">
        <w:r>
          <w:rPr>
            <w:rStyle w:val="Internetovodkaz"/>
            <w:rFonts w:ascii="Arial" w:eastAsia="Arial" w:hAnsi="Arial" w:cs="Arial"/>
            <w:b/>
            <w:color w:val="FF00CC"/>
            <w:sz w:val="32"/>
            <w:szCs w:val="32"/>
            <w:highlight w:val="white"/>
          </w:rPr>
          <w:t>V</w:t>
        </w:r>
      </w:hyperlink>
      <w:hyperlink r:id="rId10">
        <w:r>
          <w:rPr>
            <w:rStyle w:val="Internetovodkaz"/>
            <w:rFonts w:ascii="Arial" w:eastAsia="Arial" w:hAnsi="Arial" w:cs="Arial"/>
            <w:b/>
            <w:color w:val="FF00CC"/>
            <w:sz w:val="32"/>
            <w:szCs w:val="32"/>
          </w:rPr>
          <w:t>oda a její vlastnosti</w:t>
        </w:r>
      </w:hyperlink>
      <w:r>
        <w:rPr>
          <w:rFonts w:ascii="Arial" w:eastAsia="Arial" w:hAnsi="Arial" w:cs="Arial"/>
          <w:b/>
          <w:color w:val="F22EA2"/>
          <w:sz w:val="32"/>
          <w:szCs w:val="32"/>
          <w:u w:val="single"/>
        </w:rPr>
        <w:t xml:space="preserve"> </w:t>
      </w:r>
    </w:p>
    <w:p w:rsidR="007361A2" w:rsidRDefault="007361A2">
      <w:pPr>
        <w:pStyle w:val="LO-normal"/>
        <w:sectPr w:rsidR="007361A2">
          <w:headerReference w:type="default" r:id="rId11"/>
          <w:footerReference w:type="default" r:id="rId12"/>
          <w:pgSz w:w="11906" w:h="16838"/>
          <w:pgMar w:top="765" w:right="849" w:bottom="765" w:left="720" w:header="708" w:footer="708" w:gutter="0"/>
          <w:pgNumType w:start="1"/>
          <w:cols w:space="708"/>
          <w:formProt w:val="0"/>
          <w:docGrid w:linePitch="240" w:charSpace="-2049"/>
        </w:sectPr>
      </w:pPr>
    </w:p>
    <w:p w:rsidR="007361A2" w:rsidRDefault="00DD435E">
      <w:pPr>
        <w:keepNext/>
        <w:spacing w:before="240" w:after="120"/>
        <w:ind w:right="131"/>
        <w:jc w:val="both"/>
        <w:rPr>
          <w:rFonts w:ascii="Arial" w:eastAsia="Arial" w:hAnsi="Arial" w:cs="Arial"/>
          <w:color w:val="404040"/>
          <w:sz w:val="28"/>
          <w:szCs w:val="28"/>
          <w:highlight w:val="white"/>
        </w:rPr>
      </w:pPr>
      <w:r>
        <w:rPr>
          <w:rFonts w:ascii="Arial" w:eastAsia="Arial" w:hAnsi="Arial" w:cs="Arial"/>
          <w:color w:val="000000"/>
          <w:sz w:val="28"/>
          <w:szCs w:val="28"/>
          <w:shd w:val="clear" w:color="auto" w:fill="FFFFFF"/>
        </w:rPr>
        <w:lastRenderedPageBreak/>
        <w:t>______________</w:t>
      </w:r>
      <w:r>
        <w:rPr>
          <w:rFonts w:ascii="Arial" w:eastAsia="Arial" w:hAnsi="Arial" w:cs="Arial"/>
          <w:color w:val="F030A1"/>
          <w:sz w:val="28"/>
          <w:szCs w:val="28"/>
          <w:shd w:val="clear" w:color="auto" w:fill="FFFFFF"/>
        </w:rPr>
        <w:t>______________</w:t>
      </w:r>
      <w:r>
        <w:rPr>
          <w:rFonts w:ascii="Arial" w:eastAsia="Arial" w:hAnsi="Arial" w:cs="Arial"/>
          <w:color w:val="33BEF2"/>
          <w:sz w:val="28"/>
          <w:szCs w:val="28"/>
          <w:shd w:val="clear" w:color="auto" w:fill="FFFFFF"/>
        </w:rPr>
        <w:t>______________</w:t>
      </w:r>
      <w:r>
        <w:rPr>
          <w:rFonts w:ascii="Arial" w:eastAsia="Arial" w:hAnsi="Arial" w:cs="Arial"/>
          <w:color w:val="404040"/>
          <w:sz w:val="28"/>
          <w:szCs w:val="28"/>
          <w:shd w:val="clear" w:color="auto" w:fill="FFFFFF"/>
        </w:rPr>
        <w:t>______________</w:t>
      </w:r>
    </w:p>
    <w:p w:rsidR="007361A2" w:rsidRDefault="00DD435E">
      <w:pPr>
        <w:keepNext/>
        <w:numPr>
          <w:ilvl w:val="0"/>
          <w:numId w:val="2"/>
        </w:numPr>
        <w:spacing w:line="240" w:lineRule="auto"/>
        <w:ind w:right="401"/>
      </w:pPr>
      <w:r>
        <w:rPr>
          <w:rFonts w:ascii="Arial" w:eastAsia="Arial" w:hAnsi="Arial" w:cs="Arial"/>
          <w:b/>
          <w:sz w:val="24"/>
          <w:szCs w:val="24"/>
        </w:rPr>
        <w:t>Vysvětlete koloběh vody v přírodě.</w:t>
      </w:r>
    </w:p>
    <w:p w:rsidR="007361A2" w:rsidRDefault="007361A2">
      <w:pPr>
        <w:keepNext/>
        <w:spacing w:line="240" w:lineRule="auto"/>
        <w:ind w:left="720" w:right="401"/>
        <w:rPr>
          <w:rFonts w:ascii="Arial" w:eastAsia="Arial" w:hAnsi="Arial" w:cs="Arial"/>
          <w:b/>
          <w:sz w:val="24"/>
          <w:szCs w:val="24"/>
        </w:rPr>
      </w:pPr>
    </w:p>
    <w:p w:rsidR="007361A2" w:rsidRDefault="00DD435E">
      <w:pPr>
        <w:keepNext/>
        <w:spacing w:line="240" w:lineRule="auto"/>
        <w:ind w:left="720" w:right="401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noProof/>
          <w:sz w:val="24"/>
          <w:szCs w:val="24"/>
          <w:lang w:eastAsia="cs-CZ" w:bidi="ar-SA"/>
        </w:rPr>
        <w:drawing>
          <wp:inline distT="0" distB="0" distL="0" distR="0">
            <wp:extent cx="3138170" cy="2108835"/>
            <wp:effectExtent l="0" t="0" r="0" b="0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7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1A2" w:rsidRDefault="007361A2">
      <w:pPr>
        <w:pStyle w:val="LO-normal"/>
        <w:sectPr w:rsidR="007361A2">
          <w:type w:val="continuous"/>
          <w:pgSz w:w="11906" w:h="16838"/>
          <w:pgMar w:top="765" w:right="849" w:bottom="765" w:left="720" w:header="708" w:footer="708" w:gutter="0"/>
          <w:cols w:space="708"/>
          <w:formProt w:val="0"/>
          <w:docGrid w:linePitch="240" w:charSpace="-2049"/>
        </w:sectPr>
      </w:pPr>
    </w:p>
    <w:p w:rsidR="007361A2" w:rsidRDefault="00DD435E">
      <w:pPr>
        <w:keepNext/>
        <w:spacing w:line="480" w:lineRule="auto"/>
        <w:ind w:left="284" w:right="260"/>
        <w:jc w:val="both"/>
        <w:rPr>
          <w:rFonts w:ascii="Arial" w:eastAsia="Arial" w:hAnsi="Arial" w:cs="Arial"/>
          <w:b/>
          <w:color w:val="33BEF2"/>
          <w:highlight w:val="white"/>
        </w:rPr>
      </w:pPr>
      <w:r>
        <w:rPr>
          <w:rFonts w:ascii="Arial" w:eastAsia="Arial" w:hAnsi="Arial" w:cs="Arial"/>
          <w:b/>
          <w:color w:val="33BEF2"/>
          <w:shd w:val="clear" w:color="auto" w:fill="FFFFFF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361A2" w:rsidRDefault="00DD435E">
      <w:pPr>
        <w:keepNext/>
        <w:numPr>
          <w:ilvl w:val="0"/>
          <w:numId w:val="2"/>
        </w:numPr>
        <w:spacing w:line="480" w:lineRule="auto"/>
        <w:ind w:right="260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sz w:val="24"/>
          <w:szCs w:val="24"/>
        </w:rPr>
        <w:t xml:space="preserve">Vyjmenujte </w:t>
      </w:r>
      <w:r>
        <w:rPr>
          <w:rFonts w:ascii="Arial" w:eastAsia="Arial" w:hAnsi="Arial" w:cs="Arial"/>
          <w:b/>
          <w:sz w:val="24"/>
          <w:szCs w:val="24"/>
        </w:rPr>
        <w:t>základní vlastnosti vody.</w:t>
      </w:r>
    </w:p>
    <w:p w:rsidR="007361A2" w:rsidRDefault="00DD435E">
      <w:pPr>
        <w:keepNext/>
        <w:spacing w:line="480" w:lineRule="auto"/>
        <w:ind w:left="720" w:right="260"/>
        <w:jc w:val="both"/>
        <w:rPr>
          <w:rFonts w:ascii="Arial" w:eastAsia="Arial" w:hAnsi="Arial" w:cs="Arial"/>
          <w:b/>
          <w:color w:val="33BEF2"/>
          <w:shd w:val="clear" w:color="auto" w:fill="FFFFFF"/>
        </w:rPr>
      </w:pPr>
      <w:r>
        <w:rPr>
          <w:rFonts w:ascii="Arial" w:eastAsia="Arial" w:hAnsi="Arial" w:cs="Arial"/>
          <w:b/>
          <w:color w:val="33BEF2"/>
          <w:shd w:val="clear" w:color="auto" w:fill="FFFFFF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br w:type="page"/>
      </w:r>
    </w:p>
    <w:p w:rsidR="007361A2" w:rsidRDefault="009D27E9">
      <w:pPr>
        <w:keepNext/>
        <w:numPr>
          <w:ilvl w:val="0"/>
          <w:numId w:val="2"/>
        </w:numPr>
        <w:spacing w:line="240" w:lineRule="auto"/>
        <w:ind w:right="401"/>
      </w:pPr>
      <w:r>
        <w:rPr>
          <w:rFonts w:ascii="Arial" w:eastAsia="Arial" w:hAnsi="Arial" w:cs="Arial"/>
          <w:b/>
          <w:sz w:val="24"/>
          <w:szCs w:val="24"/>
        </w:rPr>
        <w:lastRenderedPageBreak/>
        <w:t>Sloučeniny</w:t>
      </w:r>
      <w:r w:rsidR="00DD435E">
        <w:rPr>
          <w:rFonts w:ascii="Arial" w:eastAsia="Arial" w:hAnsi="Arial" w:cs="Arial"/>
          <w:b/>
          <w:sz w:val="24"/>
          <w:szCs w:val="24"/>
        </w:rPr>
        <w:t xml:space="preserve"> hydrogenuhličitan vápenatý, síran vápenatý a j</w:t>
      </w:r>
      <w:r>
        <w:rPr>
          <w:rFonts w:ascii="Arial" w:eastAsia="Arial" w:hAnsi="Arial" w:cs="Arial"/>
          <w:b/>
          <w:sz w:val="24"/>
          <w:szCs w:val="24"/>
        </w:rPr>
        <w:t xml:space="preserve">iné soli způsobují tzv. ………. </w:t>
      </w:r>
      <w:r w:rsidR="00DD435E">
        <w:rPr>
          <w:rFonts w:ascii="Arial" w:eastAsia="Arial" w:hAnsi="Arial" w:cs="Arial"/>
          <w:b/>
          <w:i/>
          <w:sz w:val="24"/>
          <w:szCs w:val="24"/>
        </w:rPr>
        <w:t>Řešení najd</w:t>
      </w:r>
      <w:r w:rsidR="00DD435E">
        <w:rPr>
          <w:rFonts w:ascii="Arial" w:eastAsia="Arial" w:hAnsi="Arial" w:cs="Arial"/>
          <w:b/>
          <w:i/>
          <w:sz w:val="24"/>
          <w:szCs w:val="24"/>
        </w:rPr>
        <w:t>ete vyluštěním tajenky.</w:t>
      </w:r>
    </w:p>
    <w:p w:rsidR="007361A2" w:rsidRDefault="007361A2">
      <w:pPr>
        <w:keepNext/>
        <w:spacing w:line="240" w:lineRule="auto"/>
        <w:ind w:left="720" w:right="401"/>
        <w:rPr>
          <w:rFonts w:ascii="Arial" w:eastAsia="Arial" w:hAnsi="Arial" w:cs="Arial"/>
          <w:b/>
          <w:i/>
          <w:sz w:val="24"/>
          <w:szCs w:val="24"/>
        </w:rPr>
      </w:pPr>
    </w:p>
    <w:tbl>
      <w:tblPr>
        <w:tblW w:w="4528" w:type="dxa"/>
        <w:jc w:val="center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454"/>
        <w:gridCol w:w="420"/>
        <w:gridCol w:w="481"/>
        <w:gridCol w:w="453"/>
        <w:gridCol w:w="453"/>
        <w:gridCol w:w="454"/>
        <w:gridCol w:w="453"/>
        <w:gridCol w:w="453"/>
        <w:gridCol w:w="454"/>
        <w:gridCol w:w="453"/>
      </w:tblGrid>
      <w:tr w:rsidR="007361A2">
        <w:trPr>
          <w:trHeight w:val="495"/>
          <w:jc w:val="center"/>
        </w:trPr>
        <w:tc>
          <w:tcPr>
            <w:tcW w:w="453" w:type="dxa"/>
            <w:shd w:val="clear" w:color="auto" w:fill="auto"/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12" w:space="0" w:color="000001"/>
            </w:tcBorders>
            <w:shd w:val="clear" w:color="auto" w:fill="auto"/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81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tcMar>
              <w:left w:w="85" w:type="dxa"/>
            </w:tcMar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53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00"/>
            <w:tcMar>
              <w:left w:w="85" w:type="dxa"/>
            </w:tcMar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53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tcMar>
              <w:left w:w="85" w:type="dxa"/>
            </w:tcMar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tcMar>
              <w:left w:w="85" w:type="dxa"/>
            </w:tcMar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53" w:type="dxa"/>
            <w:tcBorders>
              <w:left w:val="single" w:sz="12" w:space="0" w:color="000001"/>
            </w:tcBorders>
            <w:shd w:val="clear" w:color="auto" w:fill="auto"/>
            <w:tcMar>
              <w:left w:w="85" w:type="dxa"/>
            </w:tcMar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53" w:type="dxa"/>
            <w:shd w:val="clear" w:color="auto" w:fill="auto"/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53" w:type="dxa"/>
            <w:shd w:val="clear" w:color="auto" w:fill="auto"/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7361A2">
        <w:trPr>
          <w:trHeight w:val="495"/>
          <w:jc w:val="center"/>
        </w:trPr>
        <w:tc>
          <w:tcPr>
            <w:tcW w:w="453" w:type="dxa"/>
            <w:shd w:val="clear" w:color="auto" w:fill="auto"/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81" w:type="dxa"/>
            <w:tcBorders>
              <w:top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53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00"/>
            <w:tcMar>
              <w:left w:w="85" w:type="dxa"/>
            </w:tcMar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53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tcMar>
              <w:left w:w="85" w:type="dxa"/>
            </w:tcMar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tcMar>
              <w:left w:w="85" w:type="dxa"/>
            </w:tcMar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53" w:type="dxa"/>
            <w:tcBorders>
              <w:left w:val="single" w:sz="12" w:space="0" w:color="000001"/>
            </w:tcBorders>
            <w:shd w:val="clear" w:color="auto" w:fill="auto"/>
            <w:tcMar>
              <w:left w:w="85" w:type="dxa"/>
            </w:tcMar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53" w:type="dxa"/>
            <w:shd w:val="clear" w:color="auto" w:fill="auto"/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53" w:type="dxa"/>
            <w:shd w:val="clear" w:color="auto" w:fill="auto"/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7361A2">
        <w:trPr>
          <w:trHeight w:val="495"/>
          <w:jc w:val="center"/>
        </w:trPr>
        <w:tc>
          <w:tcPr>
            <w:tcW w:w="453" w:type="dxa"/>
            <w:tcBorders>
              <w:bottom w:val="single" w:sz="12" w:space="0" w:color="000001"/>
            </w:tcBorders>
            <w:shd w:val="clear" w:color="auto" w:fill="auto"/>
            <w:vAlign w:val="center"/>
          </w:tcPr>
          <w:p w:rsidR="007361A2" w:rsidRDefault="007361A2">
            <w:pPr>
              <w:keepNext/>
              <w:widowControl w:val="0"/>
              <w:spacing w:after="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12" w:space="0" w:color="000001"/>
              <w:right w:val="single" w:sz="12" w:space="0" w:color="000001"/>
            </w:tcBorders>
            <w:shd w:val="clear" w:color="auto" w:fill="auto"/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81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tcMar>
              <w:left w:w="85" w:type="dxa"/>
            </w:tcMar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53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00"/>
            <w:tcMar>
              <w:left w:w="85" w:type="dxa"/>
            </w:tcMar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53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tcMar>
              <w:left w:w="85" w:type="dxa"/>
            </w:tcMar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tcMar>
              <w:left w:w="85" w:type="dxa"/>
            </w:tcMar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53" w:type="dxa"/>
            <w:tcBorders>
              <w:left w:val="single" w:sz="12" w:space="0" w:color="000001"/>
            </w:tcBorders>
            <w:shd w:val="clear" w:color="auto" w:fill="auto"/>
            <w:tcMar>
              <w:left w:w="85" w:type="dxa"/>
            </w:tcMar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53" w:type="dxa"/>
            <w:shd w:val="clear" w:color="auto" w:fill="auto"/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53" w:type="dxa"/>
            <w:shd w:val="clear" w:color="auto" w:fill="auto"/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7361A2">
        <w:trPr>
          <w:trHeight w:val="495"/>
          <w:jc w:val="center"/>
        </w:trPr>
        <w:tc>
          <w:tcPr>
            <w:tcW w:w="453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tcMar>
              <w:left w:w="85" w:type="dxa"/>
            </w:tcMar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tcMar>
              <w:left w:w="85" w:type="dxa"/>
            </w:tcMar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81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tcMar>
              <w:left w:w="85" w:type="dxa"/>
            </w:tcMar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53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00"/>
            <w:tcMar>
              <w:left w:w="85" w:type="dxa"/>
            </w:tcMar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53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tcMar>
              <w:left w:w="85" w:type="dxa"/>
            </w:tcMar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auto"/>
            <w:tcMar>
              <w:left w:w="85" w:type="dxa"/>
            </w:tcMar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53" w:type="dxa"/>
            <w:tcBorders>
              <w:bottom w:val="single" w:sz="12" w:space="0" w:color="000001"/>
            </w:tcBorders>
            <w:shd w:val="clear" w:color="auto" w:fill="auto"/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53" w:type="dxa"/>
            <w:shd w:val="clear" w:color="auto" w:fill="auto"/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53" w:type="dxa"/>
            <w:shd w:val="clear" w:color="auto" w:fill="auto"/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7361A2">
        <w:trPr>
          <w:trHeight w:val="495"/>
          <w:jc w:val="center"/>
        </w:trPr>
        <w:tc>
          <w:tcPr>
            <w:tcW w:w="453" w:type="dxa"/>
            <w:tcBorders>
              <w:top w:val="single" w:sz="12" w:space="0" w:color="000001"/>
            </w:tcBorders>
            <w:shd w:val="clear" w:color="auto" w:fill="auto"/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12" w:space="0" w:color="000001"/>
            </w:tcBorders>
            <w:shd w:val="clear" w:color="auto" w:fill="auto"/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81" w:type="dxa"/>
            <w:tcBorders>
              <w:top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53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00"/>
            <w:tcMar>
              <w:left w:w="85" w:type="dxa"/>
            </w:tcMar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53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tcMar>
              <w:left w:w="85" w:type="dxa"/>
            </w:tcMar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tcMar>
              <w:left w:w="85" w:type="dxa"/>
            </w:tcMar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53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tcMar>
              <w:left w:w="85" w:type="dxa"/>
            </w:tcMar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53" w:type="dxa"/>
            <w:tcBorders>
              <w:left w:val="single" w:sz="12" w:space="0" w:color="000001"/>
            </w:tcBorders>
            <w:shd w:val="clear" w:color="auto" w:fill="auto"/>
            <w:tcMar>
              <w:left w:w="85" w:type="dxa"/>
            </w:tcMar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53" w:type="dxa"/>
            <w:shd w:val="clear" w:color="auto" w:fill="auto"/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7361A2">
        <w:trPr>
          <w:trHeight w:val="495"/>
          <w:jc w:val="center"/>
        </w:trPr>
        <w:tc>
          <w:tcPr>
            <w:tcW w:w="453" w:type="dxa"/>
            <w:shd w:val="clear" w:color="auto" w:fill="auto"/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12" w:space="0" w:color="000001"/>
            </w:tcBorders>
            <w:shd w:val="clear" w:color="auto" w:fill="auto"/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81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tcMar>
              <w:left w:w="85" w:type="dxa"/>
            </w:tcMar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53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00"/>
            <w:tcMar>
              <w:left w:w="85" w:type="dxa"/>
            </w:tcMar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53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tcMar>
              <w:left w:w="85" w:type="dxa"/>
            </w:tcMar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auto"/>
            <w:tcMar>
              <w:left w:w="85" w:type="dxa"/>
            </w:tcMar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53" w:type="dxa"/>
            <w:tcBorders>
              <w:top w:val="single" w:sz="12" w:space="0" w:color="000001"/>
              <w:bottom w:val="single" w:sz="12" w:space="0" w:color="000001"/>
            </w:tcBorders>
            <w:shd w:val="clear" w:color="auto" w:fill="auto"/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53" w:type="dxa"/>
            <w:shd w:val="clear" w:color="auto" w:fill="auto"/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53" w:type="dxa"/>
            <w:shd w:val="clear" w:color="auto" w:fill="auto"/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7361A2">
        <w:trPr>
          <w:trHeight w:val="495"/>
          <w:jc w:val="center"/>
        </w:trPr>
        <w:tc>
          <w:tcPr>
            <w:tcW w:w="453" w:type="dxa"/>
            <w:shd w:val="clear" w:color="auto" w:fill="auto"/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81" w:type="dxa"/>
            <w:tcBorders>
              <w:top w:val="single" w:sz="12" w:space="0" w:color="000001"/>
              <w:right w:val="single" w:sz="12" w:space="0" w:color="000001"/>
            </w:tcBorders>
            <w:shd w:val="clear" w:color="auto" w:fill="auto"/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53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00"/>
            <w:tcMar>
              <w:left w:w="85" w:type="dxa"/>
            </w:tcMar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53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tcMar>
              <w:left w:w="85" w:type="dxa"/>
            </w:tcMar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tcMar>
              <w:left w:w="85" w:type="dxa"/>
            </w:tcMar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53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tcMar>
              <w:left w:w="85" w:type="dxa"/>
            </w:tcMar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53" w:type="dxa"/>
            <w:tcBorders>
              <w:left w:val="single" w:sz="12" w:space="0" w:color="000001"/>
              <w:bottom w:val="single" w:sz="12" w:space="0" w:color="000001"/>
            </w:tcBorders>
            <w:shd w:val="clear" w:color="auto" w:fill="auto"/>
            <w:tcMar>
              <w:left w:w="85" w:type="dxa"/>
            </w:tcMar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53" w:type="dxa"/>
            <w:shd w:val="clear" w:color="auto" w:fill="auto"/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7361A2">
        <w:trPr>
          <w:trHeight w:val="495"/>
          <w:jc w:val="center"/>
        </w:trPr>
        <w:tc>
          <w:tcPr>
            <w:tcW w:w="453" w:type="dxa"/>
            <w:shd w:val="clear" w:color="auto" w:fill="auto"/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81" w:type="dxa"/>
            <w:tcBorders>
              <w:right w:val="single" w:sz="12" w:space="0" w:color="000001"/>
            </w:tcBorders>
            <w:shd w:val="clear" w:color="auto" w:fill="auto"/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53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00"/>
            <w:tcMar>
              <w:left w:w="85" w:type="dxa"/>
            </w:tcMar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53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tcMar>
              <w:left w:w="85" w:type="dxa"/>
            </w:tcMar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tcMar>
              <w:left w:w="85" w:type="dxa"/>
            </w:tcMar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53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tcMar>
              <w:left w:w="85" w:type="dxa"/>
            </w:tcMar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53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tcMar>
              <w:left w:w="85" w:type="dxa"/>
            </w:tcMar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54" w:type="dxa"/>
            <w:tcBorders>
              <w:left w:val="single" w:sz="12" w:space="0" w:color="000001"/>
              <w:bottom w:val="single" w:sz="12" w:space="0" w:color="000001"/>
            </w:tcBorders>
            <w:shd w:val="clear" w:color="auto" w:fill="auto"/>
            <w:tcMar>
              <w:left w:w="85" w:type="dxa"/>
            </w:tcMar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53" w:type="dxa"/>
            <w:tcBorders>
              <w:bottom w:val="single" w:sz="12" w:space="0" w:color="000001"/>
            </w:tcBorders>
            <w:shd w:val="clear" w:color="auto" w:fill="auto"/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7361A2">
        <w:trPr>
          <w:trHeight w:val="495"/>
          <w:jc w:val="center"/>
        </w:trPr>
        <w:tc>
          <w:tcPr>
            <w:tcW w:w="453" w:type="dxa"/>
            <w:shd w:val="clear" w:color="auto" w:fill="auto"/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12" w:space="0" w:color="000001"/>
            </w:tcBorders>
            <w:shd w:val="clear" w:color="auto" w:fill="auto"/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81" w:type="dxa"/>
            <w:tcBorders>
              <w:bottom w:val="single" w:sz="12" w:space="0" w:color="000001"/>
              <w:right w:val="single" w:sz="12" w:space="0" w:color="000001"/>
            </w:tcBorders>
            <w:shd w:val="clear" w:color="auto" w:fill="auto"/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53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00"/>
            <w:tcMar>
              <w:left w:w="85" w:type="dxa"/>
            </w:tcMar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53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tcMar>
              <w:left w:w="85" w:type="dxa"/>
            </w:tcMar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tcMar>
              <w:left w:w="85" w:type="dxa"/>
            </w:tcMar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53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tcMar>
              <w:left w:w="85" w:type="dxa"/>
            </w:tcMar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53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tcMar>
              <w:left w:w="85" w:type="dxa"/>
            </w:tcMar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tcMar>
              <w:left w:w="85" w:type="dxa"/>
            </w:tcMar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53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tcMar>
              <w:left w:w="85" w:type="dxa"/>
            </w:tcMar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7361A2">
        <w:trPr>
          <w:trHeight w:val="495"/>
          <w:jc w:val="center"/>
        </w:trPr>
        <w:tc>
          <w:tcPr>
            <w:tcW w:w="453" w:type="dxa"/>
            <w:tcBorders>
              <w:right w:val="single" w:sz="12" w:space="0" w:color="000001"/>
            </w:tcBorders>
            <w:shd w:val="clear" w:color="auto" w:fill="auto"/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tcMar>
              <w:left w:w="85" w:type="dxa"/>
            </w:tcMar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81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tcMar>
              <w:left w:w="85" w:type="dxa"/>
            </w:tcMar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53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00"/>
            <w:tcMar>
              <w:left w:w="85" w:type="dxa"/>
            </w:tcMar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53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tcMar>
              <w:left w:w="85" w:type="dxa"/>
            </w:tcMar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tcMar>
              <w:left w:w="85" w:type="dxa"/>
            </w:tcMar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53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</w:tcBorders>
            <w:shd w:val="clear" w:color="auto" w:fill="auto"/>
            <w:tcMar>
              <w:left w:w="85" w:type="dxa"/>
            </w:tcMar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53" w:type="dxa"/>
            <w:tcBorders>
              <w:top w:val="single" w:sz="12" w:space="0" w:color="000001"/>
              <w:bottom w:val="single" w:sz="12" w:space="0" w:color="000001"/>
            </w:tcBorders>
            <w:shd w:val="clear" w:color="auto" w:fill="auto"/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12" w:space="0" w:color="000001"/>
              <w:bottom w:val="single" w:sz="12" w:space="0" w:color="000001"/>
            </w:tcBorders>
            <w:shd w:val="clear" w:color="auto" w:fill="auto"/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53" w:type="dxa"/>
            <w:tcBorders>
              <w:top w:val="single" w:sz="12" w:space="0" w:color="000001"/>
              <w:bottom w:val="single" w:sz="12" w:space="0" w:color="000001"/>
            </w:tcBorders>
            <w:shd w:val="clear" w:color="auto" w:fill="auto"/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7361A2">
        <w:trPr>
          <w:trHeight w:val="495"/>
          <w:jc w:val="center"/>
        </w:trPr>
        <w:tc>
          <w:tcPr>
            <w:tcW w:w="453" w:type="dxa"/>
            <w:shd w:val="clear" w:color="auto" w:fill="auto"/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12" w:space="0" w:color="000001"/>
              <w:right w:val="single" w:sz="12" w:space="0" w:color="000001"/>
            </w:tcBorders>
            <w:shd w:val="clear" w:color="auto" w:fill="auto"/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81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tcMar>
              <w:left w:w="85" w:type="dxa"/>
            </w:tcMar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53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FFFF00"/>
            <w:tcMar>
              <w:left w:w="85" w:type="dxa"/>
            </w:tcMar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53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tcMar>
              <w:left w:w="85" w:type="dxa"/>
            </w:tcMar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tcMar>
              <w:left w:w="85" w:type="dxa"/>
            </w:tcMar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53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tcMar>
              <w:left w:w="85" w:type="dxa"/>
            </w:tcMar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53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tcMar>
              <w:left w:w="85" w:type="dxa"/>
            </w:tcMar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tcMar>
              <w:left w:w="85" w:type="dxa"/>
            </w:tcMar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453" w:type="dxa"/>
            <w:tcBorders>
              <w:top w:val="single" w:sz="12" w:space="0" w:color="000001"/>
              <w:left w:val="single" w:sz="12" w:space="0" w:color="000001"/>
              <w:bottom w:val="single" w:sz="12" w:space="0" w:color="000001"/>
              <w:right w:val="single" w:sz="12" w:space="0" w:color="000001"/>
            </w:tcBorders>
            <w:shd w:val="clear" w:color="auto" w:fill="auto"/>
            <w:tcMar>
              <w:left w:w="85" w:type="dxa"/>
            </w:tcMar>
            <w:vAlign w:val="center"/>
          </w:tcPr>
          <w:p w:rsidR="007361A2" w:rsidRDefault="007361A2">
            <w:pPr>
              <w:keepNext/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</w:tbl>
    <w:p w:rsidR="007361A2" w:rsidRDefault="007361A2">
      <w:pPr>
        <w:keepNext/>
        <w:spacing w:line="360" w:lineRule="auto"/>
        <w:ind w:left="1440" w:right="260"/>
        <w:jc w:val="both"/>
        <w:rPr>
          <w:rFonts w:ascii="Arial" w:eastAsia="Arial" w:hAnsi="Arial" w:cs="Arial"/>
          <w:sz w:val="24"/>
          <w:szCs w:val="24"/>
        </w:rPr>
      </w:pPr>
    </w:p>
    <w:p w:rsidR="007361A2" w:rsidRDefault="009D27E9">
      <w:pPr>
        <w:keepNext/>
        <w:numPr>
          <w:ilvl w:val="0"/>
          <w:numId w:val="3"/>
        </w:numPr>
        <w:spacing w:after="0" w:line="360" w:lineRule="auto"/>
        <w:ind w:right="2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Nejmenší</w:t>
      </w:r>
      <w:r w:rsidR="00DD435E">
        <w:rPr>
          <w:rFonts w:ascii="Arial" w:eastAsia="Arial" w:hAnsi="Arial" w:cs="Arial"/>
          <w:sz w:val="24"/>
          <w:szCs w:val="24"/>
        </w:rPr>
        <w:t xml:space="preserve"> chemicky dále nedělitelná částice hmoty</w:t>
      </w:r>
    </w:p>
    <w:p w:rsidR="007361A2" w:rsidRDefault="00DD435E">
      <w:pPr>
        <w:keepNext/>
        <w:numPr>
          <w:ilvl w:val="0"/>
          <w:numId w:val="3"/>
        </w:numPr>
        <w:spacing w:after="0" w:line="360" w:lineRule="auto"/>
        <w:ind w:right="2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Skupenská přeměna, kdy se kapalina mění na plyn v celém </w:t>
      </w:r>
      <w:r>
        <w:rPr>
          <w:rFonts w:ascii="Arial" w:eastAsia="Arial" w:hAnsi="Arial" w:cs="Arial"/>
          <w:sz w:val="24"/>
          <w:szCs w:val="24"/>
        </w:rPr>
        <w:t>svém objemu</w:t>
      </w:r>
    </w:p>
    <w:p w:rsidR="007361A2" w:rsidRDefault="00DD435E">
      <w:pPr>
        <w:keepNext/>
        <w:numPr>
          <w:ilvl w:val="0"/>
          <w:numId w:val="3"/>
        </w:numPr>
        <w:spacing w:after="0" w:line="360" w:lineRule="auto"/>
        <w:ind w:right="2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Prvek s nukleonovým číslem 238</w:t>
      </w:r>
    </w:p>
    <w:p w:rsidR="007361A2" w:rsidRDefault="00DD435E">
      <w:pPr>
        <w:keepNext/>
        <w:numPr>
          <w:ilvl w:val="0"/>
          <w:numId w:val="3"/>
        </w:numPr>
        <w:spacing w:after="0" w:line="360" w:lineRule="auto"/>
        <w:ind w:right="2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Kladná elektroda</w:t>
      </w:r>
    </w:p>
    <w:p w:rsidR="007361A2" w:rsidRDefault="009D27E9">
      <w:pPr>
        <w:keepNext/>
        <w:numPr>
          <w:ilvl w:val="0"/>
          <w:numId w:val="3"/>
        </w:numPr>
        <w:spacing w:after="0" w:line="360" w:lineRule="auto"/>
        <w:ind w:right="2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Kyslík</w:t>
      </w:r>
      <w:r w:rsidR="00DD435E">
        <w:rPr>
          <w:rFonts w:ascii="Arial" w:eastAsia="Arial" w:hAnsi="Arial" w:cs="Arial"/>
          <w:sz w:val="24"/>
          <w:szCs w:val="24"/>
        </w:rPr>
        <w:t xml:space="preserve"> vyskytující se ve formě tříatomových molekul</w:t>
      </w:r>
    </w:p>
    <w:p w:rsidR="007361A2" w:rsidRDefault="00DD435E">
      <w:pPr>
        <w:keepNext/>
        <w:numPr>
          <w:ilvl w:val="0"/>
          <w:numId w:val="3"/>
        </w:numPr>
        <w:spacing w:after="0" w:line="360" w:lineRule="auto"/>
        <w:ind w:right="2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Zkratka pro periodickou soustavu prvků</w:t>
      </w:r>
    </w:p>
    <w:p w:rsidR="007361A2" w:rsidRDefault="00DD435E">
      <w:pPr>
        <w:keepNext/>
        <w:numPr>
          <w:ilvl w:val="0"/>
          <w:numId w:val="3"/>
        </w:numPr>
        <w:spacing w:after="0" w:line="360" w:lineRule="auto"/>
        <w:ind w:right="2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Jedna z alotropických modifikací uhlíku</w:t>
      </w:r>
    </w:p>
    <w:p w:rsidR="007361A2" w:rsidRDefault="00DD435E">
      <w:pPr>
        <w:keepNext/>
        <w:numPr>
          <w:ilvl w:val="0"/>
          <w:numId w:val="3"/>
        </w:numPr>
        <w:spacing w:after="0" w:line="360" w:lineRule="auto"/>
        <w:ind w:right="2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Biogenní prvek s protonovým číslem 1</w:t>
      </w:r>
    </w:p>
    <w:p w:rsidR="007361A2" w:rsidRDefault="00DD435E">
      <w:pPr>
        <w:keepNext/>
        <w:numPr>
          <w:ilvl w:val="0"/>
          <w:numId w:val="3"/>
        </w:numPr>
        <w:spacing w:after="0" w:line="360" w:lineRule="auto"/>
        <w:ind w:right="2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Proces, při kterém se </w:t>
      </w:r>
      <w:r>
        <w:rPr>
          <w:rFonts w:ascii="Arial" w:eastAsia="Arial" w:hAnsi="Arial" w:cs="Arial"/>
          <w:sz w:val="24"/>
          <w:szCs w:val="24"/>
        </w:rPr>
        <w:t>zvyšuje oxidační číslo</w:t>
      </w:r>
    </w:p>
    <w:p w:rsidR="007361A2" w:rsidRDefault="00DD435E">
      <w:pPr>
        <w:keepNext/>
        <w:numPr>
          <w:ilvl w:val="0"/>
          <w:numId w:val="3"/>
        </w:numPr>
        <w:spacing w:after="0" w:line="360" w:lineRule="auto"/>
        <w:ind w:right="2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Radioaktivní prvek VIII. A skupiny</w:t>
      </w:r>
    </w:p>
    <w:p w:rsidR="007361A2" w:rsidRDefault="00DD435E">
      <w:pPr>
        <w:keepNext/>
        <w:numPr>
          <w:ilvl w:val="0"/>
          <w:numId w:val="3"/>
        </w:numPr>
        <w:spacing w:line="360" w:lineRule="auto"/>
        <w:ind w:right="260"/>
        <w:jc w:val="both"/>
      </w:pPr>
      <w:r>
        <w:rPr>
          <w:rFonts w:ascii="Arial" w:eastAsia="Arial" w:hAnsi="Arial" w:cs="Arial"/>
          <w:sz w:val="24"/>
          <w:szCs w:val="24"/>
        </w:rPr>
        <w:t>Látky, které mají pH menší než 7</w:t>
      </w:r>
    </w:p>
    <w:p w:rsidR="007361A2" w:rsidRDefault="00DD435E">
      <w:pPr>
        <w:spacing w:line="360" w:lineRule="auto"/>
        <w:ind w:left="2520" w:right="260"/>
        <w:jc w:val="both"/>
        <w:rPr>
          <w:rFonts w:ascii="Arial" w:eastAsia="Arial" w:hAnsi="Arial" w:cs="Arial"/>
          <w:sz w:val="24"/>
          <w:szCs w:val="24"/>
        </w:rPr>
      </w:pPr>
      <w:r>
        <w:br w:type="page"/>
      </w:r>
    </w:p>
    <w:p w:rsidR="007361A2" w:rsidRDefault="00DD435E">
      <w:pPr>
        <w:keepNext/>
      </w:pPr>
      <w:r>
        <w:rPr>
          <w:rFonts w:ascii="Arial" w:eastAsia="Arial" w:hAnsi="Arial" w:cs="Arial"/>
          <w:b/>
          <w:color w:val="F030A1"/>
          <w:sz w:val="28"/>
          <w:szCs w:val="28"/>
          <w:shd w:val="clear" w:color="auto" w:fill="FFFFFF"/>
        </w:rPr>
        <w:lastRenderedPageBreak/>
        <w:t>Co</w:t>
      </w:r>
      <w:r w:rsidR="009D27E9">
        <w:rPr>
          <w:rFonts w:ascii="Arial" w:eastAsia="Arial" w:hAnsi="Arial" w:cs="Arial"/>
          <w:b/>
          <w:color w:val="F030A1"/>
          <w:sz w:val="28"/>
          <w:szCs w:val="28"/>
          <w:shd w:val="clear" w:color="auto" w:fill="FFFFFF"/>
        </w:rPr>
        <w:t xml:space="preserve"> jsem se touto aktivitou naučil/a</w:t>
      </w:r>
      <w:bookmarkStart w:id="0" w:name="_GoBack"/>
      <w:bookmarkEnd w:id="0"/>
      <w:r>
        <w:rPr>
          <w:rFonts w:ascii="Arial" w:eastAsia="Arial" w:hAnsi="Arial" w:cs="Arial"/>
          <w:b/>
          <w:color w:val="F030A1"/>
          <w:sz w:val="28"/>
          <w:szCs w:val="28"/>
          <w:shd w:val="clear" w:color="auto" w:fill="FFFFFF"/>
        </w:rPr>
        <w:t>:</w:t>
      </w:r>
    </w:p>
    <w:p w:rsidR="007361A2" w:rsidRDefault="007361A2">
      <w:pPr>
        <w:pStyle w:val="LO-normal"/>
        <w:sectPr w:rsidR="007361A2">
          <w:type w:val="continuous"/>
          <w:pgSz w:w="11906" w:h="16838"/>
          <w:pgMar w:top="765" w:right="849" w:bottom="765" w:left="720" w:header="708" w:footer="708" w:gutter="0"/>
          <w:cols w:space="708"/>
          <w:formProt w:val="0"/>
          <w:docGrid w:linePitch="240" w:charSpace="-2049"/>
        </w:sectPr>
      </w:pPr>
    </w:p>
    <w:p w:rsidR="007361A2" w:rsidRDefault="00DD435E">
      <w:pPr>
        <w:keepNext/>
        <w:spacing w:line="480" w:lineRule="auto"/>
        <w:ind w:left="284" w:right="-11"/>
        <w:jc w:val="both"/>
      </w:pPr>
      <w:r>
        <w:rPr>
          <w:rFonts w:ascii="Arial" w:eastAsia="Arial" w:hAnsi="Arial" w:cs="Arial"/>
          <w:color w:val="33BEF2"/>
          <w:shd w:val="clear" w:color="auto" w:fill="FFFFFF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" w:eastAsia="Arial" w:hAnsi="Arial" w:cs="Arial"/>
          <w:color w:val="33BEF2"/>
          <w:shd w:val="clear" w:color="auto" w:fill="FFFFFF"/>
        </w:rPr>
        <w:t>……………………………………………………………………………………</w:t>
      </w:r>
    </w:p>
    <w:p w:rsidR="007361A2" w:rsidRDefault="007361A2">
      <w:pPr>
        <w:spacing w:line="480" w:lineRule="auto"/>
        <w:ind w:left="284" w:right="-11"/>
        <w:jc w:val="both"/>
        <w:rPr>
          <w:rFonts w:ascii="Arial" w:eastAsia="Arial" w:hAnsi="Arial" w:cs="Arial"/>
          <w:color w:val="33BEF2"/>
          <w:highlight w:val="white"/>
        </w:rPr>
      </w:pPr>
    </w:p>
    <w:p w:rsidR="007361A2" w:rsidRDefault="00DD435E">
      <w:pPr>
        <w:spacing w:line="480" w:lineRule="auto"/>
        <w:ind w:left="284" w:right="-11"/>
        <w:jc w:val="both"/>
      </w:pPr>
      <w:r>
        <w:rPr>
          <w:noProof/>
          <w:lang w:eastAsia="cs-CZ" w:bidi="ar-SA"/>
        </w:rPr>
        <mc:AlternateContent>
          <mc:Choice Requires="wps">
            <w:drawing>
              <wp:anchor distT="45720" distB="45720" distL="114300" distR="114300" simplePos="0" relativeHeight="9" behindDoc="0" locked="0" layoutInCell="1" allowOverlap="1">
                <wp:simplePos x="0" y="0"/>
                <wp:positionH relativeFrom="column">
                  <wp:posOffset>-103505</wp:posOffset>
                </wp:positionH>
                <wp:positionV relativeFrom="paragraph">
                  <wp:posOffset>6202680</wp:posOffset>
                </wp:positionV>
                <wp:extent cx="6885305" cy="1031240"/>
                <wp:effectExtent l="0" t="0" r="0" b="0"/>
                <wp:wrapSquare wrapText="bothSides"/>
                <wp:docPr id="4" name="Obrázek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4640" cy="103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7361A2" w:rsidRDefault="00DD435E">
                            <w:pPr>
                              <w:pStyle w:val="Obsahrmce"/>
                              <w:spacing w:line="258" w:lineRule="exact"/>
                            </w:pPr>
                            <w:r>
                              <w:rPr>
                                <w:color w:val="000000"/>
                              </w:rPr>
                              <w:t xml:space="preserve"> Autor: </w:t>
                            </w:r>
                            <w:r>
                              <w:rPr>
                                <w:color w:val="000000"/>
                              </w:rPr>
                              <w:br/>
                              <w:t xml:space="preserve">Toto dílo je licencováno pod licencí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Creative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Commons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[CC BY-NC 4.0]. Licenční podmínky navštivte na adrese [https://creativecommons.org/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choose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>/?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lang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>=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cs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>].</w:t>
                            </w:r>
                          </w:p>
                          <w:p w:rsidR="007361A2" w:rsidRDefault="007361A2">
                            <w:pPr>
                              <w:pStyle w:val="Obsahrmce"/>
                              <w:spacing w:line="258" w:lineRule="exact"/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rázek1" o:spid="_x0000_s1026" style="position:absolute;left:0;text-align:left;margin-left:-8.15pt;margin-top:488.4pt;width:542.15pt;height:81.2pt;z-index:9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" filled="f" stroked="f">
                <v:textbox>
                  <w:txbxContent>
                    <w:p w:rsidR="007361A2" w:rsidRDefault="00DD435E">
                      <w:pPr>
                        <w:pStyle w:val="Obsahrmce"/>
                        <w:spacing w:line="258" w:lineRule="exact"/>
                      </w:pPr>
                      <w:r>
                        <w:rPr>
                          <w:color w:val="000000"/>
                        </w:rPr>
                        <w:t xml:space="preserve"> Autor: </w:t>
                      </w:r>
                      <w:r>
                        <w:rPr>
                          <w:color w:val="000000"/>
                        </w:rPr>
                        <w:br/>
                        <w:t xml:space="preserve">Toto dílo je licencováno pod licencí </w:t>
                      </w:r>
                      <w:proofErr w:type="spellStart"/>
                      <w:r>
                        <w:rPr>
                          <w:color w:val="000000"/>
                        </w:rPr>
                        <w:t>Creative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Commons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[CC BY-NC 4.0]. Licenční podmínky navštivte na adrese [https://creativecommons.org/</w:t>
                      </w:r>
                      <w:proofErr w:type="spellStart"/>
                      <w:r>
                        <w:rPr>
                          <w:color w:val="000000"/>
                        </w:rPr>
                        <w:t>choose</w:t>
                      </w:r>
                      <w:proofErr w:type="spellEnd"/>
                      <w:r>
                        <w:rPr>
                          <w:color w:val="000000"/>
                        </w:rPr>
                        <w:t>/?</w:t>
                      </w:r>
                      <w:proofErr w:type="spellStart"/>
                      <w:r>
                        <w:rPr>
                          <w:color w:val="000000"/>
                        </w:rPr>
                        <w:t>lang</w:t>
                      </w:r>
                      <w:proofErr w:type="spellEnd"/>
                      <w:r>
                        <w:rPr>
                          <w:color w:val="000000"/>
                        </w:rPr>
                        <w:t>=</w:t>
                      </w:r>
                      <w:proofErr w:type="spellStart"/>
                      <w:r>
                        <w:rPr>
                          <w:color w:val="000000"/>
                        </w:rPr>
                        <w:t>cs</w:t>
                      </w:r>
                      <w:proofErr w:type="spellEnd"/>
                      <w:r>
                        <w:rPr>
                          <w:color w:val="000000"/>
                        </w:rPr>
                        <w:t>].</w:t>
                      </w:r>
                    </w:p>
                    <w:p w:rsidR="007361A2" w:rsidRDefault="007361A2">
                      <w:pPr>
                        <w:pStyle w:val="Obsahrmce"/>
                        <w:spacing w:line="258" w:lineRule="exact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7361A2" w:rsidRDefault="007361A2">
      <w:pPr>
        <w:pStyle w:val="LO-normal"/>
        <w:sectPr w:rsidR="007361A2">
          <w:type w:val="continuous"/>
          <w:pgSz w:w="11906" w:h="16838"/>
          <w:pgMar w:top="765" w:right="849" w:bottom="765" w:left="720" w:header="708" w:footer="708" w:gutter="0"/>
          <w:cols w:space="708"/>
          <w:formProt w:val="0"/>
          <w:docGrid w:linePitch="240" w:charSpace="-2049"/>
        </w:sectPr>
      </w:pPr>
    </w:p>
    <w:p w:rsidR="00DD435E" w:rsidRDefault="00DD435E"/>
    <w:sectPr w:rsidR="00DD435E">
      <w:type w:val="continuous"/>
      <w:pgSz w:w="11906" w:h="16838"/>
      <w:pgMar w:top="765" w:right="849" w:bottom="765" w:left="720" w:header="708" w:footer="708" w:gutter="0"/>
      <w:cols w:space="708"/>
      <w:formProt w:val="0"/>
      <w:docGrid w:linePitch="24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435E" w:rsidRDefault="00DD435E">
      <w:pPr>
        <w:spacing w:after="0" w:line="240" w:lineRule="auto"/>
      </w:pPr>
      <w:r>
        <w:separator/>
      </w:r>
    </w:p>
  </w:endnote>
  <w:endnote w:type="continuationSeparator" w:id="0">
    <w:p w:rsidR="00DD435E" w:rsidRDefault="00DD43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1"/>
    <w:family w:val="auto"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61A2" w:rsidRDefault="007361A2">
    <w:pPr>
      <w:keepNext/>
      <w:widowControl w:val="0"/>
      <w:spacing w:after="0" w:line="276" w:lineRule="auto"/>
      <w:rPr>
        <w:color w:val="000000"/>
        <w:shd w:val="clear" w:color="auto" w:fill="FFFFFF"/>
      </w:rPr>
    </w:pPr>
  </w:p>
  <w:tbl>
    <w:tblPr>
      <w:tblW w:w="10455" w:type="dxa"/>
      <w:tblLook w:val="0600" w:firstRow="0" w:lastRow="0" w:firstColumn="0" w:lastColumn="0" w:noHBand="1" w:noVBand="1"/>
    </w:tblPr>
    <w:tblGrid>
      <w:gridCol w:w="3485"/>
      <w:gridCol w:w="3485"/>
      <w:gridCol w:w="3485"/>
    </w:tblGrid>
    <w:tr w:rsidR="007361A2">
      <w:tc>
        <w:tcPr>
          <w:tcW w:w="3485" w:type="dxa"/>
          <w:shd w:val="clear" w:color="auto" w:fill="auto"/>
        </w:tcPr>
        <w:p w:rsidR="007361A2" w:rsidRDefault="007361A2">
          <w:pPr>
            <w:keepNext/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  <w:shd w:val="clear" w:color="auto" w:fill="FFFFFF"/>
            </w:rPr>
          </w:pPr>
        </w:p>
      </w:tc>
      <w:tc>
        <w:tcPr>
          <w:tcW w:w="3485" w:type="dxa"/>
          <w:shd w:val="clear" w:color="auto" w:fill="auto"/>
        </w:tcPr>
        <w:p w:rsidR="007361A2" w:rsidRDefault="007361A2">
          <w:pPr>
            <w:keepNext/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  <w:shd w:val="clear" w:color="auto" w:fill="FFFFFF"/>
            </w:rPr>
          </w:pPr>
        </w:p>
      </w:tc>
      <w:tc>
        <w:tcPr>
          <w:tcW w:w="3485" w:type="dxa"/>
          <w:shd w:val="clear" w:color="auto" w:fill="auto"/>
        </w:tcPr>
        <w:p w:rsidR="007361A2" w:rsidRDefault="007361A2">
          <w:pPr>
            <w:keepNext/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  <w:shd w:val="clear" w:color="auto" w:fill="FFFFFF"/>
            </w:rPr>
          </w:pPr>
        </w:p>
      </w:tc>
    </w:tr>
  </w:tbl>
  <w:p w:rsidR="007361A2" w:rsidRDefault="00DD435E">
    <w:pPr>
      <w:keepNext/>
      <w:tabs>
        <w:tab w:val="center" w:pos="4680"/>
        <w:tab w:val="right" w:pos="9360"/>
      </w:tabs>
      <w:spacing w:after="0" w:line="240" w:lineRule="auto"/>
      <w:rPr>
        <w:color w:val="000000"/>
        <w:shd w:val="clear" w:color="auto" w:fill="FFFFFF"/>
      </w:rPr>
    </w:pPr>
    <w:r>
      <w:rPr>
        <w:noProof/>
        <w:color w:val="000000"/>
        <w:shd w:val="clear" w:color="auto" w:fill="FFFFFF"/>
        <w:lang w:eastAsia="cs-CZ" w:bidi="ar-SA"/>
      </w:rPr>
      <w:drawing>
        <wp:anchor distT="0" distB="0" distL="0" distR="0" simplePos="0" relativeHeight="4" behindDoc="1" locked="0" layoutInCell="1" allowOverlap="1">
          <wp:simplePos x="0" y="0"/>
          <wp:positionH relativeFrom="column">
            <wp:posOffset>-103505</wp:posOffset>
          </wp:positionH>
          <wp:positionV relativeFrom="paragraph">
            <wp:posOffset>635</wp:posOffset>
          </wp:positionV>
          <wp:extent cx="1141095" cy="1277620"/>
          <wp:effectExtent l="0" t="0" r="0" b="0"/>
          <wp:wrapNone/>
          <wp:docPr id="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435E" w:rsidRDefault="00DD435E">
      <w:pPr>
        <w:spacing w:after="0" w:line="240" w:lineRule="auto"/>
      </w:pPr>
      <w:r>
        <w:separator/>
      </w:r>
    </w:p>
  </w:footnote>
  <w:footnote w:type="continuationSeparator" w:id="0">
    <w:p w:rsidR="00DD435E" w:rsidRDefault="00DD43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455" w:type="dxa"/>
      <w:tblLook w:val="0600" w:firstRow="0" w:lastRow="0" w:firstColumn="0" w:lastColumn="0" w:noHBand="1" w:noVBand="1"/>
    </w:tblPr>
    <w:tblGrid>
      <w:gridCol w:w="10455"/>
    </w:tblGrid>
    <w:tr w:rsidR="007361A2">
      <w:trPr>
        <w:trHeight w:val="1278"/>
      </w:trPr>
      <w:tc>
        <w:tcPr>
          <w:tcW w:w="10455" w:type="dxa"/>
          <w:shd w:val="clear" w:color="auto" w:fill="auto"/>
        </w:tcPr>
        <w:p w:rsidR="007361A2" w:rsidRDefault="00DD435E">
          <w:pPr>
            <w:keepNext/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  <w:highlight w:val="white"/>
            </w:rPr>
          </w:pPr>
          <w:r>
            <w:rPr>
              <w:noProof/>
              <w:lang w:eastAsia="cs-CZ" w:bidi="ar-SA"/>
            </w:rPr>
            <w:drawing>
              <wp:inline distT="0" distB="0" distL="0" distR="0">
                <wp:extent cx="6553200" cy="569595"/>
                <wp:effectExtent l="0" t="0" r="0" b="0"/>
                <wp:docPr id="1" name="image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b="4357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53200" cy="5695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7361A2" w:rsidRDefault="007361A2">
    <w:pPr>
      <w:keepNext/>
      <w:tabs>
        <w:tab w:val="center" w:pos="4680"/>
        <w:tab w:val="right" w:pos="9360"/>
      </w:tabs>
      <w:spacing w:after="0" w:line="240" w:lineRule="auto"/>
      <w:rPr>
        <w:color w:val="000000"/>
        <w:shd w:val="clear" w:color="auto" w:fill="FFFFFF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6516F"/>
    <w:multiLevelType w:val="multilevel"/>
    <w:tmpl w:val="A696511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2D7D3D8E"/>
    <w:multiLevelType w:val="multilevel"/>
    <w:tmpl w:val="5074032E"/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hAnsi="Noto Sans Symbols" w:cs="Noto Sans Symbols" w:hint="default"/>
        <w:b/>
        <w:color w:val="000000"/>
        <w:sz w:val="3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cs="Noto Sans Symbols" w:hint="default"/>
      </w:rPr>
    </w:lvl>
  </w:abstractNum>
  <w:abstractNum w:abstractNumId="2">
    <w:nsid w:val="3AC12C84"/>
    <w:multiLevelType w:val="multilevel"/>
    <w:tmpl w:val="ED64D282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6F12DC"/>
    <w:multiLevelType w:val="multilevel"/>
    <w:tmpl w:val="728C00FC"/>
    <w:lvl w:ilvl="0">
      <w:start w:val="1"/>
      <w:numFmt w:val="decimal"/>
      <w:lvlText w:val="%1."/>
      <w:lvlJc w:val="left"/>
      <w:pPr>
        <w:ind w:left="1440" w:hanging="360"/>
      </w:pPr>
      <w:rPr>
        <w:rFonts w:ascii="Arial" w:hAnsi="Arial"/>
        <w:sz w:val="24"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9"/>
  <w:doNotDisplayPageBoundarie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7361A2"/>
    <w:rsid w:val="007361A2"/>
    <w:rsid w:val="009D27E9"/>
    <w:rsid w:val="00DD4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cs-CZ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160" w:line="259" w:lineRule="auto"/>
    </w:pPr>
  </w:style>
  <w:style w:type="paragraph" w:styleId="Nadpis1">
    <w:name w:val="heading 1"/>
    <w:basedOn w:val="LO-normal"/>
    <w:next w:val="Normln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LO-normal"/>
    <w:next w:val="Normln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LO-normal"/>
    <w:next w:val="Normln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LO-normal"/>
    <w:next w:val="Normln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LO-normal"/>
    <w:next w:val="Normln"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LO-normal"/>
    <w:next w:val="Normln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zevpracovnholistuChar">
    <w:name w:val="Název pracovního listu Char"/>
    <w:basedOn w:val="Standardnpsmoodstavce"/>
    <w:link w:val="Nzevpracovnholistu"/>
    <w:qFormat/>
    <w:rsid w:val="7DAA1868"/>
    <w:rPr>
      <w:rFonts w:ascii="Arial" w:eastAsia="Arial" w:hAnsi="Arial" w:cs="Arial"/>
      <w:b/>
      <w:bCs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qFormat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qFormat/>
    <w:rsid w:val="00EE3316"/>
    <w:rPr>
      <w:rFonts w:ascii="Arial" w:eastAsia="Arial" w:hAnsi="Arial" w:cs="Arial"/>
      <w:b/>
      <w:sz w:val="24"/>
    </w:rPr>
  </w:style>
  <w:style w:type="character" w:customStyle="1" w:styleId="dekodpovChar">
    <w:name w:val="Řádek odpověď Char"/>
    <w:basedOn w:val="Standardnpsmoodstavce"/>
    <w:qFormat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qFormat/>
    <w:rsid w:val="7DAA1868"/>
    <w:rPr>
      <w:rFonts w:ascii="Arial" w:eastAsia="Arial" w:hAnsi="Arial" w:cs="Arial"/>
      <w:b/>
      <w:bCs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qFormat/>
    <w:rsid w:val="7DAA1868"/>
    <w:rPr>
      <w:rFonts w:ascii="Arial" w:eastAsia="Arial" w:hAnsi="Arial" w:cs="Arial"/>
      <w:b/>
      <w:bCs/>
      <w:lang w:val="cs-CZ"/>
    </w:rPr>
  </w:style>
  <w:style w:type="character" w:customStyle="1" w:styleId="OdrkakostkaChar">
    <w:name w:val="Odrážka kostka Char"/>
    <w:basedOn w:val="Standardnpsmoodstavce"/>
    <w:link w:val="Odrkakostka"/>
    <w:qFormat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qFormat/>
    <w:rsid w:val="7DAA1868"/>
    <w:rPr>
      <w:rFonts w:ascii="Arial" w:eastAsia="Arial" w:hAnsi="Arial" w:cs="Arial"/>
      <w:b/>
      <w:bCs/>
      <w:lang w:val="cs-CZ"/>
    </w:rPr>
  </w:style>
  <w:style w:type="character" w:customStyle="1" w:styleId="ZhlavChar">
    <w:name w:val="Záhlaví Char"/>
    <w:basedOn w:val="Standardnpsmoodstavce"/>
    <w:link w:val="Zhlav"/>
    <w:uiPriority w:val="99"/>
    <w:qFormat/>
  </w:style>
  <w:style w:type="character" w:customStyle="1" w:styleId="ZpatChar">
    <w:name w:val="Zápatí Char"/>
    <w:basedOn w:val="Standardnpsmoodstavce"/>
    <w:link w:val="Zpat"/>
    <w:uiPriority w:val="99"/>
    <w:qFormat/>
  </w:style>
  <w:style w:type="character" w:customStyle="1" w:styleId="Internetovodkaz">
    <w:name w:val="Internetový odkaz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qFormat/>
    <w:rsid w:val="00D334AC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qFormat/>
    <w:rsid w:val="002C10F6"/>
    <w:rPr>
      <w:color w:val="954F72" w:themeColor="followedHyperlink"/>
      <w:u w:val="single"/>
    </w:rPr>
  </w:style>
  <w:style w:type="character" w:customStyle="1" w:styleId="VideoodkazChar">
    <w:name w:val="Video odkaz Char"/>
    <w:basedOn w:val="OdrkakostkaChar"/>
    <w:link w:val="Videoodkaz"/>
    <w:qFormat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qFormat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SebereflexekaChar">
    <w:name w:val="Sebereflexe žáka Char"/>
    <w:basedOn w:val="kol-zadnChar"/>
    <w:link w:val="Sebereflexeka"/>
    <w:qFormat/>
    <w:rsid w:val="00194B7F"/>
    <w:rPr>
      <w:rFonts w:ascii="Arial" w:eastAsia="Arial" w:hAnsi="Arial" w:cs="Arial"/>
      <w:b/>
      <w:color w:val="F030A1"/>
      <w:sz w:val="28"/>
    </w:rPr>
  </w:style>
  <w:style w:type="character" w:customStyle="1" w:styleId="ListLabel1">
    <w:name w:val="ListLabel 1"/>
    <w:qFormat/>
    <w:rPr>
      <w:rFonts w:ascii="Arial" w:eastAsia="Noto Sans Symbols" w:hAnsi="Arial" w:cs="Noto Sans Symbols"/>
      <w:b/>
      <w:color w:val="000000"/>
      <w:sz w:val="32"/>
    </w:rPr>
  </w:style>
  <w:style w:type="character" w:customStyle="1" w:styleId="ListLabel2">
    <w:name w:val="ListLabel 2"/>
    <w:qFormat/>
    <w:rPr>
      <w:rFonts w:eastAsia="Courier New" w:cs="Courier New"/>
    </w:rPr>
  </w:style>
  <w:style w:type="character" w:customStyle="1" w:styleId="ListLabel3">
    <w:name w:val="ListLabel 3"/>
    <w:qFormat/>
    <w:rPr>
      <w:rFonts w:eastAsia="Noto Sans Symbols" w:cs="Noto Sans Symbols"/>
    </w:rPr>
  </w:style>
  <w:style w:type="character" w:customStyle="1" w:styleId="ListLabel4">
    <w:name w:val="ListLabel 4"/>
    <w:qFormat/>
    <w:rPr>
      <w:rFonts w:eastAsia="Noto Sans Symbols" w:cs="Noto Sans Symbols"/>
    </w:rPr>
  </w:style>
  <w:style w:type="character" w:customStyle="1" w:styleId="ListLabel5">
    <w:name w:val="ListLabel 5"/>
    <w:qFormat/>
    <w:rPr>
      <w:rFonts w:eastAsia="Courier New" w:cs="Courier New"/>
    </w:rPr>
  </w:style>
  <w:style w:type="character" w:customStyle="1" w:styleId="ListLabel6">
    <w:name w:val="ListLabel 6"/>
    <w:qFormat/>
    <w:rPr>
      <w:rFonts w:eastAsia="Noto Sans Symbols" w:cs="Noto Sans Symbols"/>
    </w:rPr>
  </w:style>
  <w:style w:type="character" w:customStyle="1" w:styleId="ListLabel7">
    <w:name w:val="ListLabel 7"/>
    <w:qFormat/>
    <w:rPr>
      <w:rFonts w:eastAsia="Noto Sans Symbols" w:cs="Noto Sans Symbols"/>
    </w:rPr>
  </w:style>
  <w:style w:type="character" w:customStyle="1" w:styleId="ListLabel8">
    <w:name w:val="ListLabel 8"/>
    <w:qFormat/>
    <w:rPr>
      <w:rFonts w:eastAsia="Courier New" w:cs="Courier New"/>
    </w:rPr>
  </w:style>
  <w:style w:type="character" w:customStyle="1" w:styleId="ListLabel9">
    <w:name w:val="ListLabel 9"/>
    <w:qFormat/>
    <w:rPr>
      <w:rFonts w:eastAsia="Noto Sans Symbols" w:cs="Noto Sans Symbols"/>
    </w:rPr>
  </w:style>
  <w:style w:type="character" w:customStyle="1" w:styleId="ListLabel10">
    <w:name w:val="ListLabel 10"/>
    <w:qFormat/>
    <w:rPr>
      <w:rFonts w:ascii="Arial" w:eastAsia="Arial" w:hAnsi="Arial" w:cs="Arial"/>
      <w:b/>
      <w:color w:val="000000"/>
      <w:sz w:val="24"/>
      <w:szCs w:val="24"/>
    </w:rPr>
  </w:style>
  <w:style w:type="character" w:customStyle="1" w:styleId="ListLabel11">
    <w:name w:val="ListLabel 11"/>
    <w:qFormat/>
    <w:rPr>
      <w:rFonts w:ascii="Arial" w:hAnsi="Arial"/>
      <w:sz w:val="24"/>
      <w:u w:val="none"/>
    </w:rPr>
  </w:style>
  <w:style w:type="character" w:customStyle="1" w:styleId="ListLabel12">
    <w:name w:val="ListLabel 12"/>
    <w:qFormat/>
    <w:rPr>
      <w:u w:val="none"/>
    </w:rPr>
  </w:style>
  <w:style w:type="character" w:customStyle="1" w:styleId="ListLabel13">
    <w:name w:val="ListLabel 13"/>
    <w:qFormat/>
    <w:rPr>
      <w:u w:val="none"/>
    </w:rPr>
  </w:style>
  <w:style w:type="character" w:customStyle="1" w:styleId="ListLabel14">
    <w:name w:val="ListLabel 14"/>
    <w:qFormat/>
    <w:rPr>
      <w:u w:val="none"/>
    </w:rPr>
  </w:style>
  <w:style w:type="character" w:customStyle="1" w:styleId="ListLabel15">
    <w:name w:val="ListLabel 15"/>
    <w:qFormat/>
    <w:rPr>
      <w:u w:val="none"/>
    </w:rPr>
  </w:style>
  <w:style w:type="character" w:customStyle="1" w:styleId="ListLabel16">
    <w:name w:val="ListLabel 16"/>
    <w:qFormat/>
    <w:rPr>
      <w:u w:val="none"/>
    </w:rPr>
  </w:style>
  <w:style w:type="character" w:customStyle="1" w:styleId="ListLabel17">
    <w:name w:val="ListLabel 17"/>
    <w:qFormat/>
    <w:rPr>
      <w:u w:val="none"/>
    </w:rPr>
  </w:style>
  <w:style w:type="character" w:customStyle="1" w:styleId="ListLabel18">
    <w:name w:val="ListLabel 18"/>
    <w:qFormat/>
    <w:rPr>
      <w:u w:val="none"/>
    </w:rPr>
  </w:style>
  <w:style w:type="character" w:customStyle="1" w:styleId="ListLabel19">
    <w:name w:val="ListLabel 19"/>
    <w:qFormat/>
    <w:rPr>
      <w:u w:val="none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pPr>
      <w:spacing w:after="140" w:line="288" w:lineRule="auto"/>
    </w:p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Arial"/>
    </w:rPr>
  </w:style>
  <w:style w:type="paragraph" w:customStyle="1" w:styleId="LO-normal">
    <w:name w:val="LO-normal"/>
    <w:qFormat/>
  </w:style>
  <w:style w:type="paragraph" w:styleId="Nzev">
    <w:name w:val="Title"/>
    <w:basedOn w:val="LO-normal"/>
    <w:next w:val="Normln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qFormat/>
    <w:rsid w:val="00EE3316"/>
    <w:pPr>
      <w:spacing w:line="240" w:lineRule="auto"/>
      <w:ind w:left="1068" w:right="401"/>
    </w:pPr>
    <w:rPr>
      <w:rFonts w:ascii="Arial" w:eastAsia="Arial" w:hAnsi="Arial" w:cs="Arial"/>
      <w:b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qFormat/>
    <w:rsid w:val="00301E59"/>
    <w:rPr>
      <w:b w:val="0"/>
      <w:bCs/>
      <w:color w:val="F12FA1"/>
      <w:u w:val="single"/>
    </w:rPr>
  </w:style>
  <w:style w:type="paragraph" w:customStyle="1" w:styleId="Videoodkaz">
    <w:name w:val="Video odkaz"/>
    <w:basedOn w:val="Odrkakostka"/>
    <w:link w:val="VideoodkazChar"/>
    <w:autoRedefine/>
    <w:qFormat/>
    <w:rsid w:val="00643389"/>
    <w:rPr>
      <w:b/>
      <w:bCs/>
      <w:color w:val="F22EA2"/>
      <w:sz w:val="32"/>
      <w:szCs w:val="32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color w:val="F030A1"/>
      <w:sz w:val="28"/>
    </w:rPr>
  </w:style>
  <w:style w:type="paragraph" w:styleId="Odstavecseseznamem">
    <w:name w:val="List Paragraph"/>
    <w:basedOn w:val="Normln"/>
    <w:uiPriority w:val="34"/>
    <w:qFormat/>
    <w:rsid w:val="00FA405E"/>
    <w:pPr>
      <w:ind w:left="720"/>
      <w:contextualSpacing/>
    </w:pPr>
  </w:style>
  <w:style w:type="paragraph" w:styleId="Podtitul">
    <w:name w:val="Subtitle"/>
    <w:basedOn w:val="LO-normal"/>
    <w:next w:val="Normln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Obsahrmce">
    <w:name w:val="Obsah rámce"/>
    <w:basedOn w:val="Normln"/>
    <w:qFormat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Mkatabulky">
    <w:name w:val="Table Grid"/>
    <w:basedOn w:val="Normlntabulka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9D27E9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27E9"/>
    <w:rPr>
      <w:rFonts w:ascii="Tahoma" w:hAnsi="Tahoma" w:cs="Mangal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cs-CZ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160" w:line="259" w:lineRule="auto"/>
    </w:pPr>
  </w:style>
  <w:style w:type="paragraph" w:styleId="Nadpis1">
    <w:name w:val="heading 1"/>
    <w:basedOn w:val="LO-normal"/>
    <w:next w:val="Normln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LO-normal"/>
    <w:next w:val="Normln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LO-normal"/>
    <w:next w:val="Normln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LO-normal"/>
    <w:next w:val="Normln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LO-normal"/>
    <w:next w:val="Normln"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LO-normal"/>
    <w:next w:val="Normln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zevpracovnholistuChar">
    <w:name w:val="Název pracovního listu Char"/>
    <w:basedOn w:val="Standardnpsmoodstavce"/>
    <w:link w:val="Nzevpracovnholistu"/>
    <w:qFormat/>
    <w:rsid w:val="7DAA1868"/>
    <w:rPr>
      <w:rFonts w:ascii="Arial" w:eastAsia="Arial" w:hAnsi="Arial" w:cs="Arial"/>
      <w:b/>
      <w:bCs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qFormat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qFormat/>
    <w:rsid w:val="00EE3316"/>
    <w:rPr>
      <w:rFonts w:ascii="Arial" w:eastAsia="Arial" w:hAnsi="Arial" w:cs="Arial"/>
      <w:b/>
      <w:sz w:val="24"/>
    </w:rPr>
  </w:style>
  <w:style w:type="character" w:customStyle="1" w:styleId="dekodpovChar">
    <w:name w:val="Řádek odpověď Char"/>
    <w:basedOn w:val="Standardnpsmoodstavce"/>
    <w:qFormat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qFormat/>
    <w:rsid w:val="7DAA1868"/>
    <w:rPr>
      <w:rFonts w:ascii="Arial" w:eastAsia="Arial" w:hAnsi="Arial" w:cs="Arial"/>
      <w:b/>
      <w:bCs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qFormat/>
    <w:rsid w:val="7DAA1868"/>
    <w:rPr>
      <w:rFonts w:ascii="Arial" w:eastAsia="Arial" w:hAnsi="Arial" w:cs="Arial"/>
      <w:b/>
      <w:bCs/>
      <w:lang w:val="cs-CZ"/>
    </w:rPr>
  </w:style>
  <w:style w:type="character" w:customStyle="1" w:styleId="OdrkakostkaChar">
    <w:name w:val="Odrážka kostka Char"/>
    <w:basedOn w:val="Standardnpsmoodstavce"/>
    <w:link w:val="Odrkakostka"/>
    <w:qFormat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qFormat/>
    <w:rsid w:val="7DAA1868"/>
    <w:rPr>
      <w:rFonts w:ascii="Arial" w:eastAsia="Arial" w:hAnsi="Arial" w:cs="Arial"/>
      <w:b/>
      <w:bCs/>
      <w:lang w:val="cs-CZ"/>
    </w:rPr>
  </w:style>
  <w:style w:type="character" w:customStyle="1" w:styleId="ZhlavChar">
    <w:name w:val="Záhlaví Char"/>
    <w:basedOn w:val="Standardnpsmoodstavce"/>
    <w:link w:val="Zhlav"/>
    <w:uiPriority w:val="99"/>
    <w:qFormat/>
  </w:style>
  <w:style w:type="character" w:customStyle="1" w:styleId="ZpatChar">
    <w:name w:val="Zápatí Char"/>
    <w:basedOn w:val="Standardnpsmoodstavce"/>
    <w:link w:val="Zpat"/>
    <w:uiPriority w:val="99"/>
    <w:qFormat/>
  </w:style>
  <w:style w:type="character" w:customStyle="1" w:styleId="Internetovodkaz">
    <w:name w:val="Internetový odkaz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qFormat/>
    <w:rsid w:val="00D334AC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qFormat/>
    <w:rsid w:val="002C10F6"/>
    <w:rPr>
      <w:color w:val="954F72" w:themeColor="followedHyperlink"/>
      <w:u w:val="single"/>
    </w:rPr>
  </w:style>
  <w:style w:type="character" w:customStyle="1" w:styleId="VideoodkazChar">
    <w:name w:val="Video odkaz Char"/>
    <w:basedOn w:val="OdrkakostkaChar"/>
    <w:link w:val="Videoodkaz"/>
    <w:qFormat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qFormat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SebereflexekaChar">
    <w:name w:val="Sebereflexe žáka Char"/>
    <w:basedOn w:val="kol-zadnChar"/>
    <w:link w:val="Sebereflexeka"/>
    <w:qFormat/>
    <w:rsid w:val="00194B7F"/>
    <w:rPr>
      <w:rFonts w:ascii="Arial" w:eastAsia="Arial" w:hAnsi="Arial" w:cs="Arial"/>
      <w:b/>
      <w:color w:val="F030A1"/>
      <w:sz w:val="28"/>
    </w:rPr>
  </w:style>
  <w:style w:type="character" w:customStyle="1" w:styleId="ListLabel1">
    <w:name w:val="ListLabel 1"/>
    <w:qFormat/>
    <w:rPr>
      <w:rFonts w:ascii="Arial" w:eastAsia="Noto Sans Symbols" w:hAnsi="Arial" w:cs="Noto Sans Symbols"/>
      <w:b/>
      <w:color w:val="000000"/>
      <w:sz w:val="32"/>
    </w:rPr>
  </w:style>
  <w:style w:type="character" w:customStyle="1" w:styleId="ListLabel2">
    <w:name w:val="ListLabel 2"/>
    <w:qFormat/>
    <w:rPr>
      <w:rFonts w:eastAsia="Courier New" w:cs="Courier New"/>
    </w:rPr>
  </w:style>
  <w:style w:type="character" w:customStyle="1" w:styleId="ListLabel3">
    <w:name w:val="ListLabel 3"/>
    <w:qFormat/>
    <w:rPr>
      <w:rFonts w:eastAsia="Noto Sans Symbols" w:cs="Noto Sans Symbols"/>
    </w:rPr>
  </w:style>
  <w:style w:type="character" w:customStyle="1" w:styleId="ListLabel4">
    <w:name w:val="ListLabel 4"/>
    <w:qFormat/>
    <w:rPr>
      <w:rFonts w:eastAsia="Noto Sans Symbols" w:cs="Noto Sans Symbols"/>
    </w:rPr>
  </w:style>
  <w:style w:type="character" w:customStyle="1" w:styleId="ListLabel5">
    <w:name w:val="ListLabel 5"/>
    <w:qFormat/>
    <w:rPr>
      <w:rFonts w:eastAsia="Courier New" w:cs="Courier New"/>
    </w:rPr>
  </w:style>
  <w:style w:type="character" w:customStyle="1" w:styleId="ListLabel6">
    <w:name w:val="ListLabel 6"/>
    <w:qFormat/>
    <w:rPr>
      <w:rFonts w:eastAsia="Noto Sans Symbols" w:cs="Noto Sans Symbols"/>
    </w:rPr>
  </w:style>
  <w:style w:type="character" w:customStyle="1" w:styleId="ListLabel7">
    <w:name w:val="ListLabel 7"/>
    <w:qFormat/>
    <w:rPr>
      <w:rFonts w:eastAsia="Noto Sans Symbols" w:cs="Noto Sans Symbols"/>
    </w:rPr>
  </w:style>
  <w:style w:type="character" w:customStyle="1" w:styleId="ListLabel8">
    <w:name w:val="ListLabel 8"/>
    <w:qFormat/>
    <w:rPr>
      <w:rFonts w:eastAsia="Courier New" w:cs="Courier New"/>
    </w:rPr>
  </w:style>
  <w:style w:type="character" w:customStyle="1" w:styleId="ListLabel9">
    <w:name w:val="ListLabel 9"/>
    <w:qFormat/>
    <w:rPr>
      <w:rFonts w:eastAsia="Noto Sans Symbols" w:cs="Noto Sans Symbols"/>
    </w:rPr>
  </w:style>
  <w:style w:type="character" w:customStyle="1" w:styleId="ListLabel10">
    <w:name w:val="ListLabel 10"/>
    <w:qFormat/>
    <w:rPr>
      <w:rFonts w:ascii="Arial" w:eastAsia="Arial" w:hAnsi="Arial" w:cs="Arial"/>
      <w:b/>
      <w:color w:val="000000"/>
      <w:sz w:val="24"/>
      <w:szCs w:val="24"/>
    </w:rPr>
  </w:style>
  <w:style w:type="character" w:customStyle="1" w:styleId="ListLabel11">
    <w:name w:val="ListLabel 11"/>
    <w:qFormat/>
    <w:rPr>
      <w:rFonts w:ascii="Arial" w:hAnsi="Arial"/>
      <w:sz w:val="24"/>
      <w:u w:val="none"/>
    </w:rPr>
  </w:style>
  <w:style w:type="character" w:customStyle="1" w:styleId="ListLabel12">
    <w:name w:val="ListLabel 12"/>
    <w:qFormat/>
    <w:rPr>
      <w:u w:val="none"/>
    </w:rPr>
  </w:style>
  <w:style w:type="character" w:customStyle="1" w:styleId="ListLabel13">
    <w:name w:val="ListLabel 13"/>
    <w:qFormat/>
    <w:rPr>
      <w:u w:val="none"/>
    </w:rPr>
  </w:style>
  <w:style w:type="character" w:customStyle="1" w:styleId="ListLabel14">
    <w:name w:val="ListLabel 14"/>
    <w:qFormat/>
    <w:rPr>
      <w:u w:val="none"/>
    </w:rPr>
  </w:style>
  <w:style w:type="character" w:customStyle="1" w:styleId="ListLabel15">
    <w:name w:val="ListLabel 15"/>
    <w:qFormat/>
    <w:rPr>
      <w:u w:val="none"/>
    </w:rPr>
  </w:style>
  <w:style w:type="character" w:customStyle="1" w:styleId="ListLabel16">
    <w:name w:val="ListLabel 16"/>
    <w:qFormat/>
    <w:rPr>
      <w:u w:val="none"/>
    </w:rPr>
  </w:style>
  <w:style w:type="character" w:customStyle="1" w:styleId="ListLabel17">
    <w:name w:val="ListLabel 17"/>
    <w:qFormat/>
    <w:rPr>
      <w:u w:val="none"/>
    </w:rPr>
  </w:style>
  <w:style w:type="character" w:customStyle="1" w:styleId="ListLabel18">
    <w:name w:val="ListLabel 18"/>
    <w:qFormat/>
    <w:rPr>
      <w:u w:val="none"/>
    </w:rPr>
  </w:style>
  <w:style w:type="character" w:customStyle="1" w:styleId="ListLabel19">
    <w:name w:val="ListLabel 19"/>
    <w:qFormat/>
    <w:rPr>
      <w:u w:val="none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pPr>
      <w:spacing w:after="140" w:line="288" w:lineRule="auto"/>
    </w:p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Arial"/>
    </w:rPr>
  </w:style>
  <w:style w:type="paragraph" w:customStyle="1" w:styleId="LO-normal">
    <w:name w:val="LO-normal"/>
    <w:qFormat/>
  </w:style>
  <w:style w:type="paragraph" w:styleId="Nzev">
    <w:name w:val="Title"/>
    <w:basedOn w:val="LO-normal"/>
    <w:next w:val="Normln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qFormat/>
    <w:rsid w:val="00EE3316"/>
    <w:pPr>
      <w:spacing w:line="240" w:lineRule="auto"/>
      <w:ind w:left="1068" w:right="401"/>
    </w:pPr>
    <w:rPr>
      <w:rFonts w:ascii="Arial" w:eastAsia="Arial" w:hAnsi="Arial" w:cs="Arial"/>
      <w:b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qFormat/>
    <w:rsid w:val="00301E59"/>
    <w:rPr>
      <w:b w:val="0"/>
      <w:bCs/>
      <w:color w:val="F12FA1"/>
      <w:u w:val="single"/>
    </w:rPr>
  </w:style>
  <w:style w:type="paragraph" w:customStyle="1" w:styleId="Videoodkaz">
    <w:name w:val="Video odkaz"/>
    <w:basedOn w:val="Odrkakostka"/>
    <w:link w:val="VideoodkazChar"/>
    <w:autoRedefine/>
    <w:qFormat/>
    <w:rsid w:val="00643389"/>
    <w:rPr>
      <w:b/>
      <w:bCs/>
      <w:color w:val="F22EA2"/>
      <w:sz w:val="32"/>
      <w:szCs w:val="32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color w:val="F030A1"/>
      <w:sz w:val="28"/>
    </w:rPr>
  </w:style>
  <w:style w:type="paragraph" w:styleId="Odstavecseseznamem">
    <w:name w:val="List Paragraph"/>
    <w:basedOn w:val="Normln"/>
    <w:uiPriority w:val="34"/>
    <w:qFormat/>
    <w:rsid w:val="00FA405E"/>
    <w:pPr>
      <w:ind w:left="720"/>
      <w:contextualSpacing/>
    </w:pPr>
  </w:style>
  <w:style w:type="paragraph" w:styleId="Podtitul">
    <w:name w:val="Subtitle"/>
    <w:basedOn w:val="LO-normal"/>
    <w:next w:val="Normln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Obsahrmce">
    <w:name w:val="Obsah rámce"/>
    <w:basedOn w:val="Normln"/>
    <w:qFormat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Mkatabulky">
    <w:name w:val="Table Grid"/>
    <w:basedOn w:val="Normlntabulka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9D27E9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27E9"/>
    <w:rPr>
      <w:rFonts w:ascii="Tahoma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edu.ceskatelevize.cz/video/8007-voda-a-jeji-vlastnosti?vsrc=predmet&amp;vsrcid=chemie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edu.ceskatelevize.cz/video/8007-voda-a-jeji-vlastnosti?vsrc=predmet&amp;vsrcid=chemie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gXipjgem4ztug8+KW+WCWTgvfJVQ==">AMUW2mWMiNnMKpkfmVqn+PwND1ooeB6/2MCEB8YbUNfHK6P6Wn1dTOqTLityeFY2BOvxou04hm1dFvXp1e6QpNVLNBm2ZpLkjo4XfhPM2T+7R4WB/7op1RU=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239</Words>
  <Characters>1416</Characters>
  <Application>Microsoft Office Word</Application>
  <DocSecurity>0</DocSecurity>
  <Lines>11</Lines>
  <Paragraphs>3</Paragraphs>
  <ScaleCrop>false</ScaleCrop>
  <Company/>
  <LinksUpToDate>false</LinksUpToDate>
  <CharactersWithSpaces>1652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Johanovský</dc:creator>
  <dc:description/>
  <cp:lastModifiedBy>Jarmila</cp:lastModifiedBy>
  <cp:revision>2</cp:revision>
  <dcterms:created xsi:type="dcterms:W3CDTF">2021-08-03T09:29:00Z</dcterms:created>
  <dcterms:modified xsi:type="dcterms:W3CDTF">2022-05-06T04:17:00Z</dcterms:modified>
  <dc:language>cs-CZ</dc:language>
</cp:coreProperties>
</file>