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37" w:rsidRDefault="00DA5D5E">
      <w:pPr>
        <w:pStyle w:val="Standard"/>
        <w:keepNext/>
        <w:shd w:val="clear" w:color="auto" w:fill="FFFFFF"/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Vlastnosti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tekutin</w:t>
      </w:r>
    </w:p>
    <w:p w:rsidR="00000000" w:rsidRDefault="00DA5D5E">
      <w:pPr>
        <w:rPr>
          <w:rFonts w:cs="Mangal"/>
          <w:szCs w:val="20"/>
        </w:rPr>
        <w:sectPr w:rsidR="0000000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ED5D37" w:rsidRDefault="00DA5D5E">
      <w:pPr>
        <w:pStyle w:val="Standard"/>
        <w:keepNext/>
        <w:shd w:val="clear" w:color="auto" w:fill="FFFFFF"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Pracovní list je určen pro studenty 2. stupně základních škol a jeho cílem je seznámit se s vlastnostmi tekutin.</w:t>
      </w:r>
    </w:p>
    <w:p w:rsidR="00ED5D37" w:rsidRDefault="00DA5D5E">
      <w:pPr>
        <w:pStyle w:val="Standard"/>
        <w:keepNext/>
        <w:numPr>
          <w:ilvl w:val="0"/>
          <w:numId w:val="5"/>
        </w:numPr>
        <w:shd w:val="clear" w:color="auto" w:fill="FFFFFF"/>
        <w:ind w:left="357" w:hanging="357"/>
      </w:pPr>
      <w:hyperlink r:id="rId10" w:history="1">
        <w:r>
          <w:rPr>
            <w:rStyle w:val="Internetlink"/>
            <w:rFonts w:ascii="Arial" w:eastAsia="Arial" w:hAnsi="Arial" w:cs="Arial"/>
            <w:b/>
            <w:color w:val="FF3399"/>
            <w:sz w:val="32"/>
            <w:szCs w:val="32"/>
            <w:shd w:val="clear" w:color="auto" w:fill="FFFFFF"/>
          </w:rPr>
          <w:t>Vlastnosti tekutin</w:t>
        </w:r>
      </w:hyperlink>
    </w:p>
    <w:p w:rsidR="00ED5D37" w:rsidRDefault="00DA5D5E">
      <w:pPr>
        <w:pStyle w:val="Standard"/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00000" w:rsidRDefault="00DA5D5E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ED5D37" w:rsidRDefault="00ED5D37">
      <w:pPr>
        <w:pStyle w:val="Standard"/>
        <w:keepNext/>
        <w:shd w:val="clear" w:color="auto" w:fill="FFFFFF"/>
        <w:spacing w:line="240" w:lineRule="auto"/>
        <w:ind w:left="1080"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D37" w:rsidRDefault="00DA5D5E">
      <w:pPr>
        <w:pStyle w:val="Standard"/>
        <w:numPr>
          <w:ilvl w:val="0"/>
          <w:numId w:val="6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Zakroužkujte tři základní skupenství:</w:t>
      </w:r>
    </w:p>
    <w:p w:rsidR="00ED5D37" w:rsidRDefault="00DA5D5E">
      <w:pPr>
        <w:pStyle w:val="Standard"/>
        <w:keepNext/>
        <w:shd w:val="clear" w:color="auto" w:fill="FFFFFF"/>
        <w:spacing w:line="360" w:lineRule="auto"/>
        <w:ind w:left="720" w:right="403" w:hanging="360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pevná látka     tekutina     plyn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plazma     kapalina</w:t>
      </w:r>
    </w:p>
    <w:p w:rsidR="00ED5D37" w:rsidRDefault="00ED5D37">
      <w:pPr>
        <w:pStyle w:val="Standard"/>
        <w:keepNext/>
        <w:shd w:val="clear" w:color="auto" w:fill="FFFFFF"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D37" w:rsidRDefault="00ED5D37">
      <w:pPr>
        <w:pStyle w:val="Standard"/>
        <w:shd w:val="clear" w:color="auto" w:fill="FFFFFF"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D37" w:rsidRDefault="00DA5D5E">
      <w:pPr>
        <w:pStyle w:val="Standard"/>
        <w:numPr>
          <w:ilvl w:val="0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Vyberte správný výrok:</w:t>
      </w:r>
    </w:p>
    <w:p w:rsidR="00ED5D37" w:rsidRDefault="00DA5D5E">
      <w:pPr>
        <w:pStyle w:val="Standard"/>
        <w:keepNext/>
        <w:numPr>
          <w:ilvl w:val="1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sz w:val="24"/>
          <w:szCs w:val="24"/>
        </w:rPr>
        <w:t>Slova k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apalina a tekutina jsou synonyma.</w:t>
      </w:r>
    </w:p>
    <w:p w:rsidR="00ED5D37" w:rsidRDefault="00DA5D5E">
      <w:pPr>
        <w:pStyle w:val="Standard"/>
        <w:keepNext/>
        <w:numPr>
          <w:ilvl w:val="1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Plyn není tekutina.</w:t>
      </w:r>
    </w:p>
    <w:p w:rsidR="00ED5D37" w:rsidRDefault="00DA5D5E">
      <w:pPr>
        <w:pStyle w:val="Standard"/>
        <w:keepNext/>
        <w:numPr>
          <w:ilvl w:val="1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Kapaliny i plyny se řadí mezi tekutiny.</w:t>
      </w:r>
    </w:p>
    <w:p w:rsidR="00ED5D37" w:rsidRDefault="00ED5D37">
      <w:pPr>
        <w:pStyle w:val="Standard"/>
        <w:keepNext/>
        <w:shd w:val="clear" w:color="auto" w:fill="FFFFFF"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D37" w:rsidRDefault="00ED5D37">
      <w:pPr>
        <w:pStyle w:val="Standard"/>
        <w:shd w:val="clear" w:color="auto" w:fill="FFFFFF"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D37" w:rsidRDefault="00DA5D5E">
      <w:pPr>
        <w:pStyle w:val="Standard"/>
        <w:shd w:val="clear" w:color="auto" w:fill="FFFFFF"/>
        <w:spacing w:line="240" w:lineRule="auto"/>
        <w:ind w:left="1440" w:right="401" w:hanging="360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000000" w:rsidRDefault="00DA5D5E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ED5D37" w:rsidRDefault="00DA5D5E">
      <w:pPr>
        <w:pStyle w:val="Standard"/>
        <w:keepNext/>
        <w:numPr>
          <w:ilvl w:val="0"/>
          <w:numId w:val="2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do tabulky, zda daná vlastnost náleží kapalinám a plynům:</w:t>
      </w: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2977"/>
        <w:gridCol w:w="2978"/>
      </w:tblGrid>
      <w:tr w:rsidR="00ED5D37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keepNext/>
              <w:shd w:val="clear" w:color="auto" w:fill="FFFFFF"/>
              <w:spacing w:before="240" w:after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Vlastnost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keepNext/>
              <w:shd w:val="clear" w:color="auto" w:fill="FFFFFF"/>
              <w:spacing w:before="240" w:after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Kapalina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keepNext/>
              <w:shd w:val="clear" w:color="auto" w:fill="FFFFFF"/>
              <w:spacing w:before="240" w:after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Plyn</w:t>
            </w:r>
          </w:p>
        </w:tc>
      </w:tr>
      <w:tr w:rsidR="00ED5D3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keepNext/>
              <w:shd w:val="clear" w:color="auto" w:fill="FFFFFF"/>
              <w:spacing w:before="240" w:after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tekutost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keepNext/>
              <w:shd w:val="clear" w:color="auto" w:fill="FFFFFF"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keepNext/>
              <w:shd w:val="clear" w:color="auto" w:fill="FFFFFF"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ED5D3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keepNext/>
              <w:shd w:val="clear" w:color="auto" w:fill="FFFFFF"/>
              <w:spacing w:before="240" w:after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mají stálý tvar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keepNext/>
              <w:shd w:val="clear" w:color="auto" w:fill="FFFFFF"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keepNext/>
              <w:shd w:val="clear" w:color="auto" w:fill="FFFFFF"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ED5D3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keepNext/>
              <w:shd w:val="clear" w:color="auto" w:fill="FFFFFF"/>
              <w:spacing w:before="240" w:after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stlačitelnost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keepNext/>
              <w:shd w:val="clear" w:color="auto" w:fill="FFFFFF"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keepNext/>
              <w:shd w:val="clear" w:color="auto" w:fill="FFFFFF"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ED5D37" w:rsidRDefault="00ED5D37">
      <w:pPr>
        <w:pStyle w:val="Standard"/>
        <w:keepNext/>
        <w:shd w:val="clear" w:color="auto" w:fill="FFFFFF"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D37" w:rsidRDefault="00ED5D37">
      <w:pPr>
        <w:pStyle w:val="Standard"/>
        <w:pageBreakBefore/>
        <w:shd w:val="clear" w:color="auto" w:fill="FFFFFF"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D37" w:rsidRDefault="00DA5D5E">
      <w:pPr>
        <w:pStyle w:val="Standard"/>
        <w:keepNext/>
        <w:numPr>
          <w:ilvl w:val="0"/>
          <w:numId w:val="2"/>
        </w:numPr>
        <w:shd w:val="clear" w:color="auto" w:fill="FFFFFF"/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výroků</w:t>
      </w:r>
    </w:p>
    <w:p w:rsidR="00000000" w:rsidRDefault="00DA5D5E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ED5D37" w:rsidRDefault="00ED5D37">
      <w:pPr>
        <w:pStyle w:val="Standard"/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82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8"/>
        <w:gridCol w:w="993"/>
        <w:gridCol w:w="862"/>
      </w:tblGrid>
      <w:tr w:rsidR="00ED5D37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ED5D3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Vzduch je tekutina.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D5D3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Plyny se snadno rozpínají, ale těžko stlačují.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D5D3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Nejsilnější vazby jsou v pevných látkách.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D5D3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DA5D5E">
            <w:pPr>
              <w:pStyle w:val="Standard"/>
              <w:spacing w:before="240"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Kapaliny jsou velmi dobře stlačitelné.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5D37" w:rsidRDefault="00ED5D37">
            <w:pPr>
              <w:pStyle w:val="Standard"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D5D37" w:rsidRDefault="00ED5D37">
      <w:pPr>
        <w:pStyle w:val="Standard"/>
        <w:keepNext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ED5D37" w:rsidRDefault="00ED5D37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ED5D37" w:rsidRDefault="00ED5D37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ED5D37" w:rsidRDefault="00DA5D5E">
      <w:pPr>
        <w:pStyle w:val="Standard"/>
        <w:shd w:val="clear" w:color="auto" w:fill="FFFFFF"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Co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jsem se touto aktivitou naučil(a):</w:t>
      </w:r>
    </w:p>
    <w:p w:rsidR="00000000" w:rsidRDefault="00DA5D5E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ED5D37" w:rsidRDefault="00DA5D5E">
      <w:pPr>
        <w:pStyle w:val="Standard"/>
        <w:keepNext/>
        <w:shd w:val="clear" w:color="auto" w:fill="FFFFFF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D37" w:rsidRDefault="00ED5D37">
      <w:pPr>
        <w:pStyle w:val="Standard"/>
        <w:shd w:val="clear" w:color="auto" w:fill="FFFFFF"/>
        <w:spacing w:line="480" w:lineRule="auto"/>
        <w:ind w:left="284" w:right="-11"/>
        <w:jc w:val="both"/>
      </w:pPr>
    </w:p>
    <w:p w:rsidR="00ED5D37" w:rsidRDefault="00ED5D37">
      <w:pPr>
        <w:pStyle w:val="Standard"/>
        <w:shd w:val="clear" w:color="auto" w:fill="FFFFFF"/>
        <w:spacing w:line="480" w:lineRule="auto"/>
        <w:ind w:left="284" w:right="-11"/>
        <w:jc w:val="both"/>
      </w:pPr>
      <w:bookmarkStart w:id="0" w:name="_GoBack"/>
      <w:bookmarkEnd w:id="0"/>
    </w:p>
    <w:p w:rsidR="00ED5D37" w:rsidRDefault="00ED5D37">
      <w:pPr>
        <w:pStyle w:val="Standard"/>
        <w:shd w:val="clear" w:color="auto" w:fill="FFFFFF"/>
        <w:spacing w:line="480" w:lineRule="auto"/>
        <w:ind w:left="284" w:right="-11"/>
        <w:jc w:val="both"/>
      </w:pPr>
    </w:p>
    <w:p w:rsidR="00000000" w:rsidRDefault="00DA5D5E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ED5D37" w:rsidRDefault="00ED5D37">
      <w:pPr>
        <w:pStyle w:val="Standard"/>
      </w:pPr>
    </w:p>
    <w:p w:rsidR="00ED5D37" w:rsidRDefault="00ED5D37">
      <w:pPr>
        <w:pStyle w:val="Standard"/>
      </w:pPr>
    </w:p>
    <w:sectPr w:rsidR="00ED5D37">
      <w:type w:val="continuous"/>
      <w:pgSz w:w="11906" w:h="16838"/>
      <w:pgMar w:top="765" w:right="849" w:bottom="765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5E" w:rsidRDefault="00DA5D5E">
      <w:r>
        <w:separator/>
      </w:r>
    </w:p>
  </w:endnote>
  <w:endnote w:type="continuationSeparator" w:id="0">
    <w:p w:rsidR="00DA5D5E" w:rsidRDefault="00DA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AA" w:rsidRDefault="00603CAA" w:rsidP="00603CAA">
    <w:pPr>
      <w:pStyle w:val="Framecontents"/>
      <w:spacing w:line="258" w:lineRule="exact"/>
      <w:rPr>
        <w:color w:val="000000"/>
      </w:rPr>
    </w:pPr>
    <w:r>
      <w:rPr>
        <w:color w:val="000000"/>
      </w:rPr>
      <w:t xml:space="preserve">Autor: </w:t>
    </w:r>
    <w:r>
      <w:rPr>
        <w:color w:val="000000"/>
      </w:rPr>
      <w:br/>
      <w:t xml:space="preserve">Toto dílo je licencováno pod licencí </w:t>
    </w:r>
    <w:proofErr w:type="spellStart"/>
    <w:r>
      <w:rPr>
        <w:color w:val="000000"/>
      </w:rPr>
      <w:t>Creative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Commons</w:t>
    </w:r>
    <w:proofErr w:type="spellEnd"/>
    <w:r>
      <w:rPr>
        <w:color w:val="000000"/>
      </w:rPr>
      <w:t xml:space="preserve"> [CC BY-NC 4.0]. Licenční podmínky navštivte na adrese [https://creativecommons.org/</w:t>
    </w:r>
    <w:proofErr w:type="spellStart"/>
    <w:r>
      <w:rPr>
        <w:color w:val="000000"/>
      </w:rPr>
      <w:t>choose</w:t>
    </w:r>
    <w:proofErr w:type="spellEnd"/>
    <w:r>
      <w:rPr>
        <w:color w:val="000000"/>
      </w:rPr>
      <w:t>/?</w:t>
    </w:r>
    <w:proofErr w:type="spellStart"/>
    <w:r>
      <w:rPr>
        <w:color w:val="000000"/>
      </w:rPr>
      <w:t>lang</w:t>
    </w:r>
    <w:proofErr w:type="spellEnd"/>
    <w:r>
      <w:rPr>
        <w:color w:val="000000"/>
      </w:rPr>
      <w:t>=cs].</w:t>
    </w:r>
  </w:p>
  <w:p w:rsidR="00BE4EC7" w:rsidRDefault="00DA5D5E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  <w:p w:rsidR="00BE4EC7" w:rsidRDefault="00DA5D5E">
    <w:pPr>
      <w:pStyle w:val="Standard"/>
      <w:pageBreakBefore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-103683</wp:posOffset>
          </wp:positionH>
          <wp:positionV relativeFrom="paragraph">
            <wp:posOffset>722</wp:posOffset>
          </wp:positionV>
          <wp:extent cx="1141198" cy="1277636"/>
          <wp:effectExtent l="0" t="0" r="1802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198" cy="1277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5E" w:rsidRDefault="00DA5D5E">
      <w:r>
        <w:rPr>
          <w:color w:val="000000"/>
        </w:rPr>
        <w:separator/>
      </w:r>
    </w:p>
  </w:footnote>
  <w:footnote w:type="continuationSeparator" w:id="0">
    <w:p w:rsidR="00DA5D5E" w:rsidRDefault="00DA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C7" w:rsidRDefault="00DA5D5E">
    <w:pPr>
      <w:pStyle w:val="Standard"/>
      <w:keepNext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455"/>
    </w:tblGrid>
    <w:tr w:rsidR="00BE4EC7">
      <w:tblPrEx>
        <w:tblCellMar>
          <w:top w:w="0" w:type="dxa"/>
          <w:bottom w:w="0" w:type="dxa"/>
        </w:tblCellMar>
      </w:tblPrEx>
      <w:trPr>
        <w:trHeight w:val="1278"/>
      </w:trPr>
      <w:tc>
        <w:tcPr>
          <w:tcW w:w="1045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BE4EC7" w:rsidRDefault="00DA5D5E">
          <w:pPr>
            <w:pStyle w:val="Standard"/>
            <w:keepNext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084" cy="56951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4" cy="5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4EC7" w:rsidRDefault="00DA5D5E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C7" w:rsidRDefault="00DA5D5E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  <w:lang w:eastAsia="cs-CZ" w:bidi="he-IL"/>
      </w:rPr>
      <w:drawing>
        <wp:inline distT="0" distB="0" distL="0" distR="0">
          <wp:extent cx="6553084" cy="1009799"/>
          <wp:effectExtent l="0" t="0" r="0" b="0"/>
          <wp:docPr id="6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4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CEA"/>
    <w:multiLevelType w:val="multilevel"/>
    <w:tmpl w:val="D1D43D4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7ED0155"/>
    <w:multiLevelType w:val="multilevel"/>
    <w:tmpl w:val="9898AE9C"/>
    <w:styleLink w:val="WWNum2"/>
    <w:lvl w:ilvl="0"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/>
        <w:b w:val="0"/>
        <w:color w:val="FF3399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7B24758D"/>
    <w:multiLevelType w:val="multilevel"/>
    <w:tmpl w:val="EECA48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0F2C"/>
    <w:multiLevelType w:val="multilevel"/>
    <w:tmpl w:val="883E122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5D37"/>
    <w:rsid w:val="00603CAA"/>
    <w:rsid w:val="00DA5D5E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5398"/>
  <w15:docId w15:val="{B42A4904-BF19-4753-8CF7-DF32EA77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Standard"/>
    <w:uiPriority w:val="9"/>
    <w:qFormat/>
    <w:pPr>
      <w:keepLines/>
      <w:widowControl w:val="0"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dpis2">
    <w:name w:val="heading 2"/>
    <w:basedOn w:val="Heading"/>
    <w:next w:val="Standard"/>
    <w:uiPriority w:val="9"/>
    <w:semiHidden/>
    <w:unhideWhenUsed/>
    <w:qFormat/>
    <w:pPr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Heading"/>
    <w:next w:val="Standard"/>
    <w:uiPriority w:val="9"/>
    <w:semiHidden/>
    <w:unhideWhenUsed/>
    <w:qFormat/>
    <w:pPr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Nadpis4">
    <w:name w:val="heading 4"/>
    <w:basedOn w:val="Heading"/>
    <w:next w:val="Standard"/>
    <w:uiPriority w:val="9"/>
    <w:semiHidden/>
    <w:unhideWhenUsed/>
    <w:qFormat/>
    <w:pPr>
      <w:keepLines/>
      <w:widowControl w:val="0"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dpis5">
    <w:name w:val="heading 5"/>
    <w:basedOn w:val="Heading"/>
    <w:next w:val="Standard"/>
    <w:uiPriority w:val="9"/>
    <w:semiHidden/>
    <w:unhideWhenUsed/>
    <w:qFormat/>
    <w:pPr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dpis6">
    <w:name w:val="heading 6"/>
    <w:basedOn w:val="Heading"/>
    <w:next w:val="Standard"/>
    <w:uiPriority w:val="9"/>
    <w:semiHidden/>
    <w:unhideWhenUsed/>
    <w:qFormat/>
    <w:pPr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  <w:rPr>
      <w:color w:val="00000A"/>
    </w:rPr>
  </w:style>
  <w:style w:type="paragraph" w:styleId="Nzev">
    <w:name w:val="Title"/>
    <w:basedOn w:val="LO-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Standard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Standard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Standard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Standard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Standar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Standard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Standard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Standard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autoRedefine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pPr>
      <w:spacing w:after="0"/>
    </w:pPr>
  </w:style>
  <w:style w:type="paragraph" w:customStyle="1" w:styleId="Sebereflexeka">
    <w:name w:val="Sebereflexe žáka"/>
    <w:pPr>
      <w:widowControl/>
      <w:suppressAutoHyphens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rPr>
      <w:rFonts w:eastAsia="Arial" w:cs="Arial"/>
      <w:b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</w:rPr>
  </w:style>
  <w:style w:type="character" w:customStyle="1" w:styleId="ListLabel3">
    <w:name w:val="ListLabel 3"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Noto Sans Symbols" w:cs="Noto Sans Symbols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Courier New" w:cs="Courier New"/>
    </w:rPr>
  </w:style>
  <w:style w:type="character" w:customStyle="1" w:styleId="ListLabel8">
    <w:name w:val="ListLabel 8"/>
    <w:rPr>
      <w:rFonts w:eastAsia="Noto Sans Symbols" w:cs="Noto Sans Symbols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ourier New" w:cs="Courier New"/>
    </w:rPr>
  </w:style>
  <w:style w:type="character" w:customStyle="1" w:styleId="ListLabel11">
    <w:name w:val="ListLabel 11"/>
    <w:rPr>
      <w:rFonts w:eastAsia="Noto Sans Symbols" w:cs="Noto Sans Symbols"/>
    </w:rPr>
  </w:style>
  <w:style w:type="character" w:customStyle="1" w:styleId="ListLabel12">
    <w:name w:val="ListLabel 12"/>
    <w:rPr>
      <w:rFonts w:eastAsia="Arial" w:cs="Arial"/>
      <w:b/>
      <w:sz w:val="24"/>
      <w:szCs w:val="24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</w:rPr>
  </w:style>
  <w:style w:type="character" w:customStyle="1" w:styleId="ListLabel14">
    <w:name w:val="ListLabel 14"/>
    <w:rPr>
      <w:rFonts w:cs="Noto Sans Symbols"/>
      <w:b w:val="0"/>
      <w:color w:val="FF3399"/>
      <w:sz w:val="22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Noto Sans Symbols"/>
    </w:rPr>
  </w:style>
  <w:style w:type="character" w:customStyle="1" w:styleId="ListLabel17">
    <w:name w:val="ListLabel 17"/>
    <w:rPr>
      <w:rFonts w:cs="Noto Sans Symbol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Noto Sans Symbols"/>
    </w:rPr>
  </w:style>
  <w:style w:type="character" w:customStyle="1" w:styleId="ListLabel20">
    <w:name w:val="ListLabel 20"/>
    <w:rPr>
      <w:rFonts w:cs="Noto Sans Symbol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Noto Sans Symbols"/>
    </w:rPr>
  </w:style>
  <w:style w:type="character" w:customStyle="1" w:styleId="ListLabel23">
    <w:name w:val="ListLabel 23"/>
    <w:rPr>
      <w:rFonts w:eastAsia="Arial" w:cs="Arial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</w:rPr>
  </w:style>
  <w:style w:type="character" w:customStyle="1" w:styleId="ListLabel25">
    <w:name w:val="ListLabel 25"/>
    <w:rPr>
      <w:rFonts w:cs="Noto Sans Symbols"/>
      <w:b w:val="0"/>
      <w:color w:val="FF3399"/>
      <w:sz w:val="22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Noto Sans Symbols"/>
    </w:rPr>
  </w:style>
  <w:style w:type="character" w:customStyle="1" w:styleId="ListLabel28">
    <w:name w:val="ListLabel 28"/>
    <w:rPr>
      <w:rFonts w:cs="Noto Sans Symbol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Noto Sans Symbols"/>
    </w:rPr>
  </w:style>
  <w:style w:type="character" w:customStyle="1" w:styleId="ListLabel31">
    <w:name w:val="ListLabel 31"/>
    <w:rPr>
      <w:rFonts w:cs="Noto Sans Symbol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Noto Sans Symbols"/>
    </w:rPr>
  </w:style>
  <w:style w:type="character" w:customStyle="1" w:styleId="ListLabel34">
    <w:name w:val="ListLabel 34"/>
    <w:rPr>
      <w:rFonts w:eastAsia="Arial" w:cs="Arial"/>
      <w:b/>
      <w:sz w:val="24"/>
      <w:szCs w:val="24"/>
    </w:rPr>
  </w:style>
  <w:style w:type="character" w:customStyle="1" w:styleId="ListLabel35">
    <w:name w:val="ListLabel 35"/>
    <w:rPr>
      <w:rFonts w:ascii="Arial" w:eastAsia="Arial" w:hAnsi="Arial" w:cs="Arial"/>
      <w:b w:val="0"/>
      <w:sz w:val="24"/>
    </w:rPr>
  </w:style>
  <w:style w:type="character" w:customStyle="1" w:styleId="ListLabel36">
    <w:name w:val="ListLabel 36"/>
    <w:rPr>
      <w:rFonts w:cs="Noto Sans Symbols"/>
      <w:b w:val="0"/>
      <w:color w:val="FF3399"/>
      <w:sz w:val="22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Noto Sans Symbols"/>
    </w:rPr>
  </w:style>
  <w:style w:type="character" w:customStyle="1" w:styleId="ListLabel39">
    <w:name w:val="ListLabel 39"/>
    <w:rPr>
      <w:rFonts w:cs="Noto Sans Symbol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Noto Sans Symbols"/>
    </w:rPr>
  </w:style>
  <w:style w:type="character" w:customStyle="1" w:styleId="ListLabel42">
    <w:name w:val="ListLabel 42"/>
    <w:rPr>
      <w:rFonts w:cs="Noto Sans Symbols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Noto Sans Symbols"/>
    </w:rPr>
  </w:style>
  <w:style w:type="character" w:customStyle="1" w:styleId="ListLabel45">
    <w:name w:val="ListLabel 45"/>
    <w:rPr>
      <w:rFonts w:eastAsia="Arial" w:cs="Arial"/>
      <w:b/>
      <w:sz w:val="24"/>
      <w:szCs w:val="24"/>
    </w:rPr>
  </w:style>
  <w:style w:type="character" w:customStyle="1" w:styleId="ListLabel46">
    <w:name w:val="ListLabel 46"/>
    <w:rPr>
      <w:rFonts w:ascii="Arial" w:eastAsia="Arial" w:hAnsi="Arial" w:cs="Arial"/>
      <w:b w:val="0"/>
      <w:sz w:val="24"/>
    </w:rPr>
  </w:style>
  <w:style w:type="character" w:customStyle="1" w:styleId="ListLabel47">
    <w:name w:val="ListLabel 47"/>
    <w:rPr>
      <w:rFonts w:cs="Noto Sans Symbols"/>
      <w:b w:val="0"/>
      <w:color w:val="FF3399"/>
      <w:sz w:val="22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Noto Sans Symbols"/>
    </w:rPr>
  </w:style>
  <w:style w:type="character" w:customStyle="1" w:styleId="ListLabel50">
    <w:name w:val="ListLabel 50"/>
    <w:rPr>
      <w:rFonts w:cs="Noto Sans Symbols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Noto Sans Symbols"/>
    </w:rPr>
  </w:style>
  <w:style w:type="character" w:customStyle="1" w:styleId="ListLabel53">
    <w:name w:val="ListLabel 53"/>
    <w:rPr>
      <w:rFonts w:cs="Noto Sans Symbols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Noto Sans Symbols"/>
    </w:rPr>
  </w:style>
  <w:style w:type="character" w:customStyle="1" w:styleId="CommentReference">
    <w:name w:val="Comment Reference"/>
    <w:basedOn w:val="Standardnpsmoodstavce"/>
    <w:rPr>
      <w:sz w:val="16"/>
      <w:szCs w:val="16"/>
    </w:rPr>
  </w:style>
  <w:style w:type="paragraph" w:customStyle="1" w:styleId="CommentText">
    <w:name w:val="Comment Text"/>
    <w:basedOn w:val="Normln"/>
    <w:rPr>
      <w:rFonts w:cs="Mangal"/>
      <w:sz w:val="20"/>
      <w:szCs w:val="18"/>
    </w:rPr>
  </w:style>
  <w:style w:type="character" w:customStyle="1" w:styleId="CommentTextChar">
    <w:name w:val="Comment Text Char"/>
    <w:basedOn w:val="Standardnpsmoodstavce"/>
    <w:rPr>
      <w:rFonts w:cs="Mangal"/>
      <w:sz w:val="20"/>
      <w:szCs w:val="18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Standardnpsmoodstavce"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pPr>
      <w:widowControl/>
      <w:suppressAutoHyphens w:val="0"/>
      <w:spacing w:after="160" w:line="254" w:lineRule="auto"/>
      <w:textAlignment w:val="auto"/>
    </w:pPr>
    <w:rPr>
      <w:kern w:val="0"/>
    </w:rPr>
  </w:style>
  <w:style w:type="numbering" w:customStyle="1" w:styleId="NoList1">
    <w:name w:val="No List_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933-vlastnosti-tekutin?vsrc=predmet&amp;vsrcid=fyzik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2</cp:revision>
  <dcterms:created xsi:type="dcterms:W3CDTF">2022-05-06T08:30:00Z</dcterms:created>
  <dcterms:modified xsi:type="dcterms:W3CDTF">2022-05-06T08:30:00Z</dcterms:modified>
</cp:coreProperties>
</file>