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BF" w:rsidRDefault="004702BF">
      <w:pPr>
        <w:keepNext/>
        <w:widowControl w:val="0"/>
        <w:spacing w:after="0" w:line="276" w:lineRule="auto"/>
      </w:pPr>
    </w:p>
    <w:p w:rsidR="004702BF" w:rsidRDefault="004702BF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Síra a její vlastnosti</w:t>
      </w:r>
    </w:p>
    <w:p w:rsidR="004702BF" w:rsidRDefault="004702BF">
      <w:pPr>
        <w:pStyle w:val="LO-normal"/>
        <w:sectPr w:rsidR="004702BF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702BF" w:rsidRDefault="004702BF">
      <w:pPr>
        <w:spacing w:before="240" w:after="120" w:line="240" w:lineRule="auto"/>
        <w:ind w:right="131"/>
        <w:jc w:val="both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2. stupně ZŠ a žáky SŠ. Jeho cílem je získat základní poznatky o vlastnostech síry a jejích sloučenin.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702BF" w:rsidRDefault="004702BF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Hoření síry</w:t>
        </w:r>
      </w:hyperlink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702BF" w:rsidRDefault="004702BF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702BF" w:rsidRDefault="0089507B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73.5pt;margin-top:24pt;width:65.25pt;height:204.75pt;z-index:1;visibility:visible;mso-wrap-distance-top:9pt;mso-wrap-distance-bottom:9pt">
            <v:imagedata r:id="rId11" o:title=""/>
            <w10:wrap type="topAndBottom"/>
          </v:shape>
        </w:pict>
      </w:r>
      <w:r w:rsidR="004702BF">
        <w:rPr>
          <w:rFonts w:ascii="Arial" w:hAnsi="Arial" w:cs="Arial"/>
          <w:b/>
          <w:bCs/>
          <w:sz w:val="24"/>
          <w:szCs w:val="24"/>
        </w:rPr>
        <w:t>Jakou barvou plamene síra hoří?</w:t>
      </w:r>
    </w:p>
    <w:p w:rsidR="004702BF" w:rsidRDefault="004702BF">
      <w:pPr>
        <w:keepNext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4702BF" w:rsidRDefault="004702BF">
      <w:pPr>
        <w:keepNext/>
        <w:spacing w:line="240" w:lineRule="auto"/>
        <w:ind w:left="144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 ……………...</w:t>
      </w:r>
    </w:p>
    <w:p w:rsidR="004702BF" w:rsidRDefault="004702BF">
      <w:pPr>
        <w:keepNext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4702BF" w:rsidRDefault="004702BF">
      <w:pPr>
        <w:keepNext/>
        <w:numPr>
          <w:ilvl w:val="0"/>
          <w:numId w:val="2"/>
        </w:numPr>
        <w:ind w:right="968"/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/>
          <w:bCs/>
        </w:rPr>
        <w:t>Doplň tabulku: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702BF" w:rsidRDefault="004702BF"/>
    <w:tbl>
      <w:tblPr>
        <w:tblW w:w="103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76"/>
        <w:gridCol w:w="1020"/>
        <w:gridCol w:w="885"/>
        <w:gridCol w:w="1500"/>
        <w:gridCol w:w="3539"/>
        <w:gridCol w:w="2445"/>
      </w:tblGrid>
      <w:tr w:rsidR="004702BF">
        <w:trPr>
          <w:trHeight w:val="375"/>
          <w:jc w:val="center"/>
        </w:trPr>
        <w:tc>
          <w:tcPr>
            <w:tcW w:w="975" w:type="dxa"/>
            <w:shd w:val="clear" w:color="auto" w:fill="33BEF2"/>
            <w:tcMar>
              <w:left w:w="108" w:type="dxa"/>
            </w:tcMar>
            <w:vAlign w:val="center"/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020" w:type="dxa"/>
            <w:shd w:val="clear" w:color="auto" w:fill="33BEF2"/>
            <w:tcMar>
              <w:left w:w="108" w:type="dxa"/>
            </w:tcMar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885" w:type="dxa"/>
            <w:shd w:val="clear" w:color="auto" w:fill="33BEF2"/>
            <w:tcMar>
              <w:left w:w="108" w:type="dxa"/>
            </w:tcMar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Barva</w:t>
            </w:r>
          </w:p>
        </w:tc>
        <w:tc>
          <w:tcPr>
            <w:tcW w:w="1500" w:type="dxa"/>
            <w:shd w:val="clear" w:color="auto" w:fill="33BEF2"/>
            <w:tcMar>
              <w:left w:w="108" w:type="dxa"/>
            </w:tcMar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Skupenství</w:t>
            </w:r>
          </w:p>
        </w:tc>
        <w:tc>
          <w:tcPr>
            <w:tcW w:w="3539" w:type="dxa"/>
            <w:shd w:val="clear" w:color="auto" w:fill="33BEF2"/>
            <w:tcMar>
              <w:left w:w="108" w:type="dxa"/>
            </w:tcMar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Tři sloučeniny</w:t>
            </w:r>
          </w:p>
        </w:tc>
        <w:tc>
          <w:tcPr>
            <w:tcW w:w="2445" w:type="dxa"/>
            <w:shd w:val="clear" w:color="auto" w:fill="33BEF2"/>
            <w:tcMar>
              <w:left w:w="108" w:type="dxa"/>
            </w:tcMar>
          </w:tcPr>
          <w:p w:rsidR="004702BF" w:rsidRDefault="004702B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Použití</w:t>
            </w:r>
          </w:p>
        </w:tc>
      </w:tr>
      <w:tr w:rsidR="004702BF">
        <w:trPr>
          <w:trHeight w:val="675"/>
          <w:jc w:val="center"/>
        </w:trPr>
        <w:tc>
          <w:tcPr>
            <w:tcW w:w="975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Síra</w:t>
            </w:r>
          </w:p>
        </w:tc>
        <w:tc>
          <w:tcPr>
            <w:tcW w:w="1020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85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39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45" w:type="dxa"/>
            <w:tcMar>
              <w:left w:w="108" w:type="dxa"/>
            </w:tcMar>
          </w:tcPr>
          <w:p w:rsidR="004702BF" w:rsidRDefault="004702B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702BF" w:rsidRDefault="004702BF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4702BF" w:rsidRDefault="004702BF">
      <w:pPr>
        <w:keepNext/>
        <w:spacing w:line="240" w:lineRule="auto"/>
        <w:ind w:left="1440" w:right="4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Doplň tabulku: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tbl>
      <w:tblPr>
        <w:tblW w:w="904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5"/>
        <w:gridCol w:w="3465"/>
        <w:gridCol w:w="3165"/>
      </w:tblGrid>
      <w:tr w:rsidR="004702BF">
        <w:trPr>
          <w:trHeight w:val="495"/>
          <w:jc w:val="center"/>
        </w:trPr>
        <w:tc>
          <w:tcPr>
            <w:tcW w:w="2415" w:type="dxa"/>
            <w:shd w:val="clear" w:color="auto" w:fill="33BEF2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3465" w:type="dxa"/>
            <w:shd w:val="clear" w:color="auto" w:fill="33BEF2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Chemický název</w:t>
            </w:r>
          </w:p>
        </w:tc>
        <w:tc>
          <w:tcPr>
            <w:tcW w:w="3165" w:type="dxa"/>
            <w:shd w:val="clear" w:color="auto" w:fill="33BEF2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Triviální název</w:t>
            </w:r>
          </w:p>
        </w:tc>
      </w:tr>
      <w:tr w:rsidR="004702BF">
        <w:trPr>
          <w:jc w:val="center"/>
        </w:trPr>
        <w:tc>
          <w:tcPr>
            <w:tcW w:w="241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CuSO</w:t>
            </w:r>
            <w:bookmarkStart w:id="1" w:name="_GoBack"/>
            <w:bookmarkEnd w:id="1"/>
            <w:r w:rsidR="000C1EE2"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="000C1E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5 H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46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color w:val="33BEF2"/>
              </w:rPr>
            </w:pPr>
          </w:p>
        </w:tc>
        <w:tc>
          <w:tcPr>
            <w:tcW w:w="3165" w:type="dxa"/>
            <w:tcMar>
              <w:left w:w="90" w:type="dxa"/>
            </w:tcMar>
          </w:tcPr>
          <w:p w:rsidR="004702BF" w:rsidRDefault="004702BF">
            <w:pPr>
              <w:spacing w:after="0" w:line="240" w:lineRule="auto"/>
            </w:pPr>
          </w:p>
        </w:tc>
      </w:tr>
      <w:tr w:rsidR="004702BF">
        <w:trPr>
          <w:jc w:val="center"/>
        </w:trPr>
        <w:tc>
          <w:tcPr>
            <w:tcW w:w="241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color w:val="33BEF2"/>
              </w:rPr>
            </w:pPr>
          </w:p>
        </w:tc>
        <w:tc>
          <w:tcPr>
            <w:tcW w:w="346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hexahydrát síranu vápenatého</w:t>
            </w:r>
          </w:p>
        </w:tc>
        <w:tc>
          <w:tcPr>
            <w:tcW w:w="316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color w:val="33BEF2"/>
              </w:rPr>
            </w:pPr>
          </w:p>
        </w:tc>
      </w:tr>
      <w:tr w:rsidR="004702BF">
        <w:trPr>
          <w:jc w:val="center"/>
        </w:trPr>
        <w:tc>
          <w:tcPr>
            <w:tcW w:w="241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color w:val="33BEF2"/>
              </w:rPr>
            </w:pPr>
          </w:p>
        </w:tc>
        <w:tc>
          <w:tcPr>
            <w:tcW w:w="346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rPr>
                <w:rFonts w:ascii="Arial" w:hAnsi="Arial" w:cs="Arial"/>
                <w:color w:val="33BEF2"/>
              </w:rPr>
            </w:pPr>
          </w:p>
        </w:tc>
        <w:tc>
          <w:tcPr>
            <w:tcW w:w="3165" w:type="dxa"/>
            <w:tcMar>
              <w:left w:w="90" w:type="dxa"/>
            </w:tcMar>
          </w:tcPr>
          <w:p w:rsidR="004702BF" w:rsidRDefault="004702BF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oleum</w:t>
            </w:r>
          </w:p>
        </w:tc>
      </w:tr>
    </w:tbl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702BF" w:rsidRDefault="004702BF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702BF" w:rsidRDefault="004702BF"/>
    <w:p w:rsidR="004702BF" w:rsidRDefault="004702BF"/>
    <w:p w:rsidR="004702BF" w:rsidRDefault="004702BF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702BF" w:rsidRDefault="004702BF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BF" w:rsidRDefault="004702BF">
      <w:pPr>
        <w:pStyle w:val="LO-normal"/>
        <w:sectPr w:rsidR="004702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702BF" w:rsidRDefault="004702BF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4702BF" w:rsidRDefault="004702BF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4702BF" w:rsidRDefault="004702BF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4702BF" w:rsidRDefault="0089507B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8" style="position:absolute;margin-left:-12.7pt;margin-top:59.1pt;width:542.05pt;height:81.1pt;z-index:2" filled="f" stroked="f" strokecolor="#3465a4">
            <v:fill o:detectmouseclick="t"/>
            <v:stroke joinstyle="round"/>
            <v:textbox>
              <w:txbxContent>
                <w:p w:rsidR="004702BF" w:rsidRDefault="004702BF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4702BF" w:rsidRDefault="004702BF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4702BF" w:rsidSect="00464B6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7B" w:rsidRDefault="0089507B" w:rsidP="00464B6C">
      <w:pPr>
        <w:spacing w:after="0" w:line="240" w:lineRule="auto"/>
      </w:pPr>
      <w:r>
        <w:separator/>
      </w:r>
    </w:p>
  </w:endnote>
  <w:endnote w:type="continuationSeparator" w:id="0">
    <w:p w:rsidR="0089507B" w:rsidRDefault="0089507B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BF" w:rsidRDefault="004702B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702BF">
      <w:tc>
        <w:tcPr>
          <w:tcW w:w="3485" w:type="dxa"/>
        </w:tcPr>
        <w:p w:rsidR="004702BF" w:rsidRDefault="004702B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702BF" w:rsidRDefault="004702B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702BF" w:rsidRDefault="004702B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702BF" w:rsidRDefault="0089507B">
    <w:pPr>
      <w:keepNext/>
      <w:tabs>
        <w:tab w:val="center" w:pos="4680"/>
        <w:tab w:val="right" w:pos="9360"/>
      </w:tabs>
      <w:spacing w:after="0" w:line="240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  <w:p w:rsidR="004702BF" w:rsidRDefault="004702BF">
    <w:pPr>
      <w:rPr>
        <w:rFonts w:ascii="Arial" w:hAnsi="Arial" w:cs="Arial"/>
        <w:color w:val="33BEF2"/>
      </w:rPr>
    </w:pPr>
    <w:bookmarkStart w:id="0" w:name="_heading_h_gjdgxs"/>
    <w:bookmarkEnd w:id="0"/>
  </w:p>
  <w:p w:rsidR="004702BF" w:rsidRDefault="004702BF">
    <w:pPr>
      <w:keepNext/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33BEF2"/>
      </w:rPr>
    </w:pPr>
  </w:p>
  <w:p w:rsidR="004702BF" w:rsidRDefault="004702BF">
    <w:pPr>
      <w:keepNext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7B" w:rsidRDefault="0089507B" w:rsidP="00464B6C">
      <w:pPr>
        <w:spacing w:after="0" w:line="240" w:lineRule="auto"/>
      </w:pPr>
      <w:r>
        <w:separator/>
      </w:r>
    </w:p>
  </w:footnote>
  <w:footnote w:type="continuationSeparator" w:id="0">
    <w:p w:rsidR="0089507B" w:rsidRDefault="0089507B" w:rsidP="0046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BF" w:rsidRDefault="004702B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4702BF">
      <w:trPr>
        <w:trHeight w:val="1278"/>
      </w:trPr>
      <w:tc>
        <w:tcPr>
          <w:tcW w:w="10455" w:type="dxa"/>
        </w:tcPr>
        <w:p w:rsidR="004702BF" w:rsidRDefault="000C1EE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4702BF" w:rsidRDefault="004702B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BF" w:rsidRDefault="0089507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F4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2E260AB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7DA0A0F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B6C"/>
    <w:rsid w:val="000C1EE2"/>
    <w:rsid w:val="000D434B"/>
    <w:rsid w:val="00464B6C"/>
    <w:rsid w:val="004702BF"/>
    <w:rsid w:val="006B24FC"/>
    <w:rsid w:val="0089507B"/>
    <w:rsid w:val="00B17AB4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9D40A5C-E67F-4CFA-A463-3FE4572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B6C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464B6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464B6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464B6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464B6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464B6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464B6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B378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DB378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DB378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DB378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DB378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B3781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4B6C"/>
  </w:style>
  <w:style w:type="character" w:customStyle="1" w:styleId="ZpatChar">
    <w:name w:val="Zápatí Char"/>
    <w:basedOn w:val="Standardnpsmoodstavce"/>
    <w:link w:val="Zpat"/>
    <w:uiPriority w:val="99"/>
    <w:locked/>
    <w:rsid w:val="00464B6C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464B6C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464B6C"/>
    <w:rPr>
      <w:rFonts w:eastAsia="Times New Roman"/>
    </w:rPr>
  </w:style>
  <w:style w:type="character" w:customStyle="1" w:styleId="ListLabel3">
    <w:name w:val="ListLabel 3"/>
    <w:uiPriority w:val="99"/>
    <w:rsid w:val="00464B6C"/>
    <w:rPr>
      <w:rFonts w:eastAsia="Times New Roman"/>
    </w:rPr>
  </w:style>
  <w:style w:type="character" w:customStyle="1" w:styleId="ListLabel4">
    <w:name w:val="ListLabel 4"/>
    <w:uiPriority w:val="99"/>
    <w:rsid w:val="00464B6C"/>
    <w:rPr>
      <w:rFonts w:eastAsia="Times New Roman"/>
    </w:rPr>
  </w:style>
  <w:style w:type="character" w:customStyle="1" w:styleId="ListLabel5">
    <w:name w:val="ListLabel 5"/>
    <w:uiPriority w:val="99"/>
    <w:rsid w:val="00464B6C"/>
    <w:rPr>
      <w:rFonts w:eastAsia="Times New Roman"/>
    </w:rPr>
  </w:style>
  <w:style w:type="character" w:customStyle="1" w:styleId="ListLabel6">
    <w:name w:val="ListLabel 6"/>
    <w:uiPriority w:val="99"/>
    <w:rsid w:val="00464B6C"/>
    <w:rPr>
      <w:rFonts w:eastAsia="Times New Roman"/>
    </w:rPr>
  </w:style>
  <w:style w:type="character" w:customStyle="1" w:styleId="ListLabel7">
    <w:name w:val="ListLabel 7"/>
    <w:uiPriority w:val="99"/>
    <w:rsid w:val="00464B6C"/>
    <w:rPr>
      <w:rFonts w:eastAsia="Times New Roman"/>
    </w:rPr>
  </w:style>
  <w:style w:type="character" w:customStyle="1" w:styleId="ListLabel8">
    <w:name w:val="ListLabel 8"/>
    <w:uiPriority w:val="99"/>
    <w:rsid w:val="00464B6C"/>
    <w:rPr>
      <w:rFonts w:eastAsia="Times New Roman"/>
    </w:rPr>
  </w:style>
  <w:style w:type="character" w:customStyle="1" w:styleId="ListLabel9">
    <w:name w:val="ListLabel 9"/>
    <w:uiPriority w:val="99"/>
    <w:rsid w:val="00464B6C"/>
    <w:rPr>
      <w:rFonts w:eastAsia="Times New Roman"/>
    </w:rPr>
  </w:style>
  <w:style w:type="character" w:customStyle="1" w:styleId="ListLabel10">
    <w:name w:val="ListLabel 10"/>
    <w:uiPriority w:val="99"/>
    <w:rsid w:val="00464B6C"/>
    <w:rPr>
      <w:rFonts w:ascii="Arial" w:hAnsi="Arial" w:cs="Arial"/>
      <w:b/>
      <w:bCs/>
      <w:sz w:val="22"/>
      <w:szCs w:val="22"/>
      <w:u w:val="none"/>
    </w:rPr>
  </w:style>
  <w:style w:type="character" w:customStyle="1" w:styleId="ListLabel11">
    <w:name w:val="ListLabel 11"/>
    <w:uiPriority w:val="99"/>
    <w:rsid w:val="00464B6C"/>
    <w:rPr>
      <w:u w:val="none"/>
    </w:rPr>
  </w:style>
  <w:style w:type="character" w:customStyle="1" w:styleId="ListLabel12">
    <w:name w:val="ListLabel 12"/>
    <w:uiPriority w:val="99"/>
    <w:rsid w:val="00464B6C"/>
    <w:rPr>
      <w:u w:val="none"/>
    </w:rPr>
  </w:style>
  <w:style w:type="character" w:customStyle="1" w:styleId="ListLabel13">
    <w:name w:val="ListLabel 13"/>
    <w:uiPriority w:val="99"/>
    <w:rsid w:val="00464B6C"/>
    <w:rPr>
      <w:u w:val="none"/>
    </w:rPr>
  </w:style>
  <w:style w:type="character" w:customStyle="1" w:styleId="ListLabel14">
    <w:name w:val="ListLabel 14"/>
    <w:uiPriority w:val="99"/>
    <w:rsid w:val="00464B6C"/>
    <w:rPr>
      <w:u w:val="none"/>
    </w:rPr>
  </w:style>
  <w:style w:type="character" w:customStyle="1" w:styleId="ListLabel15">
    <w:name w:val="ListLabel 15"/>
    <w:uiPriority w:val="99"/>
    <w:rsid w:val="00464B6C"/>
    <w:rPr>
      <w:u w:val="none"/>
    </w:rPr>
  </w:style>
  <w:style w:type="character" w:customStyle="1" w:styleId="ListLabel16">
    <w:name w:val="ListLabel 16"/>
    <w:uiPriority w:val="99"/>
    <w:rsid w:val="00464B6C"/>
    <w:rPr>
      <w:u w:val="none"/>
    </w:rPr>
  </w:style>
  <w:style w:type="character" w:customStyle="1" w:styleId="ListLabel17">
    <w:name w:val="ListLabel 17"/>
    <w:uiPriority w:val="99"/>
    <w:rsid w:val="00464B6C"/>
    <w:rPr>
      <w:u w:val="none"/>
    </w:rPr>
  </w:style>
  <w:style w:type="character" w:customStyle="1" w:styleId="ListLabel18">
    <w:name w:val="ListLabel 18"/>
    <w:uiPriority w:val="99"/>
    <w:rsid w:val="00464B6C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464B6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64B6C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DB3781"/>
    <w:rPr>
      <w:lang w:eastAsia="zh-CN"/>
    </w:rPr>
  </w:style>
  <w:style w:type="paragraph" w:styleId="Seznam">
    <w:name w:val="List"/>
    <w:basedOn w:val="Zkladntext"/>
    <w:uiPriority w:val="99"/>
    <w:rsid w:val="00464B6C"/>
  </w:style>
  <w:style w:type="paragraph" w:styleId="Titulek">
    <w:name w:val="caption"/>
    <w:basedOn w:val="Normln"/>
    <w:uiPriority w:val="99"/>
    <w:qFormat/>
    <w:rsid w:val="00464B6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64B6C"/>
    <w:pPr>
      <w:suppressLineNumbers/>
    </w:pPr>
  </w:style>
  <w:style w:type="paragraph" w:customStyle="1" w:styleId="LO-normal">
    <w:name w:val="LO-normal"/>
    <w:uiPriority w:val="99"/>
    <w:rsid w:val="00464B6C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464B6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B378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46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B3781"/>
    <w:rPr>
      <w:lang w:eastAsia="zh-CN"/>
    </w:rPr>
  </w:style>
  <w:style w:type="paragraph" w:styleId="Zpat">
    <w:name w:val="footer"/>
    <w:basedOn w:val="Normln"/>
    <w:link w:val="ZpatChar"/>
    <w:uiPriority w:val="99"/>
    <w:rsid w:val="0046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B3781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464B6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B378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464B6C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3781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14-pokus-horeni-siry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Síra a její vlastnosti</dc:title>
  <dc:subject/>
  <dc:creator>Jan Johanovský</dc:creator>
  <cp:keywords/>
  <dc:description/>
  <cp:lastModifiedBy>Rybářová Ludmila</cp:lastModifiedBy>
  <cp:revision>3</cp:revision>
  <dcterms:created xsi:type="dcterms:W3CDTF">2021-11-26T15:11:00Z</dcterms:created>
  <dcterms:modified xsi:type="dcterms:W3CDTF">2021-12-06T08:47:00Z</dcterms:modified>
</cp:coreProperties>
</file>