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986" w:rsidRDefault="00280986">
      <w:pPr>
        <w:keepNext/>
        <w:widowControl w:val="0"/>
        <w:spacing w:after="0" w:line="276" w:lineRule="auto"/>
      </w:pPr>
      <w:bookmarkStart w:id="0" w:name="_GoBack"/>
      <w:bookmarkEnd w:id="0"/>
    </w:p>
    <w:p w:rsidR="00280986" w:rsidRDefault="00280986">
      <w:pPr>
        <w:keepNext/>
        <w:rPr>
          <w:rFonts w:ascii="Arial" w:hAnsi="Arial" w:cs="Arial"/>
          <w:b/>
          <w:bCs/>
          <w:color w:val="000000"/>
          <w:sz w:val="44"/>
          <w:szCs w:val="44"/>
          <w:highlight w:val="white"/>
        </w:rPr>
      </w:pPr>
      <w:r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Rozpouštědla</w:t>
      </w:r>
    </w:p>
    <w:p w:rsidR="00280986" w:rsidRDefault="00280986">
      <w:pPr>
        <w:pStyle w:val="LO-normal"/>
        <w:sectPr w:rsidR="00280986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280986" w:rsidRDefault="00280986">
      <w:pPr>
        <w:keepNext/>
        <w:spacing w:before="240" w:after="120"/>
        <w:ind w:right="131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Pracovní list je určen pro žáky středních škol a jeho cílem je </w:t>
      </w:r>
      <w:r>
        <w:rPr>
          <w:rFonts w:ascii="Arial" w:hAnsi="Arial" w:cs="Arial"/>
          <w:sz w:val="24"/>
          <w:szCs w:val="24"/>
        </w:rPr>
        <w:t>poznat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různ</w:t>
      </w:r>
      <w:r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rozpouštědl</w:t>
      </w:r>
      <w:r>
        <w:rPr>
          <w:rFonts w:ascii="Arial" w:hAnsi="Arial" w:cs="Arial"/>
          <w:sz w:val="24"/>
          <w:szCs w:val="24"/>
        </w:rPr>
        <w:t>a a jejich vlastnosti.</w:t>
      </w:r>
    </w:p>
    <w:p w:rsidR="00280986" w:rsidRDefault="00280986">
      <w:pPr>
        <w:keepNext/>
        <w:numPr>
          <w:ilvl w:val="0"/>
          <w:numId w:val="2"/>
        </w:numPr>
        <w:ind w:left="357" w:hanging="357"/>
      </w:pPr>
      <w:hyperlink r:id="rId10">
        <w:bookmarkStart w:id="1" w:name="_heading_h_gjdgxs"/>
        <w:bookmarkEnd w:id="1"/>
        <w:r>
          <w:rPr>
            <w:rStyle w:val="Internetovodkaz"/>
            <w:rFonts w:ascii="Arial" w:hAnsi="Arial" w:cs="Arial"/>
            <w:b/>
            <w:bCs/>
            <w:color w:val="FF3399"/>
            <w:sz w:val="32"/>
            <w:szCs w:val="32"/>
            <w:highlight w:val="white"/>
          </w:rPr>
          <w:t>Pokus: Chemické látky a rozpouštědla</w:t>
        </w:r>
      </w:hyperlink>
    </w:p>
    <w:p w:rsidR="00280986" w:rsidRDefault="005B39C2">
      <w:hyperlink r:id="rId11">
        <w:r w:rsidR="00280986">
          <w:t>_____________</w:t>
        </w:r>
      </w:hyperlink>
      <w:r w:rsidR="00280986">
        <w:rPr>
          <w:color w:val="F030A1"/>
        </w:rPr>
        <w:t>______________</w:t>
      </w:r>
      <w:r w:rsidR="00280986">
        <w:rPr>
          <w:color w:val="33BEF2"/>
        </w:rPr>
        <w:t>______________</w:t>
      </w:r>
      <w:r w:rsidR="00280986">
        <w:rPr>
          <w:color w:val="404040"/>
        </w:rPr>
        <w:t>______________</w:t>
      </w:r>
    </w:p>
    <w:p w:rsidR="00280986" w:rsidRDefault="00280986">
      <w:pPr>
        <w:pStyle w:val="LO-normal"/>
        <w:sectPr w:rsidR="00280986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280986" w:rsidRDefault="00280986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Do tabulky doplňte, zda jsou uvedené sloučeniny v daném rozpouštědle rozpustné.</w:t>
      </w:r>
    </w:p>
    <w:p w:rsidR="00280986" w:rsidRDefault="00280986">
      <w:pPr>
        <w:pStyle w:val="LO-normal"/>
        <w:sectPr w:rsidR="00280986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tbl>
      <w:tblPr>
        <w:tblW w:w="652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984"/>
        <w:gridCol w:w="1133"/>
        <w:gridCol w:w="1134"/>
        <w:gridCol w:w="1134"/>
        <w:gridCol w:w="1135"/>
      </w:tblGrid>
      <w:tr w:rsidR="00280986">
        <w:trPr>
          <w:trHeight w:val="573"/>
          <w:jc w:val="center"/>
        </w:trPr>
        <w:tc>
          <w:tcPr>
            <w:tcW w:w="1984" w:type="dxa"/>
            <w:shd w:val="clear" w:color="auto" w:fill="33BEF2"/>
            <w:tcMar>
              <w:left w:w="108" w:type="dxa"/>
            </w:tcMar>
          </w:tcPr>
          <w:p w:rsidR="00280986" w:rsidRDefault="00280986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33BEF2"/>
            <w:tcMar>
              <w:left w:w="108" w:type="dxa"/>
            </w:tcMar>
          </w:tcPr>
          <w:p w:rsidR="00280986" w:rsidRDefault="00280986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vertAlign w:val="subscript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O</w:t>
            </w:r>
          </w:p>
        </w:tc>
        <w:tc>
          <w:tcPr>
            <w:tcW w:w="1134" w:type="dxa"/>
            <w:shd w:val="clear" w:color="auto" w:fill="33BEF2"/>
            <w:tcMar>
              <w:left w:w="108" w:type="dxa"/>
            </w:tcMar>
          </w:tcPr>
          <w:p w:rsidR="00280986" w:rsidRDefault="00280986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benzen</w:t>
            </w:r>
          </w:p>
        </w:tc>
        <w:tc>
          <w:tcPr>
            <w:tcW w:w="1134" w:type="dxa"/>
            <w:shd w:val="clear" w:color="auto" w:fill="33BEF2"/>
            <w:tcMar>
              <w:left w:w="108" w:type="dxa"/>
            </w:tcMar>
          </w:tcPr>
          <w:p w:rsidR="00280986" w:rsidRDefault="00280986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ethanol</w:t>
            </w:r>
          </w:p>
        </w:tc>
        <w:tc>
          <w:tcPr>
            <w:tcW w:w="1135" w:type="dxa"/>
            <w:shd w:val="clear" w:color="auto" w:fill="33BEF2"/>
            <w:tcMar>
              <w:left w:w="108" w:type="dxa"/>
            </w:tcMar>
          </w:tcPr>
          <w:p w:rsidR="00280986" w:rsidRDefault="00280986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hexan</w:t>
            </w:r>
          </w:p>
        </w:tc>
      </w:tr>
      <w:tr w:rsidR="00280986">
        <w:trPr>
          <w:trHeight w:val="675"/>
          <w:jc w:val="center"/>
        </w:trPr>
        <w:tc>
          <w:tcPr>
            <w:tcW w:w="1984" w:type="dxa"/>
            <w:tcMar>
              <w:left w:w="108" w:type="dxa"/>
            </w:tcMar>
          </w:tcPr>
          <w:p w:rsidR="00280986" w:rsidRDefault="0028098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NaCl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3" w:type="dxa"/>
            <w:tcMar>
              <w:left w:w="108" w:type="dxa"/>
            </w:tcMar>
          </w:tcPr>
          <w:p w:rsidR="00280986" w:rsidRDefault="0028098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280986" w:rsidRDefault="0028098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280986" w:rsidRDefault="0028098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135" w:type="dxa"/>
            <w:tcMar>
              <w:left w:w="108" w:type="dxa"/>
            </w:tcMar>
          </w:tcPr>
          <w:p w:rsidR="00280986" w:rsidRDefault="0028098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280986">
        <w:trPr>
          <w:trHeight w:val="675"/>
          <w:jc w:val="center"/>
        </w:trPr>
        <w:tc>
          <w:tcPr>
            <w:tcW w:w="1984" w:type="dxa"/>
            <w:tcMar>
              <w:left w:w="108" w:type="dxa"/>
            </w:tcMar>
          </w:tcPr>
          <w:p w:rsidR="00280986" w:rsidRDefault="0028098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olej</w:t>
            </w:r>
          </w:p>
        </w:tc>
        <w:tc>
          <w:tcPr>
            <w:tcW w:w="1133" w:type="dxa"/>
            <w:tcMar>
              <w:left w:w="108" w:type="dxa"/>
            </w:tcMar>
          </w:tcPr>
          <w:p w:rsidR="00280986" w:rsidRDefault="0028098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280986" w:rsidRDefault="0028098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280986" w:rsidRDefault="0028098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135" w:type="dxa"/>
            <w:tcMar>
              <w:left w:w="108" w:type="dxa"/>
            </w:tcMar>
          </w:tcPr>
          <w:p w:rsidR="00280986" w:rsidRDefault="0028098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280986">
        <w:trPr>
          <w:trHeight w:val="675"/>
          <w:jc w:val="center"/>
        </w:trPr>
        <w:tc>
          <w:tcPr>
            <w:tcW w:w="1984" w:type="dxa"/>
            <w:tcMar>
              <w:left w:w="108" w:type="dxa"/>
            </w:tcMar>
          </w:tcPr>
          <w:p w:rsidR="00280986" w:rsidRDefault="0028098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cukr</w:t>
            </w:r>
          </w:p>
        </w:tc>
        <w:tc>
          <w:tcPr>
            <w:tcW w:w="1133" w:type="dxa"/>
            <w:tcMar>
              <w:left w:w="108" w:type="dxa"/>
            </w:tcMar>
          </w:tcPr>
          <w:p w:rsidR="00280986" w:rsidRDefault="0028098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280986" w:rsidRDefault="0028098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280986" w:rsidRDefault="0028098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135" w:type="dxa"/>
            <w:tcMar>
              <w:left w:w="108" w:type="dxa"/>
            </w:tcMar>
          </w:tcPr>
          <w:p w:rsidR="00280986" w:rsidRDefault="0028098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280986">
        <w:trPr>
          <w:trHeight w:val="675"/>
          <w:jc w:val="center"/>
        </w:trPr>
        <w:tc>
          <w:tcPr>
            <w:tcW w:w="1984" w:type="dxa"/>
            <w:tcMar>
              <w:left w:w="108" w:type="dxa"/>
            </w:tcMar>
          </w:tcPr>
          <w:p w:rsidR="00280986" w:rsidRDefault="0028098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Na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vertAlign w:val="subscript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SO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vertAlign w:val="subscript"/>
              </w:rPr>
              <w:t>4</w:t>
            </w:r>
          </w:p>
        </w:tc>
        <w:tc>
          <w:tcPr>
            <w:tcW w:w="1133" w:type="dxa"/>
            <w:tcMar>
              <w:left w:w="108" w:type="dxa"/>
            </w:tcMar>
          </w:tcPr>
          <w:p w:rsidR="00280986" w:rsidRDefault="0028098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280986" w:rsidRDefault="0028098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280986" w:rsidRDefault="0028098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135" w:type="dxa"/>
            <w:tcMar>
              <w:left w:w="108" w:type="dxa"/>
            </w:tcMar>
          </w:tcPr>
          <w:p w:rsidR="00280986" w:rsidRDefault="0028098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:rsidR="00280986" w:rsidRDefault="00280986">
      <w:pPr>
        <w:pStyle w:val="LO-normal"/>
      </w:pPr>
    </w:p>
    <w:p w:rsidR="00280986" w:rsidRDefault="00280986">
      <w:pPr>
        <w:pStyle w:val="LO-normal"/>
      </w:pPr>
    </w:p>
    <w:p w:rsidR="00280986" w:rsidRDefault="00280986" w:rsidP="00ED7D9E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Označte, v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 kterém rozpouštědle se nejlépe rozpouštějí borůvky.</w:t>
      </w:r>
    </w:p>
    <w:p w:rsidR="00280986" w:rsidRDefault="00280986" w:rsidP="00ED7D9E">
      <w:pPr>
        <w:keepNext/>
        <w:numPr>
          <w:ilvl w:val="1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voda</w:t>
      </w:r>
    </w:p>
    <w:p w:rsidR="00280986" w:rsidRDefault="00280986" w:rsidP="00ED7D9E">
      <w:pPr>
        <w:keepNext/>
        <w:numPr>
          <w:ilvl w:val="1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ethanol</w:t>
      </w:r>
    </w:p>
    <w:p w:rsidR="00280986" w:rsidRDefault="00280986" w:rsidP="00ED7D9E">
      <w:pPr>
        <w:keepNext/>
        <w:numPr>
          <w:ilvl w:val="1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benzen</w:t>
      </w:r>
    </w:p>
    <w:p w:rsidR="00280986" w:rsidRDefault="00280986" w:rsidP="00ED7D9E">
      <w:pPr>
        <w:keepNext/>
        <w:spacing w:line="240" w:lineRule="auto"/>
        <w:ind w:left="144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280986" w:rsidRDefault="00280986">
      <w:pPr>
        <w:pStyle w:val="LO-normal"/>
      </w:pPr>
    </w:p>
    <w:p w:rsidR="00280986" w:rsidRDefault="00280986">
      <w:pPr>
        <w:pStyle w:val="LO-normal"/>
      </w:pPr>
    </w:p>
    <w:p w:rsidR="00280986" w:rsidRDefault="00280986">
      <w:pPr>
        <w:pStyle w:val="LO-normal"/>
      </w:pPr>
    </w:p>
    <w:p w:rsidR="00280986" w:rsidRDefault="00280986">
      <w:pPr>
        <w:pStyle w:val="LO-normal"/>
      </w:pPr>
    </w:p>
    <w:p w:rsidR="00280986" w:rsidRDefault="00280986">
      <w:pPr>
        <w:pStyle w:val="LO-normal"/>
        <w:sectPr w:rsidR="00280986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titlePg/>
          <w:docGrid w:linePitch="240" w:charSpace="-2049"/>
        </w:sectPr>
      </w:pPr>
    </w:p>
    <w:p w:rsidR="00280986" w:rsidRDefault="00280986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>Určete pravdivost výroků.</w:t>
      </w:r>
    </w:p>
    <w:tbl>
      <w:tblPr>
        <w:tblW w:w="867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973"/>
        <w:gridCol w:w="850"/>
        <w:gridCol w:w="851"/>
      </w:tblGrid>
      <w:tr w:rsidR="00280986">
        <w:trPr>
          <w:trHeight w:val="573"/>
          <w:jc w:val="center"/>
        </w:trPr>
        <w:tc>
          <w:tcPr>
            <w:tcW w:w="6973" w:type="dxa"/>
            <w:shd w:val="clear" w:color="auto" w:fill="33BEF2"/>
            <w:tcMar>
              <w:left w:w="108" w:type="dxa"/>
            </w:tcMar>
          </w:tcPr>
          <w:p w:rsidR="00280986" w:rsidRDefault="00280986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33BEF2"/>
            <w:tcMar>
              <w:left w:w="108" w:type="dxa"/>
            </w:tcMar>
          </w:tcPr>
          <w:p w:rsidR="00280986" w:rsidRDefault="00280986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ANO</w:t>
            </w:r>
          </w:p>
        </w:tc>
        <w:tc>
          <w:tcPr>
            <w:tcW w:w="851" w:type="dxa"/>
            <w:shd w:val="clear" w:color="auto" w:fill="33BEF2"/>
            <w:tcMar>
              <w:left w:w="108" w:type="dxa"/>
            </w:tcMar>
          </w:tcPr>
          <w:p w:rsidR="00280986" w:rsidRDefault="00280986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NE</w:t>
            </w:r>
          </w:p>
        </w:tc>
      </w:tr>
      <w:tr w:rsidR="00280986">
        <w:trPr>
          <w:trHeight w:val="675"/>
          <w:jc w:val="center"/>
        </w:trPr>
        <w:tc>
          <w:tcPr>
            <w:tcW w:w="6973" w:type="dxa"/>
            <w:tcMar>
              <w:left w:w="108" w:type="dxa"/>
            </w:tcMar>
          </w:tcPr>
          <w:p w:rsidR="00280986" w:rsidRDefault="0028098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Voda je polární rozpouštědlo.</w:t>
            </w:r>
          </w:p>
        </w:tc>
        <w:tc>
          <w:tcPr>
            <w:tcW w:w="850" w:type="dxa"/>
            <w:tcMar>
              <w:left w:w="108" w:type="dxa"/>
            </w:tcMar>
          </w:tcPr>
          <w:p w:rsidR="00280986" w:rsidRDefault="0028098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Mar>
              <w:left w:w="108" w:type="dxa"/>
            </w:tcMar>
          </w:tcPr>
          <w:p w:rsidR="00280986" w:rsidRDefault="0028098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280986">
        <w:trPr>
          <w:trHeight w:val="675"/>
          <w:jc w:val="center"/>
        </w:trPr>
        <w:tc>
          <w:tcPr>
            <w:tcW w:w="6973" w:type="dxa"/>
            <w:tcMar>
              <w:left w:w="108" w:type="dxa"/>
            </w:tcMar>
          </w:tcPr>
          <w:p w:rsidR="00280986" w:rsidRDefault="0028098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V benzenu se dobře rozpouštějí polární sloučeniny.</w:t>
            </w:r>
          </w:p>
        </w:tc>
        <w:tc>
          <w:tcPr>
            <w:tcW w:w="850" w:type="dxa"/>
            <w:tcMar>
              <w:left w:w="108" w:type="dxa"/>
            </w:tcMar>
          </w:tcPr>
          <w:p w:rsidR="00280986" w:rsidRDefault="0028098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Mar>
              <w:left w:w="108" w:type="dxa"/>
            </w:tcMar>
          </w:tcPr>
          <w:p w:rsidR="00280986" w:rsidRDefault="0028098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280986">
        <w:trPr>
          <w:trHeight w:val="675"/>
          <w:jc w:val="center"/>
        </w:trPr>
        <w:tc>
          <w:tcPr>
            <w:tcW w:w="6973" w:type="dxa"/>
            <w:tcMar>
              <w:left w:w="108" w:type="dxa"/>
            </w:tcMar>
          </w:tcPr>
          <w:p w:rsidR="00280986" w:rsidRDefault="0028098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Voda má nulový dipólový moment.</w:t>
            </w:r>
          </w:p>
        </w:tc>
        <w:tc>
          <w:tcPr>
            <w:tcW w:w="850" w:type="dxa"/>
            <w:tcMar>
              <w:left w:w="108" w:type="dxa"/>
            </w:tcMar>
          </w:tcPr>
          <w:p w:rsidR="00280986" w:rsidRDefault="0028098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Mar>
              <w:left w:w="108" w:type="dxa"/>
            </w:tcMar>
          </w:tcPr>
          <w:p w:rsidR="00280986" w:rsidRDefault="0028098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280986">
        <w:trPr>
          <w:trHeight w:val="675"/>
          <w:jc w:val="center"/>
        </w:trPr>
        <w:tc>
          <w:tcPr>
            <w:tcW w:w="6973" w:type="dxa"/>
            <w:tcMar>
              <w:left w:w="108" w:type="dxa"/>
            </w:tcMar>
          </w:tcPr>
          <w:p w:rsidR="00280986" w:rsidRDefault="0028098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Benzen je nepolární anorganické rozpouštědlo.</w:t>
            </w:r>
          </w:p>
        </w:tc>
        <w:tc>
          <w:tcPr>
            <w:tcW w:w="850" w:type="dxa"/>
            <w:tcMar>
              <w:left w:w="108" w:type="dxa"/>
            </w:tcMar>
          </w:tcPr>
          <w:p w:rsidR="00280986" w:rsidRDefault="0028098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Mar>
              <w:left w:w="108" w:type="dxa"/>
            </w:tcMar>
          </w:tcPr>
          <w:p w:rsidR="00280986" w:rsidRDefault="0028098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:rsidR="00280986" w:rsidRPr="002B608D" w:rsidRDefault="00280986" w:rsidP="002B608D">
      <w:pPr>
        <w:keepNext/>
        <w:spacing w:line="240" w:lineRule="auto"/>
        <w:ind w:left="360" w:right="401"/>
      </w:pPr>
    </w:p>
    <w:p w:rsidR="00280986" w:rsidRDefault="00280986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Po</w:t>
      </w: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ište, čím se liší polární a nepolární rozpouštědla z hlediska symetrie molekuly a dipólového momentu.</w:t>
      </w:r>
    </w:p>
    <w:p w:rsidR="00280986" w:rsidRDefault="00280986">
      <w:pPr>
        <w:keepNext/>
        <w:spacing w:line="480" w:lineRule="auto"/>
        <w:ind w:left="284" w:right="-11"/>
        <w:jc w:val="both"/>
        <w:rPr>
          <w:rFonts w:ascii="Arial" w:hAnsi="Arial" w:cs="Arial"/>
          <w:color w:val="33BEF2"/>
          <w:highlight w:val="white"/>
        </w:rPr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0986" w:rsidRDefault="00280986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280986" w:rsidRDefault="00280986">
      <w:pPr>
        <w:pStyle w:val="LO-normal"/>
        <w:sectPr w:rsidR="00280986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280986" w:rsidRDefault="00280986">
      <w:pPr>
        <w:keepNext/>
        <w:spacing w:line="480" w:lineRule="auto"/>
        <w:ind w:left="284" w:right="-11"/>
        <w:jc w:val="both"/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39C2">
        <w:rPr>
          <w:noProof/>
          <w:lang w:eastAsia="cs-CZ"/>
        </w:rPr>
        <w:pict>
          <v:rect id="Obrázek1" o:spid="_x0000_s1027" style="position:absolute;left:0;text-align:left;margin-left:318.65pt;margin-top:219.6pt;width:542.05pt;height:81.1pt;z-index:1;mso-position-horizontal-relative:text;mso-position-vertical-relative:text" filled="f" stroked="f" strokecolor="#3465a4">
            <v:fill o:detectmouseclick="t"/>
            <v:stroke joinstyle="round"/>
          </v:rect>
        </w:pict>
      </w:r>
    </w:p>
    <w:p w:rsidR="00280986" w:rsidRDefault="00280986">
      <w:pPr>
        <w:pStyle w:val="LO-normal"/>
        <w:sectPr w:rsidR="00280986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280986" w:rsidRDefault="005B39C2">
      <w:r>
        <w:rPr>
          <w:noProof/>
          <w:lang w:eastAsia="cs-CZ"/>
        </w:rPr>
        <w:pict>
          <v:rect id="_x0000_s1028" style="position:absolute;margin-left:0;margin-top:43pt;width:542.15pt;height:81.2pt;z-index:2;mso-wrap-distance-left:5.7pt;mso-wrap-distance-top:5.7pt;mso-wrap-distance-right:5.7pt;mso-wrap-distance-bottom:5.7pt">
            <v:textbox style="mso-next-textbox:#_x0000_s1028" inset="4.25pt,4.25pt,4.25pt,4.25pt">
              <w:txbxContent>
                <w:p w:rsidR="00280986" w:rsidRDefault="00280986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280986" w:rsidRDefault="00280986">
                  <w:pPr>
                    <w:pStyle w:val="Obsahrmce"/>
                    <w:spacing w:line="258" w:lineRule="exact"/>
                  </w:pPr>
                </w:p>
              </w:txbxContent>
            </v:textbox>
          </v:rect>
        </w:pict>
      </w:r>
    </w:p>
    <w:sectPr w:rsidR="00280986" w:rsidSect="002B608D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9C2" w:rsidRDefault="005B39C2" w:rsidP="001A0030">
      <w:pPr>
        <w:spacing w:after="0" w:line="240" w:lineRule="auto"/>
      </w:pPr>
      <w:r>
        <w:separator/>
      </w:r>
    </w:p>
  </w:endnote>
  <w:endnote w:type="continuationSeparator" w:id="0">
    <w:p w:rsidR="005B39C2" w:rsidRDefault="005B39C2" w:rsidP="001A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986" w:rsidRDefault="00280986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280986">
      <w:tc>
        <w:tcPr>
          <w:tcW w:w="3485" w:type="dxa"/>
        </w:tcPr>
        <w:p w:rsidR="00280986" w:rsidRDefault="00280986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280986" w:rsidRDefault="00280986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280986" w:rsidRDefault="00280986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280986" w:rsidRDefault="005B39C2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.05pt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9C2" w:rsidRDefault="005B39C2" w:rsidP="001A0030">
      <w:pPr>
        <w:spacing w:after="0" w:line="240" w:lineRule="auto"/>
      </w:pPr>
      <w:r>
        <w:separator/>
      </w:r>
    </w:p>
  </w:footnote>
  <w:footnote w:type="continuationSeparator" w:id="0">
    <w:p w:rsidR="005B39C2" w:rsidRDefault="005B39C2" w:rsidP="001A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986" w:rsidRDefault="00280986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280986">
      <w:trPr>
        <w:trHeight w:val="1278"/>
      </w:trPr>
      <w:tc>
        <w:tcPr>
          <w:tcW w:w="10455" w:type="dxa"/>
        </w:tcPr>
        <w:p w:rsidR="00280986" w:rsidRDefault="002B608D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i1025" type="#_x0000_t75" style="width:508.5pt;height:41.5pt;visibility:visible">
                <v:imagedata r:id="rId1" o:title="" cropbottom="28512f"/>
              </v:shape>
            </w:pict>
          </w:r>
        </w:p>
      </w:tc>
    </w:tr>
  </w:tbl>
  <w:p w:rsidR="00280986" w:rsidRDefault="00280986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986" w:rsidRDefault="005B39C2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8.5pt;height:79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569A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bCs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50B612A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60814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0030"/>
    <w:rsid w:val="000D645A"/>
    <w:rsid w:val="001A0030"/>
    <w:rsid w:val="002413C8"/>
    <w:rsid w:val="00280986"/>
    <w:rsid w:val="002B608D"/>
    <w:rsid w:val="00512B67"/>
    <w:rsid w:val="005B39C2"/>
    <w:rsid w:val="005D2C12"/>
    <w:rsid w:val="00794371"/>
    <w:rsid w:val="008A46A9"/>
    <w:rsid w:val="00ED7D9E"/>
    <w:rsid w:val="00F87598"/>
    <w:rsid w:val="00FD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5CE5C0D7-3BF1-4F84-9E68-67E93362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0030"/>
    <w:pPr>
      <w:spacing w:after="160" w:line="259" w:lineRule="auto"/>
    </w:pPr>
    <w:rPr>
      <w:sz w:val="22"/>
      <w:szCs w:val="22"/>
      <w:lang w:eastAsia="zh-CN"/>
    </w:rPr>
  </w:style>
  <w:style w:type="paragraph" w:styleId="Nadpis1">
    <w:name w:val="heading 1"/>
    <w:basedOn w:val="LO-normal"/>
    <w:next w:val="Normln"/>
    <w:link w:val="Nadpis1Char"/>
    <w:uiPriority w:val="99"/>
    <w:qFormat/>
    <w:rsid w:val="001A0030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LO-normal"/>
    <w:next w:val="Normln"/>
    <w:link w:val="Nadpis2Char"/>
    <w:uiPriority w:val="99"/>
    <w:qFormat/>
    <w:rsid w:val="001A0030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LO-normal"/>
    <w:next w:val="Normln"/>
    <w:link w:val="Nadpis3Char"/>
    <w:uiPriority w:val="99"/>
    <w:qFormat/>
    <w:rsid w:val="001A003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LO-normal"/>
    <w:next w:val="Normln"/>
    <w:link w:val="Nadpis4Char"/>
    <w:uiPriority w:val="99"/>
    <w:qFormat/>
    <w:rsid w:val="001A0030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LO-normal"/>
    <w:next w:val="Normln"/>
    <w:link w:val="Nadpis5Char"/>
    <w:uiPriority w:val="99"/>
    <w:qFormat/>
    <w:rsid w:val="001A0030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LO-normal"/>
    <w:next w:val="Normln"/>
    <w:link w:val="Nadpis6Char"/>
    <w:uiPriority w:val="99"/>
    <w:qFormat/>
    <w:rsid w:val="001A003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Calibri"/>
      <w:b/>
      <w:bCs/>
      <w:lang w:eastAsia="zh-CN"/>
    </w:rPr>
  </w:style>
  <w:style w:type="character" w:customStyle="1" w:styleId="NzevpracovnholistuChar">
    <w:name w:val="Název pracovního listu Char"/>
    <w:link w:val="Nzevpracovnholistu"/>
    <w:uiPriority w:val="99"/>
    <w:locked/>
    <w:rsid w:val="00512B67"/>
    <w:rPr>
      <w:rFonts w:ascii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512B67"/>
    <w:rPr>
      <w:rFonts w:ascii="Arial" w:hAnsi="Arial" w:cs="Arial"/>
      <w:sz w:val="32"/>
      <w:szCs w:val="32"/>
    </w:rPr>
  </w:style>
  <w:style w:type="character" w:customStyle="1" w:styleId="kol-zadnChar">
    <w:name w:val="Úkol - zadání Char"/>
    <w:uiPriority w:val="99"/>
    <w:rsid w:val="00512B67"/>
    <w:rPr>
      <w:rFonts w:ascii="Arial" w:hAnsi="Arial" w:cs="Arial"/>
      <w:b/>
      <w:bCs/>
      <w:sz w:val="24"/>
      <w:szCs w:val="24"/>
    </w:rPr>
  </w:style>
  <w:style w:type="character" w:customStyle="1" w:styleId="dekodpovChar">
    <w:name w:val="Řádek odpověď Char"/>
    <w:uiPriority w:val="99"/>
    <w:rsid w:val="00512B67"/>
    <w:rPr>
      <w:rFonts w:ascii="Arial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00512B67"/>
    <w:rPr>
      <w:rFonts w:ascii="Arial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00512B67"/>
    <w:rPr>
      <w:rFonts w:ascii="Arial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512B67"/>
    <w:rPr>
      <w:rFonts w:ascii="Arial" w:hAnsi="Arial" w:cs="Arial"/>
    </w:rPr>
  </w:style>
  <w:style w:type="character" w:customStyle="1" w:styleId="Zhlav-tabulkaChar">
    <w:name w:val="Záhlaví - tabulka Char"/>
    <w:uiPriority w:val="99"/>
    <w:rsid w:val="00512B67"/>
    <w:rPr>
      <w:rFonts w:ascii="Arial" w:hAnsi="Arial" w:cs="Arial"/>
      <w:b/>
      <w:bCs/>
      <w:lang w:val="cs-CZ"/>
    </w:rPr>
  </w:style>
  <w:style w:type="character" w:customStyle="1" w:styleId="HeaderChar">
    <w:name w:val="Header Char"/>
    <w:uiPriority w:val="99"/>
    <w:locked/>
    <w:rsid w:val="001A0030"/>
  </w:style>
  <w:style w:type="character" w:customStyle="1" w:styleId="FooterChar">
    <w:name w:val="Footer Char"/>
    <w:uiPriority w:val="99"/>
    <w:locked/>
    <w:rsid w:val="001A0030"/>
  </w:style>
  <w:style w:type="character" w:customStyle="1" w:styleId="Internetovodkaz">
    <w:name w:val="Internetový odkaz"/>
    <w:uiPriority w:val="99"/>
    <w:rsid w:val="00512B67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512B67"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sid w:val="00512B67"/>
    <w:rPr>
      <w:color w:val="auto"/>
      <w:u w:val="single"/>
    </w:rPr>
  </w:style>
  <w:style w:type="character" w:customStyle="1" w:styleId="VideoodkazChar">
    <w:name w:val="Video odkaz Char"/>
    <w:link w:val="Videoodkaz"/>
    <w:uiPriority w:val="99"/>
    <w:locked/>
    <w:rsid w:val="00512B67"/>
    <w:rPr>
      <w:rFonts w:ascii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512B67"/>
    <w:rPr>
      <w:rFonts w:ascii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link w:val="Sebereflexeka"/>
    <w:uiPriority w:val="99"/>
    <w:locked/>
    <w:rsid w:val="00512B67"/>
    <w:rPr>
      <w:rFonts w:ascii="Arial" w:hAnsi="Arial" w:cs="Arial"/>
      <w:b/>
      <w:bCs/>
      <w:color w:val="F030A1"/>
      <w:sz w:val="28"/>
      <w:szCs w:val="28"/>
      <w:lang w:val="cs-CZ" w:eastAsia="zh-CN"/>
    </w:rPr>
  </w:style>
  <w:style w:type="character" w:customStyle="1" w:styleId="ListLabel1">
    <w:name w:val="ListLabel 1"/>
    <w:uiPriority w:val="99"/>
    <w:rsid w:val="001A0030"/>
    <w:rPr>
      <w:rFonts w:eastAsia="Times New Roman"/>
      <w:b/>
      <w:bCs/>
      <w:sz w:val="24"/>
      <w:szCs w:val="24"/>
    </w:rPr>
  </w:style>
  <w:style w:type="character" w:customStyle="1" w:styleId="ListLabel2">
    <w:name w:val="ListLabel 2"/>
    <w:uiPriority w:val="99"/>
    <w:rsid w:val="001A0030"/>
    <w:rPr>
      <w:rFonts w:eastAsia="Times New Roman"/>
      <w:b/>
      <w:bCs/>
      <w:sz w:val="24"/>
      <w:szCs w:val="24"/>
    </w:rPr>
  </w:style>
  <w:style w:type="character" w:customStyle="1" w:styleId="ListLabel3">
    <w:name w:val="ListLabel 3"/>
    <w:uiPriority w:val="99"/>
    <w:rsid w:val="001A0030"/>
    <w:rPr>
      <w:rFonts w:ascii="Arial" w:hAnsi="Arial" w:cs="Arial"/>
      <w:b/>
      <w:bCs/>
      <w:sz w:val="32"/>
      <w:szCs w:val="32"/>
    </w:rPr>
  </w:style>
  <w:style w:type="character" w:customStyle="1" w:styleId="ListLabel4">
    <w:name w:val="ListLabel 4"/>
    <w:uiPriority w:val="99"/>
    <w:rsid w:val="001A0030"/>
    <w:rPr>
      <w:rFonts w:eastAsia="Times New Roman"/>
    </w:rPr>
  </w:style>
  <w:style w:type="character" w:customStyle="1" w:styleId="ListLabel5">
    <w:name w:val="ListLabel 5"/>
    <w:uiPriority w:val="99"/>
    <w:rsid w:val="001A0030"/>
    <w:rPr>
      <w:rFonts w:eastAsia="Times New Roman"/>
    </w:rPr>
  </w:style>
  <w:style w:type="character" w:customStyle="1" w:styleId="ListLabel6">
    <w:name w:val="ListLabel 6"/>
    <w:uiPriority w:val="99"/>
    <w:rsid w:val="001A0030"/>
    <w:rPr>
      <w:rFonts w:eastAsia="Times New Roman"/>
    </w:rPr>
  </w:style>
  <w:style w:type="character" w:customStyle="1" w:styleId="ListLabel7">
    <w:name w:val="ListLabel 7"/>
    <w:uiPriority w:val="99"/>
    <w:rsid w:val="001A0030"/>
    <w:rPr>
      <w:rFonts w:eastAsia="Times New Roman"/>
    </w:rPr>
  </w:style>
  <w:style w:type="character" w:customStyle="1" w:styleId="ListLabel8">
    <w:name w:val="ListLabel 8"/>
    <w:uiPriority w:val="99"/>
    <w:rsid w:val="001A0030"/>
    <w:rPr>
      <w:rFonts w:eastAsia="Times New Roman"/>
    </w:rPr>
  </w:style>
  <w:style w:type="character" w:customStyle="1" w:styleId="ListLabel9">
    <w:name w:val="ListLabel 9"/>
    <w:uiPriority w:val="99"/>
    <w:rsid w:val="001A0030"/>
    <w:rPr>
      <w:rFonts w:eastAsia="Times New Roman"/>
    </w:rPr>
  </w:style>
  <w:style w:type="character" w:customStyle="1" w:styleId="ListLabel10">
    <w:name w:val="ListLabel 10"/>
    <w:uiPriority w:val="99"/>
    <w:rsid w:val="001A0030"/>
    <w:rPr>
      <w:rFonts w:eastAsia="Times New Roman"/>
    </w:rPr>
  </w:style>
  <w:style w:type="character" w:customStyle="1" w:styleId="ListLabel11">
    <w:name w:val="ListLabel 11"/>
    <w:uiPriority w:val="99"/>
    <w:rsid w:val="001A0030"/>
    <w:rPr>
      <w:rFonts w:eastAsia="Times New Roman"/>
    </w:rPr>
  </w:style>
  <w:style w:type="paragraph" w:customStyle="1" w:styleId="Nadpis">
    <w:name w:val="Nadpis"/>
    <w:basedOn w:val="Normln"/>
    <w:next w:val="Zkladntext"/>
    <w:uiPriority w:val="99"/>
    <w:rsid w:val="001A0030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A0030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locked/>
    <w:rPr>
      <w:lang w:eastAsia="zh-CN"/>
    </w:rPr>
  </w:style>
  <w:style w:type="paragraph" w:styleId="Seznam">
    <w:name w:val="List"/>
    <w:basedOn w:val="Zkladntext"/>
    <w:uiPriority w:val="99"/>
    <w:rsid w:val="001A0030"/>
  </w:style>
  <w:style w:type="paragraph" w:styleId="Titulek">
    <w:name w:val="caption"/>
    <w:basedOn w:val="Normln"/>
    <w:uiPriority w:val="99"/>
    <w:qFormat/>
    <w:rsid w:val="001A00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1A0030"/>
    <w:pPr>
      <w:suppressLineNumbers/>
    </w:pPr>
  </w:style>
  <w:style w:type="paragraph" w:customStyle="1" w:styleId="LO-normal">
    <w:name w:val="LO-normal"/>
    <w:uiPriority w:val="99"/>
    <w:rsid w:val="001A0030"/>
    <w:rPr>
      <w:sz w:val="22"/>
      <w:szCs w:val="22"/>
      <w:lang w:eastAsia="zh-CN"/>
    </w:rPr>
  </w:style>
  <w:style w:type="paragraph" w:styleId="Nzev">
    <w:name w:val="Title"/>
    <w:basedOn w:val="LO-normal"/>
    <w:next w:val="Normln"/>
    <w:link w:val="NzevChar"/>
    <w:uiPriority w:val="99"/>
    <w:qFormat/>
    <w:rsid w:val="001A0030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99"/>
    <w:locked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ln"/>
    <w:link w:val="NadpisseznamuChar"/>
    <w:uiPriority w:val="99"/>
    <w:rsid w:val="00512B67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00512B67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512B67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512B67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uiPriority w:val="99"/>
    <w:rsid w:val="00512B67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uiPriority w:val="99"/>
    <w:rsid w:val="00512B67"/>
    <w:pPr>
      <w:spacing w:line="240" w:lineRule="auto"/>
      <w:ind w:left="1068"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00512B67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uiPriority w:val="99"/>
    <w:rsid w:val="00512B67"/>
    <w:pPr>
      <w:spacing w:before="240" w:after="240"/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rsid w:val="001A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Pr>
      <w:lang w:eastAsia="zh-CN"/>
    </w:rPr>
  </w:style>
  <w:style w:type="paragraph" w:styleId="Zpat">
    <w:name w:val="footer"/>
    <w:basedOn w:val="Normln"/>
    <w:link w:val="ZpatChar"/>
    <w:uiPriority w:val="99"/>
    <w:rsid w:val="001A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Pr>
      <w:lang w:eastAsia="zh-CN"/>
    </w:rPr>
  </w:style>
  <w:style w:type="paragraph" w:customStyle="1" w:styleId="Zdraznnvtextu">
    <w:name w:val="Zdůraznění v textu"/>
    <w:basedOn w:val="kol-zadn"/>
    <w:uiPriority w:val="99"/>
    <w:rsid w:val="00512B67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512B67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rsid w:val="00512B67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512B67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Odstavecseseznamem">
    <w:name w:val="List Paragraph"/>
    <w:basedOn w:val="Normln"/>
    <w:uiPriority w:val="99"/>
    <w:qFormat/>
    <w:rsid w:val="00512B67"/>
    <w:pPr>
      <w:ind w:left="720"/>
    </w:pPr>
  </w:style>
  <w:style w:type="paragraph" w:styleId="Podnadpis">
    <w:name w:val="Subtitle"/>
    <w:basedOn w:val="LO-normal"/>
    <w:next w:val="Normln"/>
    <w:link w:val="PodnadpisChar"/>
    <w:uiPriority w:val="99"/>
    <w:qFormat/>
    <w:rsid w:val="001A003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99"/>
    <w:locked/>
    <w:rPr>
      <w:rFonts w:ascii="Cambria" w:hAnsi="Cambria" w:cs="Cambria"/>
      <w:sz w:val="24"/>
      <w:szCs w:val="24"/>
      <w:lang w:eastAsia="zh-CN"/>
    </w:rPr>
  </w:style>
  <w:style w:type="paragraph" w:customStyle="1" w:styleId="Obsahrmce">
    <w:name w:val="Obsah rámce"/>
    <w:basedOn w:val="Normln"/>
    <w:uiPriority w:val="99"/>
    <w:rsid w:val="001A0030"/>
  </w:style>
  <w:style w:type="table" w:styleId="Mkatabulky">
    <w:name w:val="Table Grid"/>
    <w:basedOn w:val="Normlntabulka"/>
    <w:uiPriority w:val="99"/>
    <w:rsid w:val="00512B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D7D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szCs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5525-pokus-chemicke-latky-a-rozpoustedla?vsrc=vyhledavani&amp;vsrcid=chemick&#233;+l&#225;tk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5525-pokus-chemicke-latky-a-rozpoustedla?vsrc=vyhledavani&amp;vsrcid=chemick&#233;+l&#225;tky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Rozpouštědla</dc:title>
  <dc:subject/>
  <dc:creator>Jan Johanovský</dc:creator>
  <cp:keywords/>
  <dc:description/>
  <cp:lastModifiedBy>Rybářová Ludmila</cp:lastModifiedBy>
  <cp:revision>4</cp:revision>
  <dcterms:created xsi:type="dcterms:W3CDTF">2021-12-16T19:38:00Z</dcterms:created>
  <dcterms:modified xsi:type="dcterms:W3CDTF">2022-01-03T14:27:00Z</dcterms:modified>
</cp:coreProperties>
</file>