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footerReference r:id="rId9" w:type="default"/>
          <w:pgSz w:h="16838" w:w="11906" w:orient="portrait"/>
          <w:pgMar w:bottom="720" w:top="720" w:left="720" w:right="849" w:header="708" w:footer="708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Suchý led a methylčerveň – řešení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Pracovní list je určen pro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žáky 2. stupně základních ško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a jeh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cílem je seznámit se s indikátorem methylčerveň a s vlastnostmi suchého ledu.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57" w:right="0" w:hanging="35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32"/>
          <w:szCs w:val="32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1"/>
            <w:color w:val="f030a1"/>
            <w:sz w:val="32"/>
            <w:szCs w:val="32"/>
            <w:u w:val="single"/>
            <w:rtl w:val="0"/>
          </w:rPr>
          <w:t xml:space="preserve">Suchý led a methylčerveň</w:t>
        </w:r>
      </w:hyperlink>
      <w:r w:rsidDel="00000000" w:rsidR="00000000" w:rsidRPr="00000000">
        <w:fldChar w:fldCharType="begin"/>
        <w:instrText xml:space="preserve"> HYPERLINK "https://edu.ceskatelevize.cz/video/5545-pokus-dve-vejce-do-skla?vsrc=vyhledavani&amp;vsrcid=dv%C4%9B+vejce+do+skla"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color w:val="f030a1"/>
          <w:rtl w:val="0"/>
        </w:rPr>
        <w:t xml:space="preserve">______________</w:t>
      </w:r>
      <w:r w:rsidDel="00000000" w:rsidR="00000000" w:rsidRPr="00000000">
        <w:rPr>
          <w:color w:val="33bef2"/>
          <w:rtl w:val="0"/>
        </w:rPr>
        <w:t xml:space="preserve">______________</w:t>
      </w:r>
      <w:r w:rsidDel="00000000" w:rsidR="00000000" w:rsidRPr="00000000">
        <w:rPr>
          <w:color w:val="404040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Jaký chemický vzorec má suchý led?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401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401" w:hanging="360"/>
        <w:jc w:val="left"/>
        <w:rPr>
          <w:rFonts w:ascii="Arial" w:cs="Arial" w:eastAsia="Arial" w:hAnsi="Arial"/>
          <w:color w:val="f030a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030a1"/>
          <w:sz w:val="24"/>
          <w:szCs w:val="24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color w:val="f030a1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1440" w:right="401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20" w:right="401" w:hanging="36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Jaký chemický název má suchý led? </w:t>
      </w:r>
      <w:r w:rsidDel="00000000" w:rsidR="00000000" w:rsidRPr="00000000">
        <w:rPr>
          <w:rFonts w:ascii="Arial" w:cs="Arial" w:eastAsia="Arial" w:hAnsi="Arial"/>
          <w:color w:val="f030a1"/>
          <w:sz w:val="24"/>
          <w:szCs w:val="24"/>
          <w:rtl w:val="0"/>
        </w:rPr>
        <w:t xml:space="preserve">oxid uhličitý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720" w:right="401" w:firstLine="0"/>
        <w:rPr>
          <w:rFonts w:ascii="Arial" w:cs="Arial" w:eastAsia="Arial" w:hAnsi="Arial"/>
          <w:color w:val="33bef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Proč voda s methylčervení zčervená po přidání suchého ledu?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ind w:left="720" w:right="260" w:firstLine="0"/>
        <w:jc w:val="both"/>
        <w:rPr>
          <w:rFonts w:ascii="Arial" w:cs="Arial" w:eastAsia="Arial" w:hAnsi="Arial"/>
          <w:color w:val="f030a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030a1"/>
          <w:sz w:val="24"/>
          <w:szCs w:val="24"/>
          <w:rtl w:val="0"/>
        </w:rPr>
        <w:t xml:space="preserve">Suchý led je z chemického hlediska oxid uhličitý, ten s vodou reaguje za vzniku kyseliny uhličité. Methylčerveň je acidobazický indikátor, který v kyselém prostředí mění barvu na červenou.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Uveďte alespoň dva další příklady indikátorů pH?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ind w:left="720" w:right="260" w:firstLine="0"/>
        <w:jc w:val="both"/>
        <w:rPr>
          <w:rFonts w:ascii="Arial" w:cs="Arial" w:eastAsia="Arial" w:hAnsi="Arial"/>
          <w:color w:val="33bef2"/>
        </w:rPr>
      </w:pPr>
      <w:r w:rsidDel="00000000" w:rsidR="00000000" w:rsidRPr="00000000">
        <w:rPr>
          <w:rFonts w:ascii="Arial" w:cs="Arial" w:eastAsia="Arial" w:hAnsi="Arial"/>
          <w:color w:val="f030a1"/>
          <w:sz w:val="24"/>
          <w:szCs w:val="24"/>
          <w:rtl w:val="0"/>
        </w:rPr>
        <w:t xml:space="preserve">např. fenolftalein, methyloranž, lakmus, thymolftalein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Co jsem se touto aktivitou naučil(a):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6027420</wp:posOffset>
                </wp:positionV>
                <wp:extent cx="6951345" cy="1097280"/>
                <wp:effectExtent b="0" l="0" r="0" t="0"/>
                <wp:wrapSquare wrapText="bothSides" distB="45720" distT="45720" distL="114300" distR="114300"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Autor: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Toto dílo je licencováno pod licencí Creative Commons [CC BY-NC 4.0]. Licenční podmínky navštivte na adrese [https://creativecommons.org/choose/?lang=cs].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6027420</wp:posOffset>
                </wp:positionV>
                <wp:extent cx="6951345" cy="1097280"/>
                <wp:effectExtent b="0" l="0" r="0" t="0"/>
                <wp:wrapSquare wrapText="bothSides" distB="45720" distT="45720" distL="114300" distR="114300"/>
                <wp:docPr id="6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1345" cy="1097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720" w:top="720" w:left="720" w:right="99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55.0" w:type="dxa"/>
      <w:jc w:val="left"/>
      <w:tblLayout w:type="fixed"/>
      <w:tblLook w:val="0600"/>
    </w:tblPr>
    <w:tblGrid>
      <w:gridCol w:w="3485"/>
      <w:gridCol w:w="3485"/>
      <w:gridCol w:w="3485"/>
      <w:tblGridChange w:id="0">
        <w:tblGrid>
          <w:gridCol w:w="3485"/>
          <w:gridCol w:w="3485"/>
          <w:gridCol w:w="34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-103507</wp:posOffset>
          </wp:positionH>
          <wp:positionV relativeFrom="paragraph">
            <wp:posOffset>0</wp:posOffset>
          </wp:positionV>
          <wp:extent cx="1141095" cy="1277620"/>
          <wp:effectExtent b="0" l="0" r="0" t="0"/>
          <wp:wrapNone/>
          <wp:docPr id="6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553200" cy="1009650"/>
          <wp:effectExtent b="0" l="0" r="0" t="0"/>
          <wp:docPr id="6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455.0" w:type="dxa"/>
      <w:jc w:val="left"/>
      <w:tblLayout w:type="fixed"/>
      <w:tblLook w:val="0600"/>
    </w:tblPr>
    <w:tblGrid>
      <w:gridCol w:w="10455"/>
      <w:tblGridChange w:id="0">
        <w:tblGrid>
          <w:gridCol w:w="10455"/>
        </w:tblGrid>
      </w:tblGridChange>
    </w:tblGrid>
    <w:tr>
      <w:trPr>
        <w:cantSplit w:val="0"/>
        <w:trHeight w:val="1278" w:hRule="atLeast"/>
        <w:tblHeader w:val="0"/>
      </w:trPr>
      <w:tc>
        <w:tcPr/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553200" cy="570016"/>
                <wp:effectExtent b="0" l="0" r="0" t="0"/>
                <wp:docPr id="6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43543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adpisseznamu" w:customStyle="1">
    <w:name w:val="Nadpis seznamu"/>
    <w:basedOn w:val="Normln"/>
    <w:link w:val="NadpisseznamuChar"/>
    <w:qFormat w:val="1"/>
    <w:rsid w:val="7DAA1868"/>
    <w:rPr>
      <w:rFonts w:ascii="Arial" w:cs="Arial" w:eastAsia="Arial" w:hAnsi="Arial"/>
      <w:b w:val="1"/>
      <w:bCs w:val="1"/>
      <w:u w:val="single"/>
    </w:rPr>
  </w:style>
  <w:style w:type="paragraph" w:styleId="Nzevpracovnholistu" w:customStyle="1">
    <w:name w:val="Název pracovního listu"/>
    <w:basedOn w:val="Normln"/>
    <w:link w:val="NzevpracovnholistuChar"/>
    <w:qFormat w:val="1"/>
    <w:rsid w:val="7DAA1868"/>
    <w:rPr>
      <w:rFonts w:ascii="Arial" w:cs="Arial" w:eastAsia="Arial" w:hAnsi="Arial"/>
      <w:b w:val="1"/>
      <w:bCs w:val="1"/>
      <w:sz w:val="44"/>
      <w:szCs w:val="44"/>
    </w:rPr>
  </w:style>
  <w:style w:type="paragraph" w:styleId="Odrkakostka" w:customStyle="1">
    <w:name w:val="Odrážka kostka"/>
    <w:basedOn w:val="Normln"/>
    <w:link w:val="OdrkakostkaChar"/>
    <w:qFormat w:val="1"/>
    <w:rsid w:val="007D2437"/>
    <w:pPr>
      <w:numPr>
        <w:numId w:val="8"/>
      </w:numPr>
      <w:ind w:right="968"/>
    </w:pPr>
    <w:rPr>
      <w:rFonts w:ascii="Arial" w:cs="Arial" w:eastAsia="Arial" w:hAnsi="Arial"/>
    </w:rPr>
  </w:style>
  <w:style w:type="paragraph" w:styleId="Popispracovnholistu" w:customStyle="1">
    <w:name w:val="Popis pracovního listu"/>
    <w:basedOn w:val="Normln"/>
    <w:link w:val="PopispracovnholistuChar"/>
    <w:qFormat w:val="1"/>
    <w:rsid w:val="009D05FB"/>
    <w:pPr>
      <w:spacing w:after="120" w:before="240"/>
      <w:ind w:right="131"/>
      <w:jc w:val="both"/>
      <w:outlineLvl w:val="0"/>
    </w:pPr>
    <w:rPr>
      <w:rFonts w:ascii="Arial" w:cs="Arial" w:eastAsia="Arial" w:hAnsi="Arial"/>
      <w:sz w:val="28"/>
      <w:szCs w:val="32"/>
    </w:rPr>
  </w:style>
  <w:style w:type="paragraph" w:styleId="dekodpov" w:customStyle="1">
    <w:name w:val="Řádek odpověď"/>
    <w:basedOn w:val="Normln"/>
    <w:link w:val="dekodpovChar"/>
    <w:qFormat w:val="1"/>
    <w:rsid w:val="00EA3EF5"/>
    <w:pPr>
      <w:spacing w:line="480" w:lineRule="auto"/>
      <w:ind w:left="284" w:right="260"/>
      <w:jc w:val="both"/>
    </w:pPr>
    <w:rPr>
      <w:rFonts w:ascii="Arial" w:cs="Arial" w:eastAsia="Arial" w:hAnsi="Arial"/>
      <w:color w:val="33bef2"/>
    </w:rPr>
  </w:style>
  <w:style w:type="paragraph" w:styleId="kol-zadn" w:customStyle="1">
    <w:name w:val="Úkol - zadání"/>
    <w:basedOn w:val="Normln"/>
    <w:link w:val="kol-zadnChar"/>
    <w:qFormat w:val="1"/>
    <w:rsid w:val="00EE3316"/>
    <w:pPr>
      <w:numPr>
        <w:numId w:val="13"/>
      </w:numPr>
      <w:spacing w:line="240" w:lineRule="auto"/>
      <w:ind w:left="1068" w:right="401"/>
    </w:pPr>
    <w:rPr>
      <w:rFonts w:ascii="Arial" w:cs="Arial" w:eastAsia="Arial" w:hAnsi="Arial"/>
      <w:b w:val="1"/>
      <w:noProof w:val="1"/>
      <w:sz w:val="24"/>
    </w:rPr>
  </w:style>
  <w:style w:type="paragraph" w:styleId="Vpltabulky" w:customStyle="1">
    <w:name w:val="Výplň tabulky"/>
    <w:basedOn w:val="Normln"/>
    <w:link w:val="VpltabulkyChar"/>
    <w:qFormat w:val="1"/>
    <w:rsid w:val="7DAA1868"/>
    <w:pPr>
      <w:spacing w:after="0" w:before="240"/>
      <w:jc w:val="center"/>
    </w:pPr>
    <w:rPr>
      <w:rFonts w:ascii="Arial" w:cs="Arial" w:eastAsia="Arial" w:hAnsi="Arial"/>
      <w:b w:val="1"/>
      <w:bCs w:val="1"/>
    </w:rPr>
  </w:style>
  <w:style w:type="paragraph" w:styleId="Zhlav-tabulka" w:customStyle="1">
    <w:name w:val="Záhlaví - tabulka"/>
    <w:basedOn w:val="Normln"/>
    <w:link w:val="Zhlav-tabulkaChar"/>
    <w:qFormat w:val="1"/>
    <w:rsid w:val="7DAA1868"/>
    <w:pPr>
      <w:spacing w:after="240" w:before="240"/>
      <w:jc w:val="center"/>
    </w:pPr>
    <w:rPr>
      <w:rFonts w:ascii="Arial" w:cs="Arial" w:eastAsia="Arial" w:hAnsi="Arial"/>
      <w:b w:val="1"/>
      <w:bCs w:val="1"/>
    </w:rPr>
  </w:style>
  <w:style w:type="character" w:styleId="NzevpracovnholistuChar" w:customStyle="1">
    <w:name w:val="Název pracovního listu Char"/>
    <w:basedOn w:val="Standardnpsmoodstavce"/>
    <w:link w:val="Nzevpracovnholistu"/>
    <w:rsid w:val="7DAA1868"/>
    <w:rPr>
      <w:rFonts w:ascii="Arial" w:cs="Arial" w:eastAsia="Arial" w:hAnsi="Arial"/>
      <w:b w:val="1"/>
      <w:bCs w:val="1"/>
      <w:noProof w:val="0"/>
      <w:sz w:val="44"/>
      <w:szCs w:val="44"/>
      <w:lang w:val="cs-CZ"/>
    </w:rPr>
  </w:style>
  <w:style w:type="character" w:styleId="PopispracovnholistuChar" w:customStyle="1">
    <w:name w:val="Popis pracovního listu Char"/>
    <w:basedOn w:val="Standardnpsmoodstavce"/>
    <w:link w:val="Popispracovnholistu"/>
    <w:rsid w:val="009D05FB"/>
    <w:rPr>
      <w:rFonts w:ascii="Arial" w:cs="Arial" w:eastAsia="Arial" w:hAnsi="Arial"/>
      <w:sz w:val="28"/>
      <w:szCs w:val="32"/>
    </w:rPr>
  </w:style>
  <w:style w:type="character" w:styleId="kol-zadnChar" w:customStyle="1">
    <w:name w:val="Úkol - zadání Char"/>
    <w:basedOn w:val="Standardnpsmoodstavce"/>
    <w:link w:val="kol-zadn"/>
    <w:rsid w:val="00EE3316"/>
    <w:rPr>
      <w:rFonts w:ascii="Arial" w:cs="Arial" w:eastAsia="Arial" w:hAnsi="Arial"/>
      <w:b w:val="1"/>
      <w:noProof w:val="1"/>
      <w:sz w:val="24"/>
    </w:rPr>
  </w:style>
  <w:style w:type="character" w:styleId="dekodpovChar" w:customStyle="1">
    <w:name w:val="Řádek odpověď Char"/>
    <w:basedOn w:val="Standardnpsmoodstavce"/>
    <w:link w:val="dekodpov"/>
    <w:rsid w:val="00EA3EF5"/>
    <w:rPr>
      <w:rFonts w:ascii="Arial" w:cs="Arial" w:eastAsia="Arial" w:hAnsi="Arial"/>
      <w:color w:val="33bef2"/>
    </w:rPr>
  </w:style>
  <w:style w:type="character" w:styleId="NadpisseznamuChar" w:customStyle="1">
    <w:name w:val="Nadpis seznamu Char"/>
    <w:basedOn w:val="Standardnpsmoodstavce"/>
    <w:link w:val="Nadpisseznamu"/>
    <w:rsid w:val="7DAA1868"/>
    <w:rPr>
      <w:rFonts w:ascii="Arial" w:cs="Arial" w:eastAsia="Arial" w:hAnsi="Arial"/>
      <w:b w:val="1"/>
      <w:bCs w:val="1"/>
      <w:noProof w:val="0"/>
      <w:u w:val="single"/>
      <w:lang w:val="cs-CZ"/>
    </w:rPr>
  </w:style>
  <w:style w:type="character" w:styleId="VpltabulkyChar" w:customStyle="1">
    <w:name w:val="Výplň tabulky Char"/>
    <w:basedOn w:val="Standardnpsmoodstavce"/>
    <w:link w:val="Vpltabulky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character" w:styleId="OdrkakostkaChar" w:customStyle="1">
    <w:name w:val="Odrážka kostka Char"/>
    <w:basedOn w:val="Standardnpsmoodstavce"/>
    <w:link w:val="Odrkakostka"/>
    <w:rsid w:val="007D2437"/>
    <w:rPr>
      <w:rFonts w:ascii="Arial" w:cs="Arial" w:eastAsia="Arial" w:hAnsi="Arial"/>
    </w:rPr>
  </w:style>
  <w:style w:type="character" w:styleId="Zhlav-tabulkaChar" w:customStyle="1">
    <w:name w:val="Záhlaví - tabulka Char"/>
    <w:basedOn w:val="Standardnpsmoodstavce"/>
    <w:link w:val="Zhlav-tabulka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ZhlavChar" w:customStyle="1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Zdraznnvtextu" w:customStyle="1">
    <w:name w:val="Zdůraznění v textu"/>
    <w:basedOn w:val="kol-zadn"/>
    <w:rsid w:val="00301E59"/>
    <w:rPr>
      <w:b w:val="0"/>
      <w:bCs w:val="1"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 w:val="1"/>
    <w:rsid w:val="00D334AC"/>
    <w:rPr>
      <w:color w:val="0563c1" w:themeColor="hyperlink"/>
      <w:u w:val="single"/>
    </w:rPr>
  </w:style>
  <w:style w:type="character" w:styleId="UnresolvedMention" w:customStyle="1">
    <w:name w:val="Unresolved Mention"/>
    <w:basedOn w:val="Standardnpsmoodstavce"/>
    <w:uiPriority w:val="99"/>
    <w:semiHidden w:val="1"/>
    <w:unhideWhenUsed w:val="1"/>
    <w:rsid w:val="00D334AC"/>
    <w:rPr>
      <w:color w:val="605e5c"/>
      <w:shd w:color="auto" w:fill="e1dfdd" w:val="clear"/>
    </w:rPr>
  </w:style>
  <w:style w:type="paragraph" w:styleId="Videoodkaz" w:customStyle="1">
    <w:name w:val="Video odkaz"/>
    <w:basedOn w:val="Odrkakostka"/>
    <w:link w:val="VideoodkazChar"/>
    <w:autoRedefine w:val="1"/>
    <w:rsid w:val="00643389"/>
    <w:pPr>
      <w:numPr>
        <w:numId w:val="10"/>
      </w:numPr>
    </w:pPr>
    <w:rPr>
      <w:b w:val="1"/>
      <w:bCs w:val="1"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2C10F6"/>
    <w:rPr>
      <w:color w:val="954f72" w:themeColor="followedHyperlink"/>
      <w:u w:val="single"/>
    </w:rPr>
  </w:style>
  <w:style w:type="paragraph" w:styleId="Video" w:customStyle="1">
    <w:name w:val="Video"/>
    <w:basedOn w:val="Videoodkaz"/>
    <w:link w:val="VideoChar"/>
    <w:qFormat w:val="1"/>
    <w:rsid w:val="00643389"/>
    <w:pPr>
      <w:spacing w:after="0"/>
    </w:pPr>
  </w:style>
  <w:style w:type="paragraph" w:styleId="Sebereflexeka" w:customStyle="1">
    <w:name w:val="Sebereflexe žáka"/>
    <w:link w:val="SebereflexekaChar"/>
    <w:qFormat w:val="1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character" w:styleId="VideoodkazChar" w:customStyle="1">
    <w:name w:val="Video odkaz Char"/>
    <w:basedOn w:val="OdrkakostkaChar"/>
    <w:link w:val="Videoodkaz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 w:val="1"/>
    </w:pPr>
  </w:style>
  <w:style w:type="character" w:styleId="SebereflexekaChar" w:customStyle="1">
    <w:name w:val="Sebereflexe žáka Char"/>
    <w:basedOn w:val="kol-zadnChar"/>
    <w:link w:val="Sebereflexeka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hyperlink" Target="https://edu.ceskatelevize.cz/video/4112-suchy-led-a-methylcerven?vsrc=predmet&amp;vsrcid=chemie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eTG3Qnp03jlqfAis01HH3adxIg==">AMUW2mX4ADZc6UsONPMIU8YqSg8dMks7Pn80cXYyrRL175M0/FTClw9trz29IW2wygd6PZ717ndlr2ejyHAARHoTbYp12Pg/PeAYtKQmYz16D4OM8uuVP28=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2021-10-07T18:41:00Z</dcterms:created>
  <dc:creator>Jan Johanovský</dc:creator>
</cp:coreProperties>
</file>