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  <w:sectPr>
          <w:headerReference r:id="rId7" w:type="default"/>
          <w:headerReference r:id="rId8" w:type="first"/>
          <w:footerReference r:id="rId9" w:type="default"/>
          <w:pgSz w:h="16838" w:w="11906" w:orient="portrait"/>
          <w:pgMar w:bottom="720" w:top="720" w:left="720" w:right="849" w:header="708" w:footer="708"/>
          <w:pgNumType w:start="1"/>
          <w:titlePg w:val="1"/>
        </w:sectPr>
      </w:pPr>
      <w:r w:rsidDel="00000000" w:rsidR="00000000" w:rsidRPr="00000000">
        <w:rPr>
          <w:rFonts w:ascii="Arial" w:cs="Arial" w:eastAsia="Arial" w:hAnsi="Arial"/>
          <w:b w:val="1"/>
          <w:sz w:val="44"/>
          <w:szCs w:val="44"/>
          <w:rtl w:val="0"/>
        </w:rPr>
        <w:t xml:space="preserve">Střelný prach: Dusičnan draselný - řešení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Pracovní list je určen pro studenty 2. stupně základních škol.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eho cílem je se seznámit s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vlastnostmi dusičnanu draselného a střelného prachu.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57" w:right="0" w:hanging="357"/>
        <w:jc w:val="left"/>
        <w:rPr>
          <w:rFonts w:ascii="Calibri" w:cs="Calibri" w:eastAsia="Calibri" w:hAnsi="Calibri"/>
          <w:b w:val="0"/>
          <w:i w:val="0"/>
          <w:smallCaps w:val="0"/>
          <w:strike w:val="0"/>
          <w:sz w:val="22"/>
          <w:szCs w:val="22"/>
          <w:shd w:fill="auto" w:val="clear"/>
          <w:vertAlign w:val="baseline"/>
        </w:rPr>
      </w:pPr>
      <w:hyperlink r:id="rId10">
        <w:r w:rsidDel="00000000" w:rsidR="00000000" w:rsidRPr="00000000">
          <w:rPr>
            <w:rFonts w:ascii="Arial" w:cs="Arial" w:eastAsia="Arial" w:hAnsi="Arial"/>
            <w:b w:val="1"/>
            <w:color w:val="ff3399"/>
            <w:sz w:val="32"/>
            <w:szCs w:val="32"/>
            <w:u w:val="single"/>
            <w:rtl w:val="0"/>
          </w:rPr>
          <w:t xml:space="preserve">Střelný prach: Pokus III</w:t>
        </w:r>
      </w:hyperlink>
      <w:r w:rsidDel="00000000" w:rsidR="00000000" w:rsidRPr="00000000">
        <w:fldChar w:fldCharType="begin"/>
        <w:instrText xml:space="preserve"> HYPERLINK "https://edu.ceskatelevize.cz/video/35-pokus-hydrostaticky-tlak-a-paradox?vsrc=predmet&amp;vsrcid=fyzika"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_____________</w:t>
      </w:r>
      <w:r w:rsidDel="00000000" w:rsidR="00000000" w:rsidRPr="00000000">
        <w:rPr>
          <w:color w:val="f030a1"/>
          <w:rtl w:val="0"/>
        </w:rPr>
        <w:t xml:space="preserve">______________</w:t>
      </w:r>
      <w:r w:rsidDel="00000000" w:rsidR="00000000" w:rsidRPr="00000000">
        <w:rPr>
          <w:color w:val="33bef2"/>
          <w:rtl w:val="0"/>
        </w:rPr>
        <w:t xml:space="preserve">______________</w:t>
      </w:r>
      <w:r w:rsidDel="00000000" w:rsidR="00000000" w:rsidRPr="00000000">
        <w:rPr>
          <w:color w:val="404040"/>
          <w:rtl w:val="0"/>
        </w:rPr>
        <w:t xml:space="preserve">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401" w:hanging="360"/>
        <w:jc w:val="left"/>
        <w:rPr/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Napište vzorec dusičnanu draselného? 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KNO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vertAlign w:val="sub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714" w:right="403" w:hanging="357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Jaké oxidační číslo má dusík v dusičnanu draselném?  </w:t>
      </w: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+V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120" w:line="240" w:lineRule="auto"/>
        <w:ind w:left="720" w:right="403" w:hanging="360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Jaký je triviální název dusičnanu draselného?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color w:val="ff33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ledek draselný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chilský ledek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line="240" w:lineRule="auto"/>
        <w:ind w:left="1440" w:right="401" w:hanging="360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vitriol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left="0" w:right="401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120" w:line="240" w:lineRule="auto"/>
        <w:ind w:left="720" w:right="403" w:hanging="360"/>
        <w:jc w:val="left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Jaké je složení střelného prachu?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480" w:lineRule="auto"/>
        <w:ind w:left="284" w:right="-11" w:firstLine="436"/>
        <w:jc w:val="both"/>
        <w:rPr>
          <w:rFonts w:ascii="Arial" w:cs="Arial" w:eastAsia="Arial" w:hAnsi="Arial"/>
          <w:color w:val="ff3399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Střelný prach se skládá z dusičnanu draselného, dřevěného uhlí a síry. </w:t>
      </w:r>
    </w:p>
    <w:p w:rsidR="00000000" w:rsidDel="00000000" w:rsidP="00000000" w:rsidRDefault="00000000" w:rsidRPr="00000000" w14:paraId="00000010">
      <w:pPr>
        <w:spacing w:line="480" w:lineRule="auto"/>
        <w:ind w:left="284" w:right="-11" w:firstLine="436"/>
        <w:jc w:val="both"/>
        <w:rPr>
          <w:rFonts w:ascii="Arial" w:cs="Arial" w:eastAsia="Arial" w:hAnsi="Arial"/>
          <w:color w:val="ff3399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120" w:line="360" w:lineRule="auto"/>
        <w:ind w:left="714" w:right="403" w:hanging="357"/>
        <w:rPr/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Proč se dusičnan draselný přidává do střelného prachu?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ind w:left="284" w:right="-11" w:firstLine="436"/>
        <w:jc w:val="both"/>
        <w:rPr>
          <w:rFonts w:ascii="Arial" w:cs="Arial" w:eastAsia="Arial" w:hAnsi="Arial"/>
          <w:color w:val="ff3399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ff3399"/>
          <w:sz w:val="24"/>
          <w:szCs w:val="24"/>
          <w:rtl w:val="0"/>
        </w:rPr>
        <w:t xml:space="preserve">Dusičnan draselný reakci střelného prachu okysličuje. Směs tedy lépe a rychleji hoří.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f030a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-104774</wp:posOffset>
                </wp:positionH>
                <wp:positionV relativeFrom="paragraph">
                  <wp:posOffset>5989320</wp:posOffset>
                </wp:positionV>
                <wp:extent cx="6941820" cy="1087755"/>
                <wp:effectExtent b="0" l="0" r="0" t="0"/>
                <wp:wrapSquare wrapText="bothSides" distB="45720" distT="45720" distL="114300" distR="114300"/>
                <wp:docPr id="5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08428" y="326946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Autor: </w:t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br w:type="textWrapping"/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Toto dílo je licencováno pod licencí Creative Commons [CC BY-NC 4.0]. Licenční podmínky navštivte na adrese [https://creativecommons.org/choose/?lang=cs].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-104774</wp:posOffset>
                </wp:positionH>
                <wp:positionV relativeFrom="paragraph">
                  <wp:posOffset>5989320</wp:posOffset>
                </wp:positionV>
                <wp:extent cx="6941820" cy="1087755"/>
                <wp:effectExtent b="0" l="0" r="0" t="0"/>
                <wp:wrapSquare wrapText="bothSides" distB="45720" distT="45720" distL="114300" distR="114300"/>
                <wp:docPr id="5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41820" cy="10877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1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-103508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5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553200" cy="1009650"/>
          <wp:effectExtent b="0" l="0" r="0" t="0"/>
          <wp:docPr id="56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rHeight w:val="1278" w:hRule="atLeast"/>
        <w:tblHeader w:val="0"/>
      </w:trPr>
      <w:tc>
        <w:tcPr/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680"/>
              <w:tab w:val="right" w:leader="none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570016"/>
                <wp:effectExtent b="0" l="0" r="0" t="0"/>
                <wp:docPr id="5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3543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5700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" w:cs="Noto Sans" w:eastAsia="Noto Sans" w:hAnsi="Noto Sans"/>
        <w:color w:val="ff3399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" w:cs="Noto Sans" w:eastAsia="Noto Sans" w:hAnsi="Noto San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" w:cs="Noto Sans" w:eastAsia="Noto Sans" w:hAnsi="Noto San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" w:cs="Noto Sans" w:eastAsia="Noto Sans" w:hAnsi="Noto San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" w:cs="Noto Sans" w:eastAsia="Noto Sans" w:hAnsi="Noto San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" w:cs="Noto Sans" w:eastAsia="Noto Sans" w:hAnsi="Noto San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paragraph" w:styleId="Normlnweb">
    <w:name w:val="Normal (Web)"/>
    <w:basedOn w:val="Normln"/>
    <w:uiPriority w:val="99"/>
    <w:semiHidden w:val="1"/>
    <w:unhideWhenUsed w:val="1"/>
    <w:rsid w:val="008C12B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 w:val="1"/>
    <w:rsid w:val="006C7A07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hyperlink" Target="https://edu.ceskatelevize.cz/video/3408-strelny-prach-pokus-iii?vsrc=predmet&amp;vsrcid=chemie" TargetMode="Externa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-regular.ttf"/><Relationship Id="rId2" Type="http://schemas.openxmlformats.org/officeDocument/2006/relationships/font" Target="fonts/NotoSans-bold.ttf"/><Relationship Id="rId3" Type="http://schemas.openxmlformats.org/officeDocument/2006/relationships/font" Target="fonts/NotoSans-italic.ttf"/><Relationship Id="rId4" Type="http://schemas.openxmlformats.org/officeDocument/2006/relationships/font" Target="fonts/No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OGtF1uCyjmBz25utz/M8PDFSk1A==">AMUW2mWxIwc6giN0rnNAGboTRdPDrHNOjg1vY1Fwe7Pv+T5qWX8dg7FIcAAD82ADnSgPphBGQkJCOpwLeXl7iKv9+ohApVodwWJcjWCWb5LkzwHPscXfaH8=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2022-03-10T21:57:00Z</dcterms:created>
  <dc:creator>Jan Johanovský</dc:creator>
</cp:coreProperties>
</file>