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15A7B3" w14:textId="77777777" w:rsidR="008E0DDB" w:rsidRDefault="001E46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8E0DDB">
          <w:headerReference w:type="default" r:id="rId8"/>
          <w:footerReference w:type="default" r:id="rId9"/>
          <w:pgSz w:w="11906" w:h="16838"/>
          <w:pgMar w:top="720" w:right="849" w:bottom="720" w:left="720" w:header="708" w:footer="708" w:gutter="0"/>
          <w:pgNumType w:start="1"/>
          <w:cols w:space="708"/>
        </w:sectPr>
      </w:pPr>
      <w:r>
        <w:rPr>
          <w:rFonts w:ascii="Arial" w:eastAsia="Arial" w:hAnsi="Arial" w:cs="Arial"/>
          <w:b/>
          <w:sz w:val="44"/>
          <w:szCs w:val="44"/>
        </w:rPr>
        <w:t>Slunce</w:t>
      </w:r>
    </w:p>
    <w:p w14:paraId="2F720E89" w14:textId="1FD9C057" w:rsidR="00D5403B" w:rsidRPr="00D5403B" w:rsidRDefault="00D5403B" w:rsidP="001D7AD1">
      <w:pPr>
        <w:spacing w:before="240" w:after="120" w:line="360" w:lineRule="auto"/>
        <w:ind w:right="131"/>
        <w:rPr>
          <w:rFonts w:ascii="Arial" w:eastAsia="Arial" w:hAnsi="Arial" w:cs="Arial"/>
          <w:sz w:val="28"/>
          <w:szCs w:val="28"/>
        </w:rPr>
        <w:sectPr w:rsidR="00D5403B" w:rsidRPr="00D5403B" w:rsidSect="00D5403B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bookmarkStart w:id="0" w:name="_heading=h.gjdgxs" w:colFirst="0" w:colLast="0"/>
      <w:bookmarkEnd w:id="0"/>
      <w:r w:rsidRPr="001D7AD1">
        <w:rPr>
          <w:rFonts w:ascii="Arial" w:eastAsia="Arial" w:hAnsi="Arial" w:cs="Arial"/>
          <w:b/>
          <w:sz w:val="28"/>
          <w:szCs w:val="28"/>
        </w:rPr>
        <w:t>Cíl:</w:t>
      </w:r>
      <w:r w:rsidRPr="00D5403B">
        <w:rPr>
          <w:rFonts w:ascii="Arial" w:eastAsia="Arial" w:hAnsi="Arial" w:cs="Arial"/>
          <w:sz w:val="28"/>
          <w:szCs w:val="28"/>
        </w:rPr>
        <w:t xml:space="preserve"> Žák popíše stavbu Slunce a procesy, které se v něm odehrávají. </w:t>
      </w:r>
      <w:r w:rsidR="001D7AD1">
        <w:rPr>
          <w:rFonts w:ascii="Arial" w:eastAsia="Arial" w:hAnsi="Arial" w:cs="Arial"/>
          <w:sz w:val="28"/>
          <w:szCs w:val="28"/>
        </w:rPr>
        <w:t>U</w:t>
      </w:r>
      <w:r w:rsidRPr="00D5403B">
        <w:rPr>
          <w:rFonts w:ascii="Arial" w:eastAsia="Arial" w:hAnsi="Arial" w:cs="Arial"/>
          <w:sz w:val="28"/>
          <w:szCs w:val="28"/>
        </w:rPr>
        <w:t>vede, co můžeme o naší nejbližší hvězdě zjistit spektrální analýzou.</w:t>
      </w:r>
      <w:r w:rsidRPr="00D5403B">
        <w:rPr>
          <w:rFonts w:ascii="Arial" w:eastAsia="Arial" w:hAnsi="Arial" w:cs="Arial"/>
          <w:sz w:val="28"/>
          <w:szCs w:val="28"/>
        </w:rPr>
        <w:br/>
      </w:r>
      <w:r w:rsidRPr="001D7AD1">
        <w:rPr>
          <w:rFonts w:ascii="Arial" w:eastAsia="Arial" w:hAnsi="Arial" w:cs="Arial"/>
          <w:b/>
          <w:sz w:val="28"/>
          <w:szCs w:val="28"/>
        </w:rPr>
        <w:t>Cílová skupina:</w:t>
      </w:r>
      <w:r w:rsidRPr="00D5403B">
        <w:rPr>
          <w:rFonts w:ascii="Arial" w:eastAsia="Arial" w:hAnsi="Arial" w:cs="Arial"/>
          <w:sz w:val="28"/>
          <w:szCs w:val="28"/>
        </w:rPr>
        <w:t xml:space="preserve"> žáci 8. a 9. třídy ZŠ, SŠ</w:t>
      </w:r>
      <w:r w:rsidRPr="00D5403B">
        <w:rPr>
          <w:rFonts w:ascii="Arial" w:eastAsia="Arial" w:hAnsi="Arial" w:cs="Arial"/>
          <w:sz w:val="28"/>
          <w:szCs w:val="28"/>
        </w:rPr>
        <w:br/>
      </w:r>
      <w:r w:rsidRPr="001D7AD1">
        <w:rPr>
          <w:rFonts w:ascii="Arial" w:eastAsia="Arial" w:hAnsi="Arial" w:cs="Arial"/>
          <w:b/>
          <w:sz w:val="28"/>
          <w:szCs w:val="28"/>
        </w:rPr>
        <w:t>Pomůcky:</w:t>
      </w:r>
      <w:r w:rsidRPr="00D5403B">
        <w:rPr>
          <w:rFonts w:ascii="Arial" w:eastAsia="Arial" w:hAnsi="Arial" w:cs="Arial"/>
          <w:sz w:val="28"/>
          <w:szCs w:val="28"/>
        </w:rPr>
        <w:t xml:space="preserve"> připojení k internetu, pastelky nebo fixy</w:t>
      </w:r>
    </w:p>
    <w:p w14:paraId="0615A7B5" w14:textId="77777777" w:rsidR="008E0DDB" w:rsidRDefault="00A55082" w:rsidP="00D5403B">
      <w:p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22EA2"/>
          <w:sz w:val="32"/>
          <w:szCs w:val="32"/>
          <w:u w:val="single"/>
        </w:rPr>
      </w:pPr>
      <w:hyperlink r:id="rId10">
        <w:r w:rsidR="001E4614">
          <w:rPr>
            <w:rFonts w:ascii="Arial" w:eastAsia="Arial" w:hAnsi="Arial" w:cs="Arial"/>
            <w:b/>
            <w:color w:val="1155CC"/>
            <w:sz w:val="32"/>
            <w:szCs w:val="32"/>
            <w:u w:val="single"/>
          </w:rPr>
          <w:t>Slunce</w:t>
        </w:r>
      </w:hyperlink>
    </w:p>
    <w:p w14:paraId="0615A7B6" w14:textId="77777777" w:rsidR="008E0DDB" w:rsidRDefault="001E4614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</w:rPr>
        <w:sectPr w:rsidR="008E0DDB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000000"/>
          <w:sz w:val="28"/>
          <w:szCs w:val="28"/>
        </w:rPr>
        <w:t>______________</w:t>
      </w:r>
      <w:r>
        <w:rPr>
          <w:rFonts w:ascii="Arial" w:eastAsia="Arial" w:hAnsi="Arial" w:cs="Arial"/>
          <w:color w:val="F030A1"/>
          <w:sz w:val="28"/>
          <w:szCs w:val="28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</w:rPr>
        <w:t>______________</w:t>
      </w:r>
    </w:p>
    <w:p w14:paraId="0615A7B7" w14:textId="77777777" w:rsidR="008E0DDB" w:rsidRDefault="001E4614">
      <w:pPr>
        <w:numPr>
          <w:ilvl w:val="0"/>
          <w:numId w:val="3"/>
        </w:numP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Jaká je teplota na povrchu Slunce?</w:t>
      </w:r>
    </w:p>
    <w:p w14:paraId="0615A7B8" w14:textId="77777777" w:rsidR="008E0DDB" w:rsidRDefault="001E4614">
      <w:pPr>
        <w:numPr>
          <w:ilvl w:val="1"/>
          <w:numId w:val="3"/>
        </w:num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5 500 K</w:t>
      </w:r>
    </w:p>
    <w:p w14:paraId="0615A7B9" w14:textId="77777777" w:rsidR="008E0DDB" w:rsidRDefault="001E4614">
      <w:pPr>
        <w:numPr>
          <w:ilvl w:val="1"/>
          <w:numId w:val="3"/>
        </w:num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5 877 K</w:t>
      </w:r>
    </w:p>
    <w:p w14:paraId="0615A7BA" w14:textId="77777777" w:rsidR="008E0DDB" w:rsidRDefault="001E4614">
      <w:pPr>
        <w:numPr>
          <w:ilvl w:val="1"/>
          <w:numId w:val="3"/>
        </w:numPr>
        <w:spacing w:line="240" w:lineRule="auto"/>
        <w:ind w:right="401"/>
        <w:rPr>
          <w:rFonts w:ascii="Arial" w:eastAsia="Arial" w:hAnsi="Arial" w:cs="Arial"/>
          <w:b/>
          <w:color w:val="33BEF2"/>
          <w:sz w:val="24"/>
          <w:szCs w:val="24"/>
        </w:rPr>
      </w:pPr>
      <w:r>
        <w:rPr>
          <w:rFonts w:ascii="Arial" w:eastAsia="Arial" w:hAnsi="Arial" w:cs="Arial"/>
          <w:b/>
          <w:color w:val="33BEF2"/>
          <w:sz w:val="24"/>
          <w:szCs w:val="24"/>
        </w:rPr>
        <w:t>5 778 K</w:t>
      </w:r>
    </w:p>
    <w:p w14:paraId="0615A7BB" w14:textId="77777777" w:rsidR="008E0DDB" w:rsidRDefault="008E0DDB">
      <w:p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14:paraId="0615A7BC" w14:textId="77777777" w:rsidR="008E0DDB" w:rsidRDefault="001E4614">
      <w:pPr>
        <w:numPr>
          <w:ilvl w:val="0"/>
          <w:numId w:val="3"/>
        </w:numPr>
        <w:spacing w:line="240" w:lineRule="auto"/>
        <w:ind w:right="401"/>
        <w:rPr>
          <w:rFonts w:ascii="Arial" w:eastAsia="Arial" w:hAnsi="Arial" w:cs="Arial"/>
        </w:rPr>
        <w:sectPr w:rsidR="008E0DDB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sz w:val="24"/>
          <w:szCs w:val="24"/>
        </w:rPr>
        <w:t>Co jsou to sluneční skvrny? V jaké části Slunce se nachází?</w:t>
      </w:r>
    </w:p>
    <w:p w14:paraId="0615A7BD" w14:textId="02A437F8" w:rsidR="008E0DDB" w:rsidRDefault="001E4614">
      <w:pPr>
        <w:spacing w:line="480" w:lineRule="auto"/>
        <w:ind w:left="284" w:right="-11"/>
        <w:jc w:val="both"/>
        <w:rPr>
          <w:rFonts w:ascii="Arial" w:eastAsia="Arial" w:hAnsi="Arial" w:cs="Arial"/>
          <w:b/>
          <w:sz w:val="24"/>
          <w:szCs w:val="24"/>
        </w:rPr>
        <w:sectPr w:rsidR="008E0DDB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Jsou to místa, která mají nižší teplotu než okolní povrch. Nacházejí se ve fotosféře.</w:t>
      </w:r>
    </w:p>
    <w:p w14:paraId="0615A7BE" w14:textId="77777777" w:rsidR="008E0DDB" w:rsidRDefault="001E4614">
      <w:pPr>
        <w:numPr>
          <w:ilvl w:val="0"/>
          <w:numId w:val="3"/>
        </w:numPr>
        <w:spacing w:line="240" w:lineRule="auto"/>
        <w:ind w:right="401"/>
        <w:rPr>
          <w:rFonts w:ascii="Arial" w:eastAsia="Arial" w:hAnsi="Arial" w:cs="Arial"/>
        </w:rPr>
        <w:sectPr w:rsidR="008E0DDB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sz w:val="24"/>
          <w:szCs w:val="24"/>
        </w:rPr>
        <w:t>Jaké druhy záření Slunce vyzařuje?</w:t>
      </w:r>
    </w:p>
    <w:p w14:paraId="0615A7BF" w14:textId="07F622B6" w:rsidR="008E0DDB" w:rsidRDefault="001E4614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 xml:space="preserve">teplo (infračervené záření), světlo (optické záření), rádiové vlny, UV záření, rentgenové záření, </w:t>
      </w:r>
      <w:proofErr w:type="spellStart"/>
      <w:r>
        <w:rPr>
          <w:rFonts w:ascii="Arial" w:eastAsia="Arial" w:hAnsi="Arial" w:cs="Arial"/>
          <w:color w:val="33BEF2"/>
        </w:rPr>
        <w:t>gamma</w:t>
      </w:r>
      <w:proofErr w:type="spellEnd"/>
      <w:r>
        <w:rPr>
          <w:rFonts w:ascii="Arial" w:eastAsia="Arial" w:hAnsi="Arial" w:cs="Arial"/>
          <w:color w:val="33BEF2"/>
        </w:rPr>
        <w:t xml:space="preserve"> záření</w:t>
      </w:r>
    </w:p>
    <w:p w14:paraId="4F0017A9" w14:textId="0A2C8C92" w:rsidR="001E4614" w:rsidRPr="00A33E31" w:rsidRDefault="00A33E31" w:rsidP="00A33E31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1E4614" w:rsidRPr="00A33E31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O</w:t>
      </w:r>
      <w:r w:rsidR="001E4614">
        <w:rPr>
          <w:rFonts w:ascii="Arial" w:eastAsia="Arial" w:hAnsi="Arial" w:cs="Arial"/>
          <w:color w:val="33BEF2"/>
        </w:rPr>
        <w:t>becně můžeme říct</w:t>
      </w:r>
      <w:r>
        <w:rPr>
          <w:rFonts w:ascii="Arial" w:eastAsia="Arial" w:hAnsi="Arial" w:cs="Arial"/>
          <w:color w:val="33BEF2"/>
        </w:rPr>
        <w:t>, že Slunce vyzařuje</w:t>
      </w:r>
      <w:r w:rsidR="001E4614">
        <w:rPr>
          <w:rFonts w:ascii="Arial" w:eastAsia="Arial" w:hAnsi="Arial" w:cs="Arial"/>
          <w:color w:val="33BEF2"/>
        </w:rPr>
        <w:t xml:space="preserve"> celé spektrum elektromagnetického záření</w:t>
      </w:r>
      <w:r>
        <w:rPr>
          <w:rFonts w:ascii="Arial" w:eastAsia="Arial" w:hAnsi="Arial" w:cs="Arial"/>
          <w:color w:val="33BEF2"/>
        </w:rPr>
        <w:t>.</w:t>
      </w:r>
    </w:p>
    <w:p w14:paraId="0615A7C0" w14:textId="77777777" w:rsidR="008E0DDB" w:rsidRDefault="008E0DDB">
      <w:p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14:paraId="0615A7C1" w14:textId="6B368131" w:rsidR="008E0DDB" w:rsidRDefault="001E4614">
      <w:pPr>
        <w:numPr>
          <w:ilvl w:val="0"/>
          <w:numId w:val="3"/>
        </w:numPr>
        <w:spacing w:line="240" w:lineRule="auto"/>
        <w:ind w:right="40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Nakresli, jak vypadá sluneční spektrum po rozkladu na optické mřížce. Jaké barvy můžeme vidět?</w:t>
      </w: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0615A7D9" wp14:editId="0615A7DA">
            <wp:extent cx="5731200" cy="4064000"/>
            <wp:effectExtent l="0" t="0" r="0" b="0"/>
            <wp:docPr id="3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15A7C2" w14:textId="3941410A" w:rsidR="008E0DDB" w:rsidRDefault="001E4614">
      <w:pPr>
        <w:spacing w:line="480" w:lineRule="auto"/>
        <w:ind w:left="284" w:right="-11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color w:val="33BEF2"/>
        </w:rPr>
        <w:t>Sluneční světlo se rozkládá na všechny barvy, které okem můžeme vidět, protože obsahuje vlnové délky z celé viditelné oblasti v elektromagnetickém spektru. (Také můžeme označit jako barvy duhy.)</w:t>
      </w:r>
    </w:p>
    <w:p w14:paraId="0615A7C3" w14:textId="77777777" w:rsidR="008E0DDB" w:rsidRDefault="001E4614">
      <w:pPr>
        <w:numPr>
          <w:ilvl w:val="0"/>
          <w:numId w:val="3"/>
        </w:numPr>
        <w:spacing w:line="240" w:lineRule="auto"/>
        <w:ind w:right="401"/>
        <w:rPr>
          <w:rFonts w:ascii="Arial" w:eastAsia="Arial" w:hAnsi="Arial" w:cs="Arial"/>
        </w:rPr>
        <w:sectPr w:rsidR="008E0DDB">
          <w:headerReference w:type="default" r:id="rId12"/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sz w:val="24"/>
          <w:szCs w:val="24"/>
        </w:rPr>
        <w:t>Co jsou to spektrální čáry? Dokresli některé do spektra na obrázku.</w:t>
      </w:r>
    </w:p>
    <w:p w14:paraId="0615A7C4" w14:textId="2EFE2610" w:rsidR="008E0DDB" w:rsidRDefault="001E4614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8E0DDB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Spektrální čáry ve spektru ukazují přítomnost různých prvků. Můžeme tedy pomocí těchto čar zjistit vlastnosti pla</w:t>
      </w:r>
      <w:r w:rsidR="00902709">
        <w:rPr>
          <w:rFonts w:ascii="Arial" w:eastAsia="Arial" w:hAnsi="Arial" w:cs="Arial"/>
          <w:color w:val="33BEF2"/>
        </w:rPr>
        <w:t>z</w:t>
      </w:r>
      <w:r>
        <w:rPr>
          <w:rFonts w:ascii="Arial" w:eastAsia="Arial" w:hAnsi="Arial" w:cs="Arial"/>
          <w:color w:val="33BEF2"/>
        </w:rPr>
        <w:t>matu ve Slunci.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615A7DB" wp14:editId="0615A7DC">
            <wp:simplePos x="0" y="0"/>
            <wp:positionH relativeFrom="column">
              <wp:posOffset>457200</wp:posOffset>
            </wp:positionH>
            <wp:positionV relativeFrom="paragraph">
              <wp:posOffset>1076325</wp:posOffset>
            </wp:positionV>
            <wp:extent cx="5731200" cy="863600"/>
            <wp:effectExtent l="0" t="0" r="0" b="0"/>
            <wp:wrapSquare wrapText="bothSides" distT="114300" distB="114300" distL="114300" distR="114300"/>
            <wp:docPr id="3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t="154" b="154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6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15A7C5" w14:textId="77777777" w:rsidR="008E0DDB" w:rsidRDefault="008E0DDB">
      <w:pPr>
        <w:spacing w:line="480" w:lineRule="auto"/>
        <w:ind w:left="284" w:right="-11"/>
        <w:jc w:val="both"/>
        <w:rPr>
          <w:rFonts w:ascii="Arial" w:eastAsia="Arial" w:hAnsi="Arial" w:cs="Arial"/>
          <w:b/>
          <w:sz w:val="24"/>
          <w:szCs w:val="24"/>
        </w:rPr>
        <w:sectPr w:rsidR="008E0DDB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0615A7C6" w14:textId="77777777" w:rsidR="008E0DDB" w:rsidRDefault="008E0DDB">
      <w:p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14:paraId="08F76EFF" w14:textId="6C075FD8" w:rsidR="001E4614" w:rsidRDefault="001E4614" w:rsidP="001E4614">
      <w:pPr>
        <w:spacing w:line="240" w:lineRule="auto"/>
        <w:ind w:left="720" w:right="401"/>
        <w:rPr>
          <w:rFonts w:ascii="Arial" w:eastAsia="Arial" w:hAnsi="Arial" w:cs="Arial"/>
        </w:rPr>
      </w:pPr>
    </w:p>
    <w:p w14:paraId="71F4D1EF" w14:textId="77777777" w:rsidR="001E4614" w:rsidRPr="001E4614" w:rsidRDefault="001E4614" w:rsidP="001E4614">
      <w:pPr>
        <w:spacing w:line="240" w:lineRule="auto"/>
        <w:ind w:left="720" w:right="401"/>
        <w:rPr>
          <w:rFonts w:ascii="Arial" w:eastAsia="Arial" w:hAnsi="Arial" w:cs="Arial"/>
        </w:rPr>
      </w:pPr>
    </w:p>
    <w:p w14:paraId="5749EDB9" w14:textId="77777777" w:rsidR="001E4614" w:rsidRPr="001E4614" w:rsidRDefault="001E4614" w:rsidP="001E4614">
      <w:pPr>
        <w:spacing w:line="240" w:lineRule="auto"/>
        <w:ind w:left="720" w:right="401"/>
        <w:rPr>
          <w:rFonts w:ascii="Arial" w:eastAsia="Arial" w:hAnsi="Arial" w:cs="Arial"/>
        </w:rPr>
      </w:pPr>
    </w:p>
    <w:p w14:paraId="407A868F" w14:textId="77777777" w:rsidR="000B18E6" w:rsidRDefault="000B18E6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0615A7C7" w14:textId="529F3329" w:rsidR="008E0DDB" w:rsidRDefault="001E4614">
      <w:pPr>
        <w:numPr>
          <w:ilvl w:val="0"/>
          <w:numId w:val="3"/>
        </w:numPr>
        <w:spacing w:line="240" w:lineRule="auto"/>
        <w:ind w:right="40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Přiřaď do obrázku správně jednotlivé vrstvy a části Slunce. </w:t>
      </w:r>
    </w:p>
    <w:p w14:paraId="0615A7C8" w14:textId="77777777" w:rsidR="008E0DDB" w:rsidRDefault="001E4614">
      <w:pP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Možnosti: zářivá zóna, protuberance, jádro, povrchové slupky (chromosféra, fotosféra), konvektivní zóna, koróna, sluneční skvrny</w:t>
      </w:r>
    </w:p>
    <w:p w14:paraId="0615A7C9" w14:textId="77777777" w:rsidR="008E0DDB" w:rsidRDefault="001E4614">
      <w:pPr>
        <w:spacing w:line="240" w:lineRule="auto"/>
        <w:ind w:right="401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0615A7DD" wp14:editId="0615A7DE">
            <wp:extent cx="4752495" cy="4568017"/>
            <wp:effectExtent l="0" t="0" r="0" b="0"/>
            <wp:docPr id="3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t="1778" b="1778"/>
                    <a:stretch>
                      <a:fillRect/>
                    </a:stretch>
                  </pic:blipFill>
                  <pic:spPr>
                    <a:xfrm>
                      <a:off x="0" y="0"/>
                      <a:ext cx="4752495" cy="45680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15A7CA" w14:textId="77777777" w:rsidR="008E0DDB" w:rsidRDefault="001E4614">
      <w:pPr>
        <w:numPr>
          <w:ilvl w:val="0"/>
          <w:numId w:val="1"/>
        </w:num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  <w:sectPr w:rsidR="008E0DDB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sz w:val="24"/>
          <w:szCs w:val="24"/>
        </w:rPr>
        <w:t>Co se děje v jádře Slunce?</w:t>
      </w:r>
    </w:p>
    <w:p w14:paraId="0615A7CB" w14:textId="14CA02CB" w:rsidR="008E0DDB" w:rsidRDefault="001E4614">
      <w:pPr>
        <w:spacing w:line="480" w:lineRule="auto"/>
        <w:ind w:right="-11"/>
        <w:jc w:val="both"/>
        <w:rPr>
          <w:rFonts w:ascii="Arial" w:eastAsia="Arial" w:hAnsi="Arial" w:cs="Arial"/>
          <w:b/>
          <w:sz w:val="24"/>
          <w:szCs w:val="24"/>
        </w:rPr>
        <w:sectPr w:rsidR="008E0DDB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 xml:space="preserve">Probíhají zde termojaderné </w:t>
      </w:r>
      <w:r w:rsidR="00F8359F">
        <w:rPr>
          <w:rFonts w:ascii="Arial" w:eastAsia="Arial" w:hAnsi="Arial" w:cs="Arial"/>
          <w:color w:val="33BEF2"/>
        </w:rPr>
        <w:t>reakce –</w:t>
      </w:r>
      <w:r w:rsidR="003B0E43">
        <w:rPr>
          <w:rFonts w:ascii="Arial" w:eastAsia="Arial" w:hAnsi="Arial" w:cs="Arial"/>
          <w:color w:val="33BEF2"/>
        </w:rPr>
        <w:t xml:space="preserve"> tzv.</w:t>
      </w:r>
      <w:r w:rsidR="00F8359F">
        <w:rPr>
          <w:rFonts w:ascii="Arial" w:eastAsia="Arial" w:hAnsi="Arial" w:cs="Arial"/>
          <w:color w:val="33BEF2"/>
        </w:rPr>
        <w:t xml:space="preserve"> jaderná</w:t>
      </w:r>
      <w:r>
        <w:rPr>
          <w:rFonts w:ascii="Arial" w:eastAsia="Arial" w:hAnsi="Arial" w:cs="Arial"/>
          <w:color w:val="33BEF2"/>
        </w:rPr>
        <w:t xml:space="preserve"> f</w:t>
      </w:r>
      <w:r w:rsidR="00F8359F">
        <w:rPr>
          <w:rFonts w:ascii="Arial" w:eastAsia="Arial" w:hAnsi="Arial" w:cs="Arial"/>
          <w:color w:val="33BEF2"/>
        </w:rPr>
        <w:t>ú</w:t>
      </w:r>
      <w:r>
        <w:rPr>
          <w:rFonts w:ascii="Arial" w:eastAsia="Arial" w:hAnsi="Arial" w:cs="Arial"/>
          <w:color w:val="33BEF2"/>
        </w:rPr>
        <w:t xml:space="preserve">ze. Lehké prvky se slučují na </w:t>
      </w:r>
      <w:r w:rsidR="00F8359F">
        <w:rPr>
          <w:rFonts w:ascii="Arial" w:eastAsia="Arial" w:hAnsi="Arial" w:cs="Arial"/>
          <w:color w:val="33BEF2"/>
        </w:rPr>
        <w:t>těžší – převážně</w:t>
      </w:r>
      <w:r>
        <w:rPr>
          <w:rFonts w:ascii="Arial" w:eastAsia="Arial" w:hAnsi="Arial" w:cs="Arial"/>
          <w:color w:val="33BEF2"/>
        </w:rPr>
        <w:t xml:space="preserve"> vodík na helium. Tento proces probíhá až po železo (těžší prvky ve hvězdách podobných Slunci nevznikají). Těmito reakcemi vzniká velké množství energie, kter</w:t>
      </w:r>
      <w:r w:rsidR="002D1D14">
        <w:rPr>
          <w:rFonts w:ascii="Arial" w:eastAsia="Arial" w:hAnsi="Arial" w:cs="Arial"/>
          <w:color w:val="33BEF2"/>
        </w:rPr>
        <w:t>á</w:t>
      </w:r>
      <w:r>
        <w:rPr>
          <w:rFonts w:ascii="Arial" w:eastAsia="Arial" w:hAnsi="Arial" w:cs="Arial"/>
          <w:color w:val="33BEF2"/>
        </w:rPr>
        <w:t xml:space="preserve"> se šíří až k povrchu a dále do okolí Slunce.</w:t>
      </w:r>
    </w:p>
    <w:p w14:paraId="0615A7CC" w14:textId="77777777" w:rsidR="008E0DDB" w:rsidRDefault="008E0DDB">
      <w:p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14:paraId="0615A7CD" w14:textId="77777777" w:rsidR="008E0DDB" w:rsidRDefault="001E4614">
      <w:p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br w:type="page"/>
      </w:r>
    </w:p>
    <w:p w14:paraId="0615A7CE" w14:textId="5D2837F2" w:rsidR="008E0DDB" w:rsidRDefault="001E4614">
      <w:pPr>
        <w:numPr>
          <w:ilvl w:val="0"/>
          <w:numId w:val="3"/>
        </w:numP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lastRenderedPageBreak/>
        <w:t>Dokresli, jak vypadá magnetické pole Slunce. Jaké děje s magnetickým polem souvisejí?</w:t>
      </w:r>
    </w:p>
    <w:p w14:paraId="0615A7CF" w14:textId="77777777" w:rsidR="008E0DDB" w:rsidRDefault="001E4614">
      <w:pP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615A7DF" wp14:editId="0615A7E0">
            <wp:simplePos x="0" y="0"/>
            <wp:positionH relativeFrom="column">
              <wp:posOffset>3362325</wp:posOffset>
            </wp:positionH>
            <wp:positionV relativeFrom="paragraph">
              <wp:posOffset>116520</wp:posOffset>
            </wp:positionV>
            <wp:extent cx="3149184" cy="3008499"/>
            <wp:effectExtent l="0" t="0" r="0" b="0"/>
            <wp:wrapSquare wrapText="bothSides" distT="114300" distB="114300" distL="114300" distR="114300"/>
            <wp:docPr id="3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t="321" b="321"/>
                    <a:stretch>
                      <a:fillRect/>
                    </a:stretch>
                  </pic:blipFill>
                  <pic:spPr>
                    <a:xfrm>
                      <a:off x="0" y="0"/>
                      <a:ext cx="3149184" cy="30084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15A7D0" w14:textId="74C12DAD" w:rsidR="008E0DDB" w:rsidRDefault="001E4614">
      <w:pP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  <w:sectPr w:rsidR="008E0DDB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Díky magnetickému poli vznikají sluneční skvrny nebo protuberance. V případu nestability mag</w:t>
      </w:r>
      <w:r w:rsidR="008B2A73">
        <w:rPr>
          <w:rFonts w:ascii="Arial" w:eastAsia="Arial" w:hAnsi="Arial" w:cs="Arial"/>
          <w:color w:val="33BEF2"/>
        </w:rPr>
        <w:t>netického</w:t>
      </w:r>
      <w:r>
        <w:rPr>
          <w:rFonts w:ascii="Arial" w:eastAsia="Arial" w:hAnsi="Arial" w:cs="Arial"/>
          <w:color w:val="33BEF2"/>
        </w:rPr>
        <w:t xml:space="preserve"> pole dojde k nahromadění energie a následně k erupci. Uvolňuje se UV, </w:t>
      </w:r>
      <w:proofErr w:type="spellStart"/>
      <w:r>
        <w:rPr>
          <w:rFonts w:ascii="Arial" w:eastAsia="Arial" w:hAnsi="Arial" w:cs="Arial"/>
          <w:color w:val="33BEF2"/>
        </w:rPr>
        <w:t>gamma</w:t>
      </w:r>
      <w:proofErr w:type="spellEnd"/>
      <w:r>
        <w:rPr>
          <w:rFonts w:ascii="Arial" w:eastAsia="Arial" w:hAnsi="Arial" w:cs="Arial"/>
          <w:color w:val="33BEF2"/>
        </w:rPr>
        <w:t xml:space="preserve"> a</w:t>
      </w:r>
      <w:r w:rsidR="008B2A73">
        <w:rPr>
          <w:rFonts w:ascii="Arial" w:eastAsia="Arial" w:hAnsi="Arial" w:cs="Arial"/>
          <w:color w:val="33BEF2"/>
        </w:rPr>
        <w:t> </w:t>
      </w:r>
      <w:r>
        <w:rPr>
          <w:rFonts w:ascii="Arial" w:eastAsia="Arial" w:hAnsi="Arial" w:cs="Arial"/>
          <w:color w:val="33BEF2"/>
        </w:rPr>
        <w:t xml:space="preserve">rentgenové záření. Může dojít k vyvržení </w:t>
      </w:r>
      <w:r w:rsidR="003A4747">
        <w:rPr>
          <w:rFonts w:ascii="Arial" w:eastAsia="Arial" w:hAnsi="Arial" w:cs="Arial"/>
          <w:color w:val="33BEF2"/>
        </w:rPr>
        <w:t>plazmatu</w:t>
      </w:r>
      <w:bookmarkStart w:id="1" w:name="_GoBack"/>
      <w:bookmarkEnd w:id="1"/>
      <w:r>
        <w:rPr>
          <w:rFonts w:ascii="Arial" w:eastAsia="Arial" w:hAnsi="Arial" w:cs="Arial"/>
          <w:color w:val="33BEF2"/>
        </w:rPr>
        <w:t xml:space="preserve"> z povrchu do okolí.</w:t>
      </w:r>
      <w:r>
        <w:rPr>
          <w:rFonts w:ascii="Arial" w:eastAsia="Arial" w:hAnsi="Arial" w:cs="Arial"/>
          <w:color w:val="33BEF2"/>
        </w:rPr>
        <w:br/>
      </w:r>
    </w:p>
    <w:p w14:paraId="0615A7D1" w14:textId="77777777" w:rsidR="008E0DDB" w:rsidRDefault="001E461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</w:pPr>
      <w:r>
        <w:rPr>
          <w:rFonts w:ascii="Arial" w:eastAsia="Arial" w:hAnsi="Arial" w:cs="Arial"/>
          <w:color w:val="33BEF2"/>
        </w:rPr>
        <w:t>.</w:t>
      </w:r>
    </w:p>
    <w:p w14:paraId="0615A7D2" w14:textId="77777777" w:rsidR="008E0DDB" w:rsidRDefault="001E46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</w:pPr>
      <w:r>
        <w:br w:type="page"/>
      </w:r>
    </w:p>
    <w:p w14:paraId="0615A7D3" w14:textId="77777777" w:rsidR="008E0DDB" w:rsidRDefault="001E46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  <w:sectPr w:rsidR="008E0DDB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030A1"/>
          <w:sz w:val="28"/>
          <w:szCs w:val="28"/>
        </w:rPr>
        <w:lastRenderedPageBreak/>
        <w:t>Co jsem se touto aktivitou naučil(a):</w:t>
      </w:r>
    </w:p>
    <w:p w14:paraId="0615A7D4" w14:textId="77777777" w:rsidR="008E0DDB" w:rsidRDefault="001E4614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8E0DDB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615A7D5" w14:textId="77777777" w:rsidR="008E0DDB" w:rsidRDefault="008E0DDB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8E0DDB">
          <w:type w:val="continuous"/>
          <w:pgSz w:w="11906" w:h="16838"/>
          <w:pgMar w:top="720" w:right="991" w:bottom="720" w:left="720" w:header="708" w:footer="708" w:gutter="0"/>
          <w:cols w:space="708"/>
        </w:sectPr>
      </w:pPr>
    </w:p>
    <w:p w14:paraId="0615A7D6" w14:textId="77777777" w:rsidR="008E0DDB" w:rsidRDefault="001E4614">
      <w:pP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</w:pPr>
      <w:r>
        <w:rPr>
          <w:rFonts w:ascii="Helvetica Neue" w:eastAsia="Helvetica Neue" w:hAnsi="Helvetica Neue" w:cs="Helvetica Neue"/>
          <w:noProof/>
          <w:color w:val="444444"/>
          <w:sz w:val="21"/>
          <w:szCs w:val="21"/>
          <w:highlight w:val="white"/>
        </w:rPr>
        <w:drawing>
          <wp:inline distT="0" distB="0" distL="0" distR="0" wp14:anchorId="0615A7E1" wp14:editId="0615A7E2">
            <wp:extent cx="1223010" cy="414655"/>
            <wp:effectExtent l="0" t="0" r="0" b="0"/>
            <wp:docPr id="35" name="image3.png" descr="Obsah obrázku kreslení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Obsah obrázku kreslení&#10;&#10;Popis byl vytvořen automaticky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 Autor: Eliška Postavová</w:t>
      </w:r>
    </w:p>
    <w:p w14:paraId="0615A7D7" w14:textId="77777777" w:rsidR="008E0DDB" w:rsidRDefault="001E4614">
      <w:pP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sectPr w:rsidR="008E0DDB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Toto dílo je licencováno pod licencí 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Creative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Commons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 [CC BY-NC 4.0]. Licenční podmínky navštivte na adrese [https://creativecommons.org/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choose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/?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lang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=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cs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].</w:t>
      </w:r>
    </w:p>
    <w:p w14:paraId="0615A7D8" w14:textId="77777777" w:rsidR="008E0DDB" w:rsidRDefault="008E0DD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8E0DDB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4DB64F" w14:textId="77777777" w:rsidR="00A55082" w:rsidRDefault="00A55082">
      <w:pPr>
        <w:spacing w:after="0" w:line="240" w:lineRule="auto"/>
      </w:pPr>
      <w:r>
        <w:separator/>
      </w:r>
    </w:p>
  </w:endnote>
  <w:endnote w:type="continuationSeparator" w:id="0">
    <w:p w14:paraId="59A72C4E" w14:textId="77777777" w:rsidR="00A55082" w:rsidRDefault="00A55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15A7E7" w14:textId="77777777" w:rsidR="008E0DDB" w:rsidRDefault="008E0DD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2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8E0DDB" w14:paraId="0615A7EB" w14:textId="77777777">
      <w:tc>
        <w:tcPr>
          <w:tcW w:w="3485" w:type="dxa"/>
        </w:tcPr>
        <w:p w14:paraId="0615A7E8" w14:textId="77777777" w:rsidR="008E0DDB" w:rsidRDefault="008E0D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0615A7E9" w14:textId="77777777" w:rsidR="008E0DDB" w:rsidRDefault="008E0D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0615A7EA" w14:textId="77777777" w:rsidR="008E0DDB" w:rsidRDefault="008E0D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0615A7EC" w14:textId="77777777" w:rsidR="008E0DDB" w:rsidRDefault="001E461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615A7EF" wp14:editId="0615A7F0">
          <wp:simplePos x="0" y="0"/>
          <wp:positionH relativeFrom="column">
            <wp:posOffset>-103515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3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DEC31A" w14:textId="77777777" w:rsidR="00A55082" w:rsidRDefault="00A55082">
      <w:pPr>
        <w:spacing w:after="0" w:line="240" w:lineRule="auto"/>
      </w:pPr>
      <w:r>
        <w:separator/>
      </w:r>
    </w:p>
  </w:footnote>
  <w:footnote w:type="continuationSeparator" w:id="0">
    <w:p w14:paraId="4C5969B0" w14:textId="77777777" w:rsidR="00A55082" w:rsidRDefault="00A550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15A7E3" w14:textId="77777777" w:rsidR="008E0DDB" w:rsidRDefault="008E0DD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1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8E0DDB" w14:paraId="0615A7E5" w14:textId="77777777">
      <w:tc>
        <w:tcPr>
          <w:tcW w:w="10455" w:type="dxa"/>
        </w:tcPr>
        <w:p w14:paraId="0615A7E4" w14:textId="77777777" w:rsidR="008E0DDB" w:rsidRDefault="001E461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0615A7ED" wp14:editId="0615A7EE">
                <wp:extent cx="6553200" cy="1009650"/>
                <wp:effectExtent l="0" t="0" r="0" b="0"/>
                <wp:docPr id="2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615A7E6" w14:textId="77777777" w:rsidR="008E0DDB" w:rsidRDefault="008E0DD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F727B7" w14:textId="77777777" w:rsidR="00F41069" w:rsidRDefault="00F4106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1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F41069" w14:paraId="630530CB" w14:textId="77777777">
      <w:tc>
        <w:tcPr>
          <w:tcW w:w="10455" w:type="dxa"/>
        </w:tcPr>
        <w:p w14:paraId="1F893E27" w14:textId="77777777" w:rsidR="00F41069" w:rsidRDefault="00F4106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noProof/>
              <w:color w:val="000000"/>
            </w:rPr>
          </w:pPr>
        </w:p>
        <w:p w14:paraId="7BBB7F07" w14:textId="13E3A6F8" w:rsidR="00F41069" w:rsidRDefault="00F4106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B84B72E" wp14:editId="4743ECE3">
                <wp:extent cx="6553200" cy="469127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 rotWithShape="1">
                        <a:blip r:embed="rId1"/>
                        <a:srcRect b="53535"/>
                        <a:stretch/>
                      </pic:blipFill>
                      <pic:spPr bwMode="auto">
                        <a:xfrm>
                          <a:off x="0" y="0"/>
                          <a:ext cx="6553200" cy="4691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592DC252" w14:textId="77777777" w:rsidR="00F41069" w:rsidRDefault="00F4106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E2808"/>
    <w:multiLevelType w:val="multilevel"/>
    <w:tmpl w:val="E9A603D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2361774"/>
    <w:multiLevelType w:val="multilevel"/>
    <w:tmpl w:val="08D674E2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36214D0"/>
    <w:multiLevelType w:val="multilevel"/>
    <w:tmpl w:val="62FCF2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0954EE"/>
    <w:multiLevelType w:val="multilevel"/>
    <w:tmpl w:val="D79E66EE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DDB"/>
    <w:rsid w:val="000B18E6"/>
    <w:rsid w:val="001D7AD1"/>
    <w:rsid w:val="001E4614"/>
    <w:rsid w:val="002D1D14"/>
    <w:rsid w:val="003A4747"/>
    <w:rsid w:val="003B0E43"/>
    <w:rsid w:val="008B2A73"/>
    <w:rsid w:val="008E0DDB"/>
    <w:rsid w:val="00902709"/>
    <w:rsid w:val="009C54C0"/>
    <w:rsid w:val="00A33E31"/>
    <w:rsid w:val="00A55082"/>
    <w:rsid w:val="00D5403B"/>
    <w:rsid w:val="00F41069"/>
    <w:rsid w:val="00F83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5A7B1"/>
  <w15:docId w15:val="{171A2358-68F2-4F00-8784-692D90108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4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Podnadpis">
    <w:name w:val="Subtitle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23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edu.ceskatelevize.cz/video/5402-slunce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YwNFyUTUpzvgFuC9IFGHbC3AYg==">CgMxLjAyCGguZ2pkZ3hzOAByITFfcFFfYmVWU3AxSFdGOXlLcGVrdEUtR0dZU2hkTW04Vg==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365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Palackého v Olomouci</Company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Čtvrtečková Lenka Ext.</cp:lastModifiedBy>
  <cp:revision>11</cp:revision>
  <dcterms:created xsi:type="dcterms:W3CDTF">2021-08-03T09:29:00Z</dcterms:created>
  <dcterms:modified xsi:type="dcterms:W3CDTF">2024-05-20T12:02:00Z</dcterms:modified>
</cp:coreProperties>
</file>