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Padající rtuť – řešení</w:t>
      </w:r>
    </w:p>
    <w:p w:rsidR="00000000" w:rsidDel="00000000" w:rsidP="00000000" w:rsidRDefault="00000000" w:rsidRPr="00000000" w14:paraId="00000005">
      <w:pPr>
        <w:spacing w:after="120" w:before="240" w:lineRule="auto"/>
        <w:ind w:right="131"/>
        <w:jc w:val="both"/>
        <w:rPr>
          <w:rFonts w:ascii="Arial" w:cs="Arial" w:eastAsia="Arial" w:hAnsi="Arial"/>
          <w:b w:val="1"/>
          <w:sz w:val="44"/>
          <w:szCs w:val="44"/>
        </w:rPr>
        <w:sectPr>
          <w:headerReference r:id="rId7" w:type="default"/>
          <w:headerReference r:id="rId8" w:type="first"/>
          <w:footerReference r:id="rId9" w:type="default"/>
          <w:pgSz w:h="16838" w:w="11906" w:orient="portrait"/>
          <w:pgMar w:bottom="720" w:top="720" w:left="720" w:right="849" w:header="708" w:footer="708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Pracovní list je určen pro žáky základní i střední školy. Jeho cílem je seznámit žáky s vlastnostmi rtuti a vysvětlit, jakým způsobem se rtuť dostává do potravinového řetězce.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968" w:hanging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22ea2"/>
          <w:sz w:val="32"/>
          <w:szCs w:val="32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hyperlink r:id="rId10">
        <w:r w:rsidDel="00000000" w:rsidR="00000000" w:rsidRPr="00000000">
          <w:rPr>
            <w:rFonts w:ascii="Arial" w:cs="Arial" w:eastAsia="Arial" w:hAnsi="Arial"/>
            <w:b w:val="1"/>
            <w:color w:val="f22ea2"/>
            <w:sz w:val="32"/>
            <w:szCs w:val="32"/>
            <w:u w:val="single"/>
            <w:rtl w:val="0"/>
          </w:rPr>
          <w:t xml:space="preserve">Rtuť v Arktidě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Doplňte v textu vynechaná slova.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401" w:firstLine="0"/>
        <w:jc w:val="left"/>
        <w:rPr>
          <w:rFonts w:ascii="Arial" w:cs="Arial" w:eastAsia="Arial" w:hAnsi="Arial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Rtuť má značku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Hg,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je to za normálních podmínek jediný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kapalný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kov. Rtuť je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jedovatá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Dobře vede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elektrický proud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202122"/>
          <w:sz w:val="24"/>
          <w:szCs w:val="24"/>
          <w:highlight w:val="white"/>
          <w:rtl w:val="0"/>
        </w:rPr>
        <w:t xml:space="preserve">Nejvýznamnější uplatnění v praxi má rtuť ve formě slitin s jinými kovy –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rtl w:val="0"/>
        </w:rPr>
        <w:t xml:space="preserve"> amalgámy</w:t>
      </w:r>
      <w:r w:rsidDel="00000000" w:rsidR="00000000" w:rsidRPr="00000000">
        <w:rPr>
          <w:rFonts w:ascii="Arial" w:cs="Arial" w:eastAsia="Arial" w:hAnsi="Arial"/>
          <w:color w:val="202122"/>
          <w:sz w:val="24"/>
          <w:szCs w:val="24"/>
          <w:highlight w:val="white"/>
          <w:rtl w:val="0"/>
        </w:rPr>
        <w:t xml:space="preserve">. Používá se jako náplň do jednoduchých fyzikálních přístrojů –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rtl w:val="0"/>
        </w:rPr>
        <w:t xml:space="preserve">teploměrů</w:t>
      </w:r>
      <w:r w:rsidDel="00000000" w:rsidR="00000000" w:rsidRPr="00000000">
        <w:rPr>
          <w:rFonts w:ascii="Arial" w:cs="Arial" w:eastAsia="Arial" w:hAnsi="Arial"/>
          <w:color w:val="202122"/>
          <w:sz w:val="24"/>
          <w:szCs w:val="24"/>
          <w:highlight w:val="white"/>
          <w:rtl w:val="0"/>
        </w:rPr>
        <w:t xml:space="preserve">. Používá se i v analytické chemii. Elektrochemická analytická metoda se nazývá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rtl w:val="0"/>
        </w:rPr>
        <w:t xml:space="preserve">polarografie</w:t>
      </w:r>
      <w:r w:rsidDel="00000000" w:rsidR="00000000" w:rsidRPr="00000000">
        <w:rPr>
          <w:rFonts w:ascii="Arial" w:cs="Arial" w:eastAsia="Arial" w:hAnsi="Arial"/>
          <w:color w:val="202122"/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401" w:firstLine="0"/>
        <w:jc w:val="left"/>
        <w:rPr>
          <w:rFonts w:ascii="Arial" w:cs="Arial" w:eastAsia="Arial" w:hAnsi="Arial"/>
          <w:color w:val="2021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401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Doplňte výchozí látky nebo produkty a rovnice vyčíslete.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401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401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Rtuť se nejčastěji vyrábí ze sulfidu.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401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401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                                  HgS   +   O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40"/>
              <w:szCs w:val="40"/>
              <w:rtl w:val="0"/>
            </w:rPr>
            <w:t xml:space="preserve">→   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Hg    +   SO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401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401" w:firstLine="0"/>
        <w:jc w:val="center"/>
        <w:rPr>
          <w:rFonts w:ascii="Arial" w:cs="Arial" w:eastAsia="Arial" w:hAnsi="Arial"/>
          <w:b w:val="1"/>
          <w:color w:val="ff0000"/>
          <w:sz w:val="24"/>
          <w:szCs w:val="24"/>
          <w:vertAlign w:val="subscript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HgS     +   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CaO    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40"/>
              <w:szCs w:val="40"/>
              <w:rtl w:val="0"/>
            </w:rPr>
            <w:t xml:space="preserve">→  </w:t>
          </w:r>
        </w:sdtContent>
      </w:sdt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Hg   +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CaS  +    CaSO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vertAlign w:val="subscript"/>
          <w:rtl w:val="0"/>
        </w:rPr>
        <w:t xml:space="preserve">4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401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401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401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401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Doplňte triviální název a vzorec tohoto nerostu.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401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114300" distT="114300" distL="114300" distR="114300">
            <wp:extent cx="1781321" cy="1474538"/>
            <wp:effectExtent b="0" l="0" r="0" t="0"/>
            <wp:docPr id="3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1321" cy="1474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2160" w:right="401" w:firstLine="720"/>
        <w:jc w:val="left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Cinabarit</w:t>
        <w:tab/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rumělka        HgS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401" w:firstLine="0"/>
        <w:jc w:val="left"/>
        <w:rPr>
          <w:rFonts w:ascii="Arial" w:cs="Arial" w:eastAsia="Arial" w:hAnsi="Arial"/>
          <w:b w:val="1"/>
          <w:color w:val="202122"/>
          <w:sz w:val="11"/>
          <w:szCs w:val="1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02122"/>
          <w:sz w:val="11"/>
          <w:szCs w:val="11"/>
          <w:highlight w:val="white"/>
          <w:rtl w:val="0"/>
        </w:rPr>
        <w:t xml:space="preserve">Soubor:Cinnabar.jpg. (22. června 2022). </w:t>
      </w:r>
      <w:r w:rsidDel="00000000" w:rsidR="00000000" w:rsidRPr="00000000">
        <w:rPr>
          <w:rFonts w:ascii="Arial" w:cs="Arial" w:eastAsia="Arial" w:hAnsi="Arial"/>
          <w:b w:val="1"/>
          <w:i w:val="1"/>
          <w:color w:val="202122"/>
          <w:sz w:val="11"/>
          <w:szCs w:val="11"/>
          <w:highlight w:val="white"/>
          <w:rtl w:val="0"/>
        </w:rPr>
        <w:t xml:space="preserve">Wikimedia Commons, bezplatné úložiště médií</w:t>
      </w:r>
      <w:r w:rsidDel="00000000" w:rsidR="00000000" w:rsidRPr="00000000">
        <w:rPr>
          <w:rFonts w:ascii="Arial" w:cs="Arial" w:eastAsia="Arial" w:hAnsi="Arial"/>
          <w:b w:val="1"/>
          <w:color w:val="202122"/>
          <w:sz w:val="11"/>
          <w:szCs w:val="11"/>
          <w:highlight w:val="white"/>
          <w:rtl w:val="0"/>
        </w:rPr>
        <w:t xml:space="preserve"> . Převzato 16:23, 4. ledna 2023 z </w:t>
      </w:r>
      <w:hyperlink r:id="rId12">
        <w:r w:rsidDel="00000000" w:rsidR="00000000" w:rsidRPr="00000000">
          <w:rPr>
            <w:rFonts w:ascii="Arial" w:cs="Arial" w:eastAsia="Arial" w:hAnsi="Arial"/>
            <w:b w:val="1"/>
            <w:color w:val="0645ad"/>
            <w:sz w:val="11"/>
            <w:szCs w:val="11"/>
            <w:highlight w:val="white"/>
            <w:rtl w:val="0"/>
          </w:rPr>
          <w:t xml:space="preserve">https://commons.wikimedia.org/w/index.php?title=File:Cinnabar.jpg&amp;oldid=667296410</w:t>
        </w:r>
      </w:hyperlink>
      <w:r w:rsidDel="00000000" w:rsidR="00000000" w:rsidRPr="00000000">
        <w:rPr>
          <w:rFonts w:ascii="Arial" w:cs="Arial" w:eastAsia="Arial" w:hAnsi="Arial"/>
          <w:b w:val="1"/>
          <w:color w:val="202122"/>
          <w:sz w:val="11"/>
          <w:szCs w:val="11"/>
          <w:highlight w:val="white"/>
          <w:rtl w:val="0"/>
        </w:rPr>
        <w:t xml:space="preserve"> 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401" w:firstLine="0"/>
        <w:jc w:val="left"/>
        <w:rPr>
          <w:rFonts w:ascii="Arial" w:cs="Arial" w:eastAsia="Arial" w:hAnsi="Arial"/>
          <w:b w:val="1"/>
          <w:color w:val="202122"/>
          <w:sz w:val="11"/>
          <w:szCs w:val="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401" w:hanging="360"/>
        <w:jc w:val="left"/>
        <w:rPr>
          <w:rFonts w:ascii="Arial" w:cs="Arial" w:eastAsia="Arial" w:hAnsi="Arial"/>
          <w:b w:val="1"/>
          <w:color w:val="2021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202122"/>
          <w:sz w:val="24"/>
          <w:szCs w:val="24"/>
          <w:highlight w:val="white"/>
          <w:rtl w:val="0"/>
        </w:rPr>
        <w:t xml:space="preserve">Odpovězte na otázky.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401" w:firstLine="0"/>
        <w:jc w:val="left"/>
        <w:rPr>
          <w:rFonts w:ascii="Arial" w:cs="Arial" w:eastAsia="Arial" w:hAnsi="Arial"/>
          <w:b w:val="1"/>
          <w:color w:val="2021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401" w:firstLine="0"/>
        <w:jc w:val="left"/>
        <w:rPr>
          <w:rFonts w:ascii="Arial" w:cs="Arial" w:eastAsia="Arial" w:hAnsi="Arial"/>
          <w:b w:val="1"/>
          <w:color w:val="2021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401" w:hanging="360"/>
        <w:jc w:val="left"/>
        <w:rPr>
          <w:rFonts w:ascii="Arial" w:cs="Arial" w:eastAsia="Arial" w:hAnsi="Arial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4"/>
          <w:szCs w:val="24"/>
          <w:highlight w:val="white"/>
          <w:rtl w:val="0"/>
        </w:rPr>
        <w:t xml:space="preserve">Odkud pochází rtuť, která se ukládá v ledovcích?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401" w:hanging="360"/>
        <w:jc w:val="left"/>
        <w:rPr>
          <w:rFonts w:ascii="Arial" w:cs="Arial" w:eastAsia="Arial" w:hAnsi="Arial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4"/>
          <w:szCs w:val="24"/>
          <w:highlight w:val="white"/>
          <w:rtl w:val="0"/>
        </w:rPr>
        <w:t xml:space="preserve">Jakým způsobem se rtuť dostává do potravinového řetězce?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401" w:hanging="360"/>
        <w:jc w:val="left"/>
        <w:rPr>
          <w:rFonts w:ascii="Arial" w:cs="Arial" w:eastAsia="Arial" w:hAnsi="Arial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4"/>
          <w:szCs w:val="24"/>
          <w:highlight w:val="white"/>
          <w:rtl w:val="0"/>
        </w:rPr>
        <w:t xml:space="preserve">Jaké problémy způsobuje rtuť v lidském těle?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440" w:right="401" w:hanging="360"/>
        <w:jc w:val="left"/>
        <w:rPr>
          <w:rFonts w:ascii="Arial" w:cs="Arial" w:eastAsia="Arial" w:hAnsi="Arial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4"/>
          <w:szCs w:val="24"/>
          <w:highlight w:val="white"/>
          <w:rtl w:val="0"/>
        </w:rPr>
        <w:t xml:space="preserve">Jaké množství rtuti dopadne ročně na severní pól?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440" w:right="401" w:firstLine="0"/>
        <w:jc w:val="left"/>
        <w:rPr>
          <w:rFonts w:ascii="Arial" w:cs="Arial" w:eastAsia="Arial" w:hAnsi="Arial"/>
          <w:color w:val="2021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1440" w:right="401" w:hanging="360"/>
        <w:jc w:val="left"/>
        <w:rPr>
          <w:rFonts w:ascii="Arial" w:cs="Arial" w:eastAsia="Arial" w:hAnsi="Arial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rtl w:val="0"/>
        </w:rPr>
        <w:t xml:space="preserve">Rtuť pochází hlavně ze spalování uhlí ve všech koutech světa.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1440" w:right="401" w:hanging="360"/>
        <w:jc w:val="left"/>
        <w:rPr>
          <w:rFonts w:ascii="Arial" w:cs="Arial" w:eastAsia="Arial" w:hAnsi="Arial"/>
          <w:color w:val="ff000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rtl w:val="0"/>
        </w:rPr>
        <w:t xml:space="preserve">Atmosféra, která má oxidační schopnosti, oxiduje rtuť na Hg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vertAlign w:val="superscript"/>
          <w:rtl w:val="0"/>
        </w:rPr>
        <w:t xml:space="preserve">2+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rtl w:val="0"/>
        </w:rPr>
        <w:t xml:space="preserve">, tento kation je dobře rozpustný v atmosférické vodě. Jakmile je zpracován arktickými bakteriemi a plísněmi, přemění se na toxický methylderivát rtuti. Při tání sněhu a ledu se toxická látka dostává do oceánu, tam ji pohltí plankton a tady začíná cesta vzhůru potravním řetězcem.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1440" w:right="401" w:hanging="360"/>
        <w:jc w:val="left"/>
        <w:rPr>
          <w:rFonts w:ascii="Arial" w:cs="Arial" w:eastAsia="Arial" w:hAnsi="Arial"/>
          <w:color w:val="ff000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rtl w:val="0"/>
        </w:rPr>
        <w:t xml:space="preserve">Rtuť se v lidském těle váže na bílkoviny nervového systému, což vede k motorickým problémům. Když se usadí v mozku, způsobuje poškození paměti.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440" w:right="401" w:hanging="360"/>
        <w:jc w:val="left"/>
        <w:rPr>
          <w:rFonts w:ascii="Arial" w:cs="Arial" w:eastAsia="Arial" w:hAnsi="Arial"/>
          <w:color w:val="ff000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rtl w:val="0"/>
        </w:rPr>
        <w:t xml:space="preserve">Ročně spadne na severní pól skoro 300 tun atmosférické rtuti.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440" w:right="401" w:firstLine="0"/>
        <w:jc w:val="left"/>
        <w:rPr>
          <w:rFonts w:ascii="Arial" w:cs="Arial" w:eastAsia="Arial" w:hAnsi="Arial"/>
          <w:b w:val="1"/>
          <w:color w:val="33bef2"/>
          <w:sz w:val="24"/>
          <w:szCs w:val="24"/>
          <w:highlight w:val="whit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right="4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0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Co jsem se touto aktivitou naučil(a):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color w:val="33bef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color w:val="33bef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color w:val="33bef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color w:val="33bef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3515025</wp:posOffset>
                </wp:positionV>
                <wp:extent cx="6894195" cy="1040130"/>
                <wp:effectExtent b="0" l="0" r="0" t="0"/>
                <wp:wrapSquare wrapText="bothSides" distB="45720" distT="45720" distL="114300" distR="114300"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Autor: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Toto dílo je licencováno pod licencí Creative Commons [CC BY-NC 4.0]. Licenční podmínky navštivte na adrese [https://creativecommons.org/choose/?lang=cs].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3515025</wp:posOffset>
                </wp:positionV>
                <wp:extent cx="6894195" cy="1040130"/>
                <wp:effectExtent b="0" l="0" r="0" t="0"/>
                <wp:wrapSquare wrapText="bothSides" distB="45720" distT="45720" distL="114300" distR="114300"/>
                <wp:docPr id="3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4195" cy="1040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720" w:top="720" w:left="720" w:right="99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55.0" w:type="dxa"/>
      <w:jc w:val="left"/>
      <w:tblLayout w:type="fixed"/>
      <w:tblLook w:val="0600"/>
    </w:tblPr>
    <w:tblGrid>
      <w:gridCol w:w="3485"/>
      <w:gridCol w:w="3485"/>
      <w:gridCol w:w="3485"/>
      <w:tblGridChange w:id="0">
        <w:tblGrid>
          <w:gridCol w:w="3485"/>
          <w:gridCol w:w="3485"/>
          <w:gridCol w:w="34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-103515</wp:posOffset>
          </wp:positionH>
          <wp:positionV relativeFrom="paragraph">
            <wp:posOffset>0</wp:posOffset>
          </wp:positionV>
          <wp:extent cx="1141095" cy="1277620"/>
          <wp:effectExtent b="0" l="0" r="0" t="0"/>
          <wp:wrapNone/>
          <wp:docPr id="3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553200" cy="1009650"/>
          <wp:effectExtent b="0" l="0" r="0" t="0"/>
          <wp:docPr id="3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455.0" w:type="dxa"/>
      <w:jc w:val="left"/>
      <w:tblLayout w:type="fixed"/>
      <w:tblLook w:val="0600"/>
    </w:tblPr>
    <w:tblGrid>
      <w:gridCol w:w="10455"/>
      <w:tblGridChange w:id="0">
        <w:tblGrid>
          <w:gridCol w:w="10455"/>
        </w:tblGrid>
      </w:tblGridChange>
    </w:tblGrid>
    <w:tr>
      <w:trPr>
        <w:cantSplit w:val="0"/>
        <w:trHeight w:val="1278" w:hRule="atLeast"/>
        <w:tblHeader w:val="0"/>
      </w:trPr>
      <w:tc>
        <w:tcPr/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553200" cy="570016"/>
                <wp:effectExtent b="0" l="0" r="0" t="0"/>
                <wp:docPr id="3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adpisseznamu" w:customStyle="1">
    <w:name w:val="Nadpis seznamu"/>
    <w:basedOn w:val="Normln"/>
    <w:link w:val="NadpisseznamuChar"/>
    <w:qFormat w:val="1"/>
    <w:rsid w:val="7DAA1868"/>
    <w:rPr>
      <w:rFonts w:ascii="Arial" w:cs="Arial" w:eastAsia="Arial" w:hAnsi="Arial"/>
      <w:b w:val="1"/>
      <w:bCs w:val="1"/>
      <w:u w:val="single"/>
    </w:rPr>
  </w:style>
  <w:style w:type="paragraph" w:styleId="Nzevpracovnholistu" w:customStyle="1">
    <w:name w:val="Název pracovního listu"/>
    <w:basedOn w:val="Normln"/>
    <w:link w:val="NzevpracovnholistuChar"/>
    <w:qFormat w:val="1"/>
    <w:rsid w:val="7DAA1868"/>
    <w:rPr>
      <w:rFonts w:ascii="Arial" w:cs="Arial" w:eastAsia="Arial" w:hAnsi="Arial"/>
      <w:b w:val="1"/>
      <w:bCs w:val="1"/>
      <w:sz w:val="44"/>
      <w:szCs w:val="44"/>
    </w:rPr>
  </w:style>
  <w:style w:type="paragraph" w:styleId="Odrkakostka" w:customStyle="1">
    <w:name w:val="Odrážka kostka"/>
    <w:basedOn w:val="Normln"/>
    <w:link w:val="OdrkakostkaChar"/>
    <w:qFormat w:val="1"/>
    <w:rsid w:val="007D2437"/>
    <w:pPr>
      <w:numPr>
        <w:numId w:val="8"/>
      </w:numPr>
      <w:ind w:right="968"/>
    </w:pPr>
    <w:rPr>
      <w:rFonts w:ascii="Arial" w:cs="Arial" w:eastAsia="Arial" w:hAnsi="Arial"/>
    </w:rPr>
  </w:style>
  <w:style w:type="paragraph" w:styleId="Popispracovnholistu" w:customStyle="1">
    <w:name w:val="Popis pracovního listu"/>
    <w:basedOn w:val="Normln"/>
    <w:link w:val="PopispracovnholistuChar"/>
    <w:qFormat w:val="1"/>
    <w:rsid w:val="009D05FB"/>
    <w:pPr>
      <w:spacing w:after="120" w:before="240"/>
      <w:ind w:right="131"/>
      <w:jc w:val="both"/>
      <w:outlineLvl w:val="0"/>
    </w:pPr>
    <w:rPr>
      <w:rFonts w:ascii="Arial" w:cs="Arial" w:eastAsia="Arial" w:hAnsi="Arial"/>
      <w:sz w:val="28"/>
      <w:szCs w:val="32"/>
    </w:rPr>
  </w:style>
  <w:style w:type="paragraph" w:styleId="dekodpov" w:customStyle="1">
    <w:name w:val="Řádek odpověď"/>
    <w:basedOn w:val="Normln"/>
    <w:link w:val="dekodpovChar"/>
    <w:qFormat w:val="1"/>
    <w:rsid w:val="00EA3EF5"/>
    <w:pPr>
      <w:spacing w:line="480" w:lineRule="auto"/>
      <w:ind w:left="284" w:right="260"/>
      <w:jc w:val="both"/>
    </w:pPr>
    <w:rPr>
      <w:rFonts w:ascii="Arial" w:cs="Arial" w:eastAsia="Arial" w:hAnsi="Arial"/>
      <w:color w:val="33bef2"/>
    </w:rPr>
  </w:style>
  <w:style w:type="paragraph" w:styleId="kol-zadn" w:customStyle="1">
    <w:name w:val="Úkol - zadání"/>
    <w:basedOn w:val="Normln"/>
    <w:link w:val="kol-zadnChar"/>
    <w:qFormat w:val="1"/>
    <w:rsid w:val="00EE3316"/>
    <w:pPr>
      <w:numPr>
        <w:numId w:val="13"/>
      </w:numPr>
      <w:spacing w:line="240" w:lineRule="auto"/>
      <w:ind w:left="1068" w:right="401"/>
    </w:pPr>
    <w:rPr>
      <w:rFonts w:ascii="Arial" w:cs="Arial" w:eastAsia="Arial" w:hAnsi="Arial"/>
      <w:b w:val="1"/>
      <w:noProof w:val="1"/>
      <w:sz w:val="24"/>
    </w:rPr>
  </w:style>
  <w:style w:type="paragraph" w:styleId="Vpltabulky" w:customStyle="1">
    <w:name w:val="Výplň tabulky"/>
    <w:basedOn w:val="Normln"/>
    <w:link w:val="VpltabulkyChar"/>
    <w:qFormat w:val="1"/>
    <w:rsid w:val="7DAA1868"/>
    <w:pPr>
      <w:spacing w:after="0" w:before="240"/>
      <w:jc w:val="center"/>
    </w:pPr>
    <w:rPr>
      <w:rFonts w:ascii="Arial" w:cs="Arial" w:eastAsia="Arial" w:hAnsi="Arial"/>
      <w:b w:val="1"/>
      <w:bCs w:val="1"/>
    </w:rPr>
  </w:style>
  <w:style w:type="paragraph" w:styleId="Zhlav-tabulka" w:customStyle="1">
    <w:name w:val="Záhlaví - tabulka"/>
    <w:basedOn w:val="Normln"/>
    <w:link w:val="Zhlav-tabulkaChar"/>
    <w:qFormat w:val="1"/>
    <w:rsid w:val="7DAA1868"/>
    <w:pPr>
      <w:spacing w:after="240" w:before="240"/>
      <w:jc w:val="center"/>
    </w:pPr>
    <w:rPr>
      <w:rFonts w:ascii="Arial" w:cs="Arial" w:eastAsia="Arial" w:hAnsi="Arial"/>
      <w:b w:val="1"/>
      <w:bCs w:val="1"/>
    </w:rPr>
  </w:style>
  <w:style w:type="character" w:styleId="NzevpracovnholistuChar" w:customStyle="1">
    <w:name w:val="Název pracovního listu Char"/>
    <w:basedOn w:val="Standardnpsmoodstavce"/>
    <w:link w:val="Nzevpracovnholistu"/>
    <w:rsid w:val="7DAA1868"/>
    <w:rPr>
      <w:rFonts w:ascii="Arial" w:cs="Arial" w:eastAsia="Arial" w:hAnsi="Arial"/>
      <w:b w:val="1"/>
      <w:bCs w:val="1"/>
      <w:noProof w:val="0"/>
      <w:sz w:val="44"/>
      <w:szCs w:val="44"/>
      <w:lang w:val="cs-CZ"/>
    </w:rPr>
  </w:style>
  <w:style w:type="character" w:styleId="PopispracovnholistuChar" w:customStyle="1">
    <w:name w:val="Popis pracovního listu Char"/>
    <w:basedOn w:val="Standardnpsmoodstavce"/>
    <w:link w:val="Popispracovnholistu"/>
    <w:rsid w:val="009D05FB"/>
    <w:rPr>
      <w:rFonts w:ascii="Arial" w:cs="Arial" w:eastAsia="Arial" w:hAnsi="Arial"/>
      <w:sz w:val="28"/>
      <w:szCs w:val="32"/>
    </w:rPr>
  </w:style>
  <w:style w:type="character" w:styleId="kol-zadnChar" w:customStyle="1">
    <w:name w:val="Úkol - zadání Char"/>
    <w:basedOn w:val="Standardnpsmoodstavce"/>
    <w:link w:val="kol-zadn"/>
    <w:rsid w:val="00EE3316"/>
    <w:rPr>
      <w:rFonts w:ascii="Arial" w:cs="Arial" w:eastAsia="Arial" w:hAnsi="Arial"/>
      <w:b w:val="1"/>
      <w:noProof w:val="1"/>
      <w:sz w:val="24"/>
    </w:rPr>
  </w:style>
  <w:style w:type="character" w:styleId="dekodpovChar" w:customStyle="1">
    <w:name w:val="Řádek odpověď Char"/>
    <w:basedOn w:val="Standardnpsmoodstavce"/>
    <w:link w:val="dekodpov"/>
    <w:rsid w:val="00EA3EF5"/>
    <w:rPr>
      <w:rFonts w:ascii="Arial" w:cs="Arial" w:eastAsia="Arial" w:hAnsi="Arial"/>
      <w:color w:val="33bef2"/>
    </w:rPr>
  </w:style>
  <w:style w:type="character" w:styleId="NadpisseznamuChar" w:customStyle="1">
    <w:name w:val="Nadpis seznamu Char"/>
    <w:basedOn w:val="Standardnpsmoodstavce"/>
    <w:link w:val="Nadpisseznamu"/>
    <w:rsid w:val="7DAA1868"/>
    <w:rPr>
      <w:rFonts w:ascii="Arial" w:cs="Arial" w:eastAsia="Arial" w:hAnsi="Arial"/>
      <w:b w:val="1"/>
      <w:bCs w:val="1"/>
      <w:noProof w:val="0"/>
      <w:u w:val="single"/>
      <w:lang w:val="cs-CZ"/>
    </w:rPr>
  </w:style>
  <w:style w:type="character" w:styleId="VpltabulkyChar" w:customStyle="1">
    <w:name w:val="Výplň tabulky Char"/>
    <w:basedOn w:val="Standardnpsmoodstavce"/>
    <w:link w:val="Vpltabulky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character" w:styleId="OdrkakostkaChar" w:customStyle="1">
    <w:name w:val="Odrážka kostka Char"/>
    <w:basedOn w:val="Standardnpsmoodstavce"/>
    <w:link w:val="Odrkakostka"/>
    <w:rsid w:val="007D2437"/>
    <w:rPr>
      <w:rFonts w:ascii="Arial" w:cs="Arial" w:eastAsia="Arial" w:hAnsi="Arial"/>
    </w:rPr>
  </w:style>
  <w:style w:type="character" w:styleId="Zhlav-tabulkaChar" w:customStyle="1">
    <w:name w:val="Záhlaví - tabulka Char"/>
    <w:basedOn w:val="Standardnpsmoodstavce"/>
    <w:link w:val="Zhlav-tabulka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ZhlavChar" w:customStyle="1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Zdraznnvtextu" w:customStyle="1">
    <w:name w:val="Zdůraznění v textu"/>
    <w:basedOn w:val="kol-zadn"/>
    <w:rsid w:val="00301E59"/>
    <w:rPr>
      <w:b w:val="0"/>
      <w:bCs w:val="1"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 w:val="1"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D334AC"/>
    <w:rPr>
      <w:color w:val="605e5c"/>
      <w:shd w:color="auto" w:fill="e1dfdd" w:val="clear"/>
    </w:rPr>
  </w:style>
  <w:style w:type="paragraph" w:styleId="Videoodkaz" w:customStyle="1">
    <w:name w:val="Video odkaz"/>
    <w:basedOn w:val="Odrkakostka"/>
    <w:link w:val="VideoodkazChar"/>
    <w:autoRedefine w:val="1"/>
    <w:rsid w:val="00643389"/>
    <w:pPr>
      <w:numPr>
        <w:numId w:val="10"/>
      </w:numPr>
    </w:pPr>
    <w:rPr>
      <w:b w:val="1"/>
      <w:bCs w:val="1"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2C10F6"/>
    <w:rPr>
      <w:color w:val="954f72" w:themeColor="followedHyperlink"/>
      <w:u w:val="single"/>
    </w:rPr>
  </w:style>
  <w:style w:type="paragraph" w:styleId="Video" w:customStyle="1">
    <w:name w:val="Video"/>
    <w:basedOn w:val="Videoodkaz"/>
    <w:link w:val="VideoChar"/>
    <w:qFormat w:val="1"/>
    <w:rsid w:val="00643389"/>
    <w:pPr>
      <w:spacing w:after="0"/>
    </w:pPr>
  </w:style>
  <w:style w:type="paragraph" w:styleId="Sebereflexeka" w:customStyle="1">
    <w:name w:val="Sebereflexe žáka"/>
    <w:link w:val="SebereflexekaChar"/>
    <w:qFormat w:val="1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character" w:styleId="VideoodkazChar" w:customStyle="1">
    <w:name w:val="Video odkaz Char"/>
    <w:basedOn w:val="OdrkakostkaChar"/>
    <w:link w:val="Videoodkaz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 w:val="1"/>
    </w:pPr>
  </w:style>
  <w:style w:type="character" w:styleId="SebereflexekaChar" w:customStyle="1">
    <w:name w:val="Sebereflexe žáka Char"/>
    <w:basedOn w:val="kol-zadnChar"/>
    <w:link w:val="Sebereflexeka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hyperlink" Target="https://edu.ceskatelevize.cz/video/11226-rtut-v-arktide" TargetMode="External"/><Relationship Id="rId13" Type="http://schemas.openxmlformats.org/officeDocument/2006/relationships/image" Target="media/image4.png"/><Relationship Id="rId12" Type="http://schemas.openxmlformats.org/officeDocument/2006/relationships/hyperlink" Target="https://commons.wikimedia.org/w/index.php?title=File:Cinnabar.jpg&amp;oldid=66729641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Th7xi0xSpMYGktit/QaQZSM4Yg==">AMUW2mWo3+syNKXzGW+zzQmQo3hHhilekD06a4XOgR1cLyOuQ/iROxXjik6PinoCtGqqhTaISFQYULOfUyo9fMnTqWCJQBfnC2n2mTOurDG0y6ikrApKe8Jc4FkQ4PgxgEjT11jUXZlsrBp+hWsLLDAIt2/t1Q5ifPe9obYy+46WY/e7um7wHmlQefzs/20L251NnWVPrdbHNg9AT2NZXuqXAdeDV5RRbA==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2021-08-03T09:29:00Z</dcterms:created>
  <dc:creator>Jan Johanovský</dc:creator>
</cp:coreProperties>
</file>