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89" w:rsidRDefault="00206B89">
      <w:pPr>
        <w:widowControl w:val="0"/>
        <w:spacing w:after="0" w:line="276" w:lineRule="auto"/>
      </w:pPr>
    </w:p>
    <w:p w:rsidR="00206B89" w:rsidRDefault="00206B8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Dusík – řešení</w:t>
      </w:r>
    </w:p>
    <w:p w:rsidR="00206B89" w:rsidRDefault="00206B89">
      <w:pPr>
        <w:rPr>
          <w:rFonts w:ascii="Arial" w:hAnsi="Arial" w:cs="Arial"/>
          <w:b/>
          <w:bCs/>
          <w:sz w:val="44"/>
          <w:szCs w:val="44"/>
        </w:rPr>
        <w:sectPr w:rsidR="00206B89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color w:val="00000A"/>
          <w:sz w:val="24"/>
          <w:szCs w:val="24"/>
        </w:rPr>
        <w:t xml:space="preserve">Pracovní list je určen zejména pro žáky střední školy. Jeho zpracováním si zopakují základní znalosti o vlastnostech dusíku, o jeho přípravě a výrobě i o jeho významu jako biogenního prvku.  </w:t>
      </w:r>
    </w:p>
    <w:p w:rsidR="00206B89" w:rsidRDefault="00206B89">
      <w:pPr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206B8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Raketa z dusíku</w:t>
        </w:r>
      </w:hyperlink>
    </w:p>
    <w:p w:rsidR="00206B89" w:rsidRDefault="00206B89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206B8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206B89" w:rsidRDefault="00206B89">
      <w:pPr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Vysvětlete princip rakety z dusíku.</w:t>
      </w:r>
    </w:p>
    <w:p w:rsidR="00206B89" w:rsidRDefault="00206B8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06B89" w:rsidRDefault="00206B8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37D8C">
        <w:rPr>
          <w:rFonts w:ascii="Arial" w:hAnsi="Arial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124.8pt;height:121.8pt;visibility:visible">
            <v:imagedata r:id="rId11" o:title=""/>
          </v:shape>
        </w:pict>
      </w:r>
    </w:p>
    <w:p w:rsidR="00206B89" w:rsidRDefault="00206B8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06B89" w:rsidRDefault="00206B89">
      <w:pPr>
        <w:spacing w:line="360" w:lineRule="auto"/>
        <w:ind w:left="720" w:right="40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Kapalný dusík dáme do PET lahve s vodou. Lahev otočíme hrdlem dolů. Dusík se promíchá s vodou, okamžitě se odpaří a 680krát zvětší svůj objem. Spolu s vytlačenou vodou funguje jako raketový pohon.  </w:t>
      </w:r>
    </w:p>
    <w:p w:rsidR="00206B89" w:rsidRDefault="00206B89">
      <w:pPr>
        <w:spacing w:line="360" w:lineRule="auto"/>
        <w:ind w:left="720" w:right="401"/>
        <w:rPr>
          <w:rFonts w:ascii="Arial" w:hAnsi="Arial" w:cs="Arial"/>
          <w:color w:val="FF0000"/>
          <w:sz w:val="24"/>
          <w:szCs w:val="24"/>
        </w:rPr>
        <w:sectPr w:rsidR="00206B89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06B89" w:rsidRDefault="00206B89">
      <w:pPr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Výrazy ANO či NE posuďte pravdivost výroků.</w:t>
      </w:r>
    </w:p>
    <w:p w:rsidR="00206B89" w:rsidRDefault="00206B8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06B89" w:rsidRDefault="00206B8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7695"/>
        <w:gridCol w:w="945"/>
        <w:gridCol w:w="945"/>
      </w:tblGrid>
      <w:tr w:rsidR="00206B89" w:rsidTr="00206B89">
        <w:tc>
          <w:tcPr>
            <w:tcW w:w="769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9D6D3B">
              <w:rPr>
                <w:rFonts w:ascii="Arial" w:hAnsi="Arial" w:cs="Arial"/>
                <w:b/>
                <w:bCs/>
                <w:sz w:val="24"/>
                <w:szCs w:val="24"/>
              </w:rPr>
              <w:t>usík se vyskytuje 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9D6D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dvouatomových molekulách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6D3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ANO</w:t>
            </w:r>
          </w:p>
        </w:tc>
        <w:tc>
          <w:tcPr>
            <w:tcW w:w="94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D3B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</w:p>
        </w:tc>
      </w:tr>
      <w:tr w:rsidR="00206B89" w:rsidTr="00206B89">
        <w:tc>
          <w:tcPr>
            <w:tcW w:w="769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9D6D3B">
              <w:rPr>
                <w:rFonts w:ascii="Arial" w:hAnsi="Arial" w:cs="Arial"/>
                <w:b/>
                <w:bCs/>
                <w:sz w:val="24"/>
                <w:szCs w:val="24"/>
              </w:rPr>
              <w:t>usík je hořlavý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D3B"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94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6D3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NE</w:t>
            </w:r>
          </w:p>
        </w:tc>
      </w:tr>
      <w:tr w:rsidR="00206B89" w:rsidTr="00206B89">
        <w:tc>
          <w:tcPr>
            <w:tcW w:w="769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9D6D3B">
              <w:rPr>
                <w:rFonts w:ascii="Arial" w:hAnsi="Arial" w:cs="Arial"/>
                <w:b/>
                <w:bCs/>
                <w:sz w:val="24"/>
                <w:szCs w:val="24"/>
              </w:rPr>
              <w:t>olekula dusíku je stálá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6D3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ANO</w:t>
            </w:r>
          </w:p>
        </w:tc>
        <w:tc>
          <w:tcPr>
            <w:tcW w:w="94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D3B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</w:p>
        </w:tc>
      </w:tr>
      <w:tr w:rsidR="00206B89" w:rsidTr="00206B89">
        <w:tc>
          <w:tcPr>
            <w:tcW w:w="769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9D6D3B">
              <w:rPr>
                <w:rFonts w:ascii="Arial" w:hAnsi="Arial" w:cs="Arial"/>
                <w:b/>
                <w:bCs/>
                <w:sz w:val="24"/>
                <w:szCs w:val="24"/>
              </w:rPr>
              <w:t>usík je bez chuti a zápachu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6D3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ANO</w:t>
            </w:r>
          </w:p>
        </w:tc>
        <w:tc>
          <w:tcPr>
            <w:tcW w:w="94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D3B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</w:p>
        </w:tc>
      </w:tr>
      <w:tr w:rsidR="00206B89" w:rsidTr="00206B89">
        <w:tc>
          <w:tcPr>
            <w:tcW w:w="769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9D6D3B">
              <w:rPr>
                <w:rFonts w:ascii="Arial" w:hAnsi="Arial" w:cs="Arial"/>
                <w:b/>
                <w:bCs/>
                <w:sz w:val="24"/>
                <w:szCs w:val="24"/>
              </w:rPr>
              <w:t>usík je dobře rozpustný ve vodě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D3B"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945" w:type="dxa"/>
          </w:tcPr>
          <w:p w:rsidR="00206B89" w:rsidRPr="009D6D3B" w:rsidRDefault="00206B89" w:rsidP="009D6D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6D3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NE</w:t>
            </w:r>
          </w:p>
        </w:tc>
      </w:tr>
    </w:tbl>
    <w:p w:rsidR="00206B89" w:rsidRDefault="00206B8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06B89" w:rsidRDefault="00206B89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206B89" w:rsidRDefault="00206B89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Příprava a výroba dusíku. Doplňte chemickou rovnici a slovo vynechané v textu.</w:t>
      </w:r>
    </w:p>
    <w:p w:rsidR="00206B89" w:rsidRDefault="00206B8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06B89" w:rsidRDefault="00206B8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Příprava dusíku:</w:t>
      </w:r>
    </w:p>
    <w:p w:rsidR="00206B89" w:rsidRDefault="00206B89">
      <w:pPr>
        <w:spacing w:line="240" w:lineRule="auto"/>
        <w:ind w:left="720" w:right="401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NH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>
        <w:rPr>
          <w:rFonts w:ascii="Arial" w:hAnsi="Arial" w:cs="Arial"/>
          <w:b/>
          <w:bCs/>
          <w:sz w:val="28"/>
          <w:szCs w:val="28"/>
        </w:rPr>
        <w:t>NO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 Unicode MS" w:hAnsi="Arial Unicode MS" w:cs="Arial Unicode MS"/>
          <w:b/>
          <w:bCs/>
          <w:sz w:val="44"/>
          <w:szCs w:val="44"/>
        </w:rPr>
        <w:t xml:space="preserve"> →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color w:val="FF0000"/>
          <w:sz w:val="30"/>
          <w:szCs w:val="30"/>
        </w:rPr>
        <w:t>N</w:t>
      </w:r>
      <w:r>
        <w:rPr>
          <w:rFonts w:ascii="Arial" w:hAnsi="Arial" w:cs="Arial"/>
          <w:b/>
          <w:bCs/>
          <w:color w:val="FF0000"/>
          <w:sz w:val="30"/>
          <w:szCs w:val="30"/>
          <w:vertAlign w:val="subscript"/>
        </w:rPr>
        <w:t>2</w:t>
      </w:r>
      <w:r>
        <w:rPr>
          <w:rFonts w:ascii="Arial" w:hAnsi="Arial" w:cs="Arial"/>
          <w:b/>
          <w:bCs/>
          <w:color w:val="FF0000"/>
          <w:sz w:val="30"/>
          <w:szCs w:val="30"/>
        </w:rPr>
        <w:t xml:space="preserve">   +   2 H</w:t>
      </w:r>
      <w:r>
        <w:rPr>
          <w:rFonts w:ascii="Arial" w:hAnsi="Arial" w:cs="Arial"/>
          <w:b/>
          <w:bCs/>
          <w:color w:val="FF0000"/>
          <w:sz w:val="30"/>
          <w:szCs w:val="30"/>
          <w:vertAlign w:val="subscript"/>
        </w:rPr>
        <w:t>2</w:t>
      </w:r>
      <w:r>
        <w:rPr>
          <w:rFonts w:ascii="Arial" w:hAnsi="Arial" w:cs="Arial"/>
          <w:b/>
          <w:bCs/>
          <w:color w:val="FF0000"/>
          <w:sz w:val="30"/>
          <w:szCs w:val="30"/>
        </w:rPr>
        <w:t>O</w:t>
      </w:r>
    </w:p>
    <w:p w:rsidR="00206B89" w:rsidRDefault="00206B89">
      <w:pPr>
        <w:spacing w:line="240" w:lineRule="auto"/>
        <w:ind w:left="720" w:right="401"/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206B89" w:rsidRDefault="00206B89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Dusík se vyrábí frakční </w:t>
      </w:r>
      <w:r>
        <w:rPr>
          <w:rFonts w:ascii="Arial" w:hAnsi="Arial" w:cs="Arial"/>
          <w:color w:val="FF0000"/>
          <w:sz w:val="24"/>
          <w:szCs w:val="24"/>
        </w:rPr>
        <w:t>destilací</w:t>
      </w:r>
      <w:r>
        <w:rPr>
          <w:rFonts w:ascii="Arial" w:hAnsi="Arial" w:cs="Arial"/>
          <w:sz w:val="24"/>
          <w:szCs w:val="24"/>
        </w:rPr>
        <w:t xml:space="preserve"> zkapalněného vzduchu.</w:t>
      </w:r>
    </w:p>
    <w:p w:rsidR="00206B89" w:rsidRDefault="00206B89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06B89" w:rsidRDefault="00206B89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Doplňte do textu vynechaná slova.</w:t>
      </w:r>
    </w:p>
    <w:p w:rsidR="00206B89" w:rsidRDefault="00206B8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06B89" w:rsidRPr="00E34051" w:rsidRDefault="00206B89" w:rsidP="00E34051">
      <w:pPr>
        <w:spacing w:line="240" w:lineRule="auto"/>
        <w:ind w:left="720" w:right="401"/>
        <w:rPr>
          <w:rFonts w:ascii="Arial" w:hAnsi="Arial" w:cs="Arial"/>
          <w:i/>
          <w:iCs/>
          <w:sz w:val="24"/>
          <w:szCs w:val="24"/>
        </w:rPr>
      </w:pPr>
      <w:r w:rsidRPr="00E34051">
        <w:rPr>
          <w:rFonts w:ascii="Arial" w:hAnsi="Arial" w:cs="Arial"/>
          <w:i/>
          <w:iCs/>
          <w:sz w:val="24"/>
          <w:szCs w:val="24"/>
        </w:rPr>
        <w:t xml:space="preserve">močoviny, </w:t>
      </w:r>
      <w:r w:rsidRPr="005E366D">
        <w:rPr>
          <w:rFonts w:ascii="Arial" w:hAnsi="Arial" w:cs="Arial"/>
          <w:i/>
          <w:iCs/>
          <w:sz w:val="24"/>
          <w:szCs w:val="24"/>
        </w:rPr>
        <w:t>nukleových, proteinů, amoniaku, bílkovin, biogenní, růstu, kyseliny močové</w:t>
      </w:r>
      <w:r w:rsidRPr="00E3405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06B89" w:rsidRDefault="00206B89" w:rsidP="00E34051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06B89" w:rsidRDefault="00206B89" w:rsidP="00E34051">
      <w:pPr>
        <w:spacing w:line="36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Dusík je důležitý </w:t>
      </w:r>
      <w:r>
        <w:rPr>
          <w:rFonts w:ascii="Arial" w:hAnsi="Arial" w:cs="Arial"/>
          <w:color w:val="FF0000"/>
          <w:sz w:val="24"/>
          <w:szCs w:val="24"/>
        </w:rPr>
        <w:t>biogenní</w:t>
      </w:r>
      <w:r>
        <w:rPr>
          <w:rFonts w:ascii="Arial" w:hAnsi="Arial" w:cs="Arial"/>
          <w:sz w:val="24"/>
          <w:szCs w:val="24"/>
        </w:rPr>
        <w:t xml:space="preserve"> prvek, který se vyskytuje ve významných organických sloučeninách. V těle se vyskytuje ve formě </w:t>
      </w:r>
      <w:r>
        <w:rPr>
          <w:rFonts w:ascii="Arial" w:hAnsi="Arial" w:cs="Arial"/>
          <w:color w:val="FF0000"/>
          <w:sz w:val="24"/>
          <w:szCs w:val="24"/>
        </w:rPr>
        <w:t>proteinů</w:t>
      </w:r>
      <w:r>
        <w:rPr>
          <w:rFonts w:ascii="Arial" w:hAnsi="Arial" w:cs="Arial"/>
          <w:sz w:val="24"/>
          <w:szCs w:val="24"/>
        </w:rPr>
        <w:t xml:space="preserve">, aminokyselin a </w:t>
      </w:r>
      <w:r>
        <w:rPr>
          <w:rFonts w:ascii="Arial" w:hAnsi="Arial" w:cs="Arial"/>
          <w:color w:val="FF0000"/>
          <w:sz w:val="24"/>
          <w:szCs w:val="24"/>
        </w:rPr>
        <w:t>nukleových</w:t>
      </w:r>
      <w:r>
        <w:rPr>
          <w:rFonts w:ascii="Arial" w:hAnsi="Arial" w:cs="Arial"/>
          <w:sz w:val="24"/>
          <w:szCs w:val="24"/>
        </w:rPr>
        <w:t xml:space="preserve"> kyselin.</w:t>
      </w:r>
    </w:p>
    <w:p w:rsidR="00206B89" w:rsidRDefault="00206B89" w:rsidP="00E34051">
      <w:pPr>
        <w:spacing w:line="36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Rostliny jej přijímají kvůli svému </w:t>
      </w:r>
      <w:r>
        <w:rPr>
          <w:rFonts w:ascii="Arial" w:hAnsi="Arial" w:cs="Arial"/>
          <w:color w:val="FF0000"/>
          <w:sz w:val="24"/>
          <w:szCs w:val="24"/>
        </w:rPr>
        <w:t>růstu</w:t>
      </w:r>
      <w:r>
        <w:rPr>
          <w:rFonts w:ascii="Arial" w:hAnsi="Arial" w:cs="Arial"/>
          <w:sz w:val="24"/>
          <w:szCs w:val="24"/>
        </w:rPr>
        <w:t xml:space="preserve"> a nevylučují ho, živočichové jej využívají k tvorbě </w:t>
      </w:r>
      <w:r>
        <w:rPr>
          <w:rFonts w:ascii="Arial" w:hAnsi="Arial" w:cs="Arial"/>
          <w:color w:val="FF0000"/>
          <w:sz w:val="24"/>
          <w:szCs w:val="24"/>
        </w:rPr>
        <w:t>bílkovin</w:t>
      </w:r>
      <w:r>
        <w:rPr>
          <w:rFonts w:ascii="Arial" w:hAnsi="Arial" w:cs="Arial"/>
          <w:sz w:val="24"/>
          <w:szCs w:val="24"/>
        </w:rPr>
        <w:t xml:space="preserve"> a vylučují ho v podobě </w:t>
      </w:r>
      <w:r>
        <w:rPr>
          <w:rFonts w:ascii="Arial" w:hAnsi="Arial" w:cs="Arial"/>
          <w:color w:val="FF0000"/>
          <w:sz w:val="24"/>
          <w:szCs w:val="24"/>
        </w:rPr>
        <w:t>amoniaku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močoviny</w:t>
      </w:r>
      <w:r>
        <w:rPr>
          <w:rFonts w:ascii="Arial" w:hAnsi="Arial" w:cs="Arial"/>
          <w:sz w:val="24"/>
          <w:szCs w:val="24"/>
        </w:rPr>
        <w:t xml:space="preserve"> nebo </w:t>
      </w:r>
      <w:r>
        <w:rPr>
          <w:rFonts w:ascii="Arial" w:hAnsi="Arial" w:cs="Arial"/>
          <w:color w:val="FF0000"/>
          <w:sz w:val="24"/>
          <w:szCs w:val="24"/>
        </w:rPr>
        <w:t>kyseliny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močové</w:t>
      </w:r>
      <w:r>
        <w:rPr>
          <w:rFonts w:ascii="Arial" w:hAnsi="Arial" w:cs="Arial"/>
          <w:sz w:val="24"/>
          <w:szCs w:val="24"/>
        </w:rPr>
        <w:t>.</w:t>
      </w:r>
    </w:p>
    <w:p w:rsidR="00206B89" w:rsidRDefault="00206B89" w:rsidP="005E366D">
      <w:pPr>
        <w:spacing w:line="360" w:lineRule="auto"/>
        <w:ind w:left="720" w:right="401"/>
        <w:rPr>
          <w:rFonts w:ascii="Arial" w:hAnsi="Arial" w:cs="Arial"/>
          <w:sz w:val="24"/>
          <w:szCs w:val="24"/>
        </w:rPr>
        <w:sectPr w:rsidR="00206B89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06B89" w:rsidRDefault="00206B89">
      <w:pPr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206B89" w:rsidRDefault="00206B89">
      <w:pPr>
        <w:rPr>
          <w:rFonts w:ascii="Arial" w:hAnsi="Arial" w:cs="Arial"/>
          <w:b/>
          <w:bCs/>
          <w:color w:val="F030A1"/>
          <w:sz w:val="28"/>
          <w:szCs w:val="28"/>
        </w:rPr>
        <w:sectPr w:rsidR="00206B8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06B89" w:rsidRDefault="00206B89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B89" w:rsidRDefault="00206B89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206B89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206B89" w:rsidRDefault="00E34051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noProof/>
          <w:color w:val="33BEF2"/>
        </w:rPr>
        <w:pict>
          <v:shape id="image1.png" o:spid="_x0000_i1028" type="#_x0000_t75" style="width:90.6pt;height:30.6pt;visibility:visible">
            <v:imagedata r:id="rId12" o:title=""/>
          </v:shape>
        </w:pict>
      </w:r>
      <w:r w:rsidR="00206B8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06B89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06B89">
        <w:rPr>
          <w:rFonts w:ascii="Times New Roman" w:hAnsi="Times New Roman" w:cs="Times New Roman"/>
          <w:sz w:val="20"/>
          <w:szCs w:val="20"/>
          <w:highlight w:val="white"/>
        </w:rPr>
        <w:t>K</w:t>
      </w:r>
      <w:r>
        <w:rPr>
          <w:rFonts w:ascii="Times New Roman" w:hAnsi="Times New Roman" w:cs="Times New Roman"/>
          <w:sz w:val="20"/>
          <w:szCs w:val="20"/>
          <w:highlight w:val="white"/>
        </w:rPr>
        <w:t>noppová Zora</w:t>
      </w:r>
      <w:bookmarkStart w:id="0" w:name="_GoBack"/>
      <w:bookmarkEnd w:id="0"/>
    </w:p>
    <w:p w:rsidR="00206B89" w:rsidRDefault="00206B89">
      <w:pPr>
        <w:spacing w:before="240"/>
        <w:rPr>
          <w:rFonts w:ascii="Arial" w:hAnsi="Arial" w:cs="Arial"/>
          <w:b/>
          <w:bCs/>
          <w:color w:val="33BEF2"/>
          <w:sz w:val="24"/>
          <w:szCs w:val="24"/>
        </w:rPr>
        <w:sectPr w:rsidR="00206B8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bookmarkStart w:id="1" w:name="_heading_h_gjdgxs" w:colFirst="0" w:colLast="0"/>
      <w:bookmarkEnd w:id="1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p w:rsidR="00206B89" w:rsidRDefault="00206B89">
      <w:pPr>
        <w:spacing w:line="240" w:lineRule="auto"/>
        <w:ind w:right="401"/>
        <w:rPr>
          <w:rFonts w:ascii="Arial" w:hAnsi="Arial" w:cs="Arial"/>
          <w:color w:val="33BEF2"/>
        </w:rPr>
      </w:pPr>
    </w:p>
    <w:sectPr w:rsidR="00206B89" w:rsidSect="00D0121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8C" w:rsidRDefault="00137D8C" w:rsidP="00D0121F">
      <w:pPr>
        <w:spacing w:after="0" w:line="240" w:lineRule="auto"/>
      </w:pPr>
      <w:r>
        <w:separator/>
      </w:r>
    </w:p>
  </w:endnote>
  <w:endnote w:type="continuationSeparator" w:id="0">
    <w:p w:rsidR="00137D8C" w:rsidRDefault="00137D8C" w:rsidP="00D0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B89" w:rsidRDefault="00206B89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06B89">
      <w:tc>
        <w:tcPr>
          <w:tcW w:w="3485" w:type="dxa"/>
        </w:tcPr>
        <w:p w:rsidR="00206B89" w:rsidRPr="009D6D3B" w:rsidRDefault="00206B89" w:rsidP="009D6D3B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06B89" w:rsidRPr="009D6D3B" w:rsidRDefault="00206B89" w:rsidP="009D6D3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06B89" w:rsidRPr="009D6D3B" w:rsidRDefault="00206B89" w:rsidP="009D6D3B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06B89" w:rsidRDefault="00137D8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8C" w:rsidRDefault="00137D8C" w:rsidP="00D0121F">
      <w:pPr>
        <w:spacing w:after="0" w:line="240" w:lineRule="auto"/>
      </w:pPr>
      <w:r>
        <w:separator/>
      </w:r>
    </w:p>
  </w:footnote>
  <w:footnote w:type="continuationSeparator" w:id="0">
    <w:p w:rsidR="00137D8C" w:rsidRDefault="00137D8C" w:rsidP="00D0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B89" w:rsidRDefault="00206B89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06B89">
      <w:trPr>
        <w:trHeight w:val="1278"/>
      </w:trPr>
      <w:tc>
        <w:tcPr>
          <w:tcW w:w="10455" w:type="dxa"/>
        </w:tcPr>
        <w:p w:rsidR="00206B89" w:rsidRPr="009D6D3B" w:rsidRDefault="00E34051" w:rsidP="009D6D3B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206B89" w:rsidRDefault="00206B8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B89" w:rsidRDefault="00137D8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43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7CE8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5C8807D3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21F"/>
    <w:rsid w:val="00137D8C"/>
    <w:rsid w:val="00206B89"/>
    <w:rsid w:val="004A2255"/>
    <w:rsid w:val="005E366D"/>
    <w:rsid w:val="009D6D3B"/>
    <w:rsid w:val="00D0121F"/>
    <w:rsid w:val="00E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BC18E7"/>
  <w15:docId w15:val="{F41E6E5A-EB16-4F2B-A1BF-8AAD278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21F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D0121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D0121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D0121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D0121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D0121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D0121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A0E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A0E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A0E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A0E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A0E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A0EE9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D0121F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D0121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0A0E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D0121F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0121F"/>
  </w:style>
  <w:style w:type="paragraph" w:styleId="Zhlav">
    <w:name w:val="header"/>
    <w:basedOn w:val="Normln"/>
    <w:link w:val="ZhlavChar"/>
    <w:uiPriority w:val="99"/>
    <w:rsid w:val="00D0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0A0EE9"/>
  </w:style>
  <w:style w:type="character" w:customStyle="1" w:styleId="ZpatChar">
    <w:name w:val="Zápatí Char"/>
    <w:basedOn w:val="Standardnpsmoodstavce"/>
    <w:link w:val="Zpat"/>
    <w:uiPriority w:val="99"/>
    <w:locked/>
    <w:rsid w:val="00D0121F"/>
  </w:style>
  <w:style w:type="paragraph" w:styleId="Zpat">
    <w:name w:val="footer"/>
    <w:basedOn w:val="Normln"/>
    <w:link w:val="ZpatChar"/>
    <w:uiPriority w:val="99"/>
    <w:rsid w:val="00D0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0A0EE9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D0121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A0EE9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D012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D012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D012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D012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D012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D012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5E36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0EE9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463-raketa-z-dusik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Dusík – řešení</dc:title>
  <dc:subject/>
  <dc:creator>Jan Johanovský</dc:creator>
  <cp:keywords/>
  <dc:description/>
  <cp:lastModifiedBy>Čtvrtečková Lenka</cp:lastModifiedBy>
  <cp:revision>3</cp:revision>
  <dcterms:created xsi:type="dcterms:W3CDTF">2023-11-30T19:43:00Z</dcterms:created>
  <dcterms:modified xsi:type="dcterms:W3CDTF">2023-12-21T12:47:00Z</dcterms:modified>
</cp:coreProperties>
</file>