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4A9A31" w14:textId="77777777" w:rsidR="00824DB4" w:rsidRDefault="00824DB4">
      <w:pPr>
        <w:keepNext/>
        <w:widowControl w:val="0"/>
        <w:spacing w:after="0" w:line="276" w:lineRule="auto"/>
      </w:pPr>
      <w:bookmarkStart w:id="0" w:name="_GoBack"/>
      <w:bookmarkEnd w:id="0"/>
    </w:p>
    <w:p w14:paraId="570A4189" w14:textId="77777777" w:rsidR="00824DB4" w:rsidRDefault="00824DB4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Recyklace PET lahve</w:t>
      </w:r>
    </w:p>
    <w:p w14:paraId="3F8108A6" w14:textId="77777777" w:rsidR="00824DB4" w:rsidRDefault="00824DB4">
      <w:pPr>
        <w:pStyle w:val="LO-normal"/>
        <w:sectPr w:rsidR="00824DB4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5435A703" w14:textId="77777777" w:rsidR="00824DB4" w:rsidRDefault="00824DB4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Pracovní list je určen pro studenty středních škol a jeho cílem je poznat proces recyklace a také složení PET lahví.</w:t>
      </w:r>
    </w:p>
    <w:p w14:paraId="29550EB5" w14:textId="77777777" w:rsidR="00824DB4" w:rsidRDefault="007F5688">
      <w:pPr>
        <w:keepNext/>
        <w:numPr>
          <w:ilvl w:val="0"/>
          <w:numId w:val="2"/>
        </w:numPr>
        <w:ind w:left="357" w:hanging="357"/>
      </w:pPr>
      <w:hyperlink r:id="rId11">
        <w:r w:rsidR="00824DB4"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Recyklace PET lahve</w:t>
        </w:r>
      </w:hyperlink>
    </w:p>
    <w:p w14:paraId="3F220FD1" w14:textId="77777777" w:rsidR="00824DB4" w:rsidRDefault="007F5688">
      <w:hyperlink r:id="rId12">
        <w:r w:rsidR="00824DB4">
          <w:t>_____________</w:t>
        </w:r>
      </w:hyperlink>
      <w:r w:rsidR="00824DB4">
        <w:rPr>
          <w:color w:val="F030A1"/>
        </w:rPr>
        <w:t>______________</w:t>
      </w:r>
      <w:r w:rsidR="00824DB4">
        <w:rPr>
          <w:color w:val="33BEF2"/>
        </w:rPr>
        <w:t>______________</w:t>
      </w:r>
      <w:r w:rsidR="00824DB4">
        <w:rPr>
          <w:color w:val="404040"/>
        </w:rPr>
        <w:t>_____________</w:t>
      </w:r>
    </w:p>
    <w:p w14:paraId="18C5AB81" w14:textId="77777777" w:rsidR="00824DB4" w:rsidRDefault="00824DB4">
      <w:pPr>
        <w:pStyle w:val="LO-normal"/>
        <w:sectPr w:rsidR="00824DB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725140E3" w14:textId="77777777" w:rsidR="00824DB4" w:rsidRDefault="00824DB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Co znamená zkratka PET? </w:t>
      </w:r>
    </w:p>
    <w:p w14:paraId="32333A2E" w14:textId="77777777" w:rsidR="00824DB4" w:rsidRDefault="00824DB4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BB7F9" w14:textId="77777777" w:rsidR="00824DB4" w:rsidRDefault="00824DB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rovnici vzniku PET a pojmenujte reaktanty i produkty.</w:t>
      </w:r>
    </w:p>
    <w:p w14:paraId="5DDDAD50" w14:textId="77777777" w:rsidR="00824DB4" w:rsidRDefault="007F568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lastRenderedPageBreak/>
        <w:pict w14:anchorId="16014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28.5pt;margin-top:6pt;width:102pt;height:81.85pt;z-index:251656192;visibility:visible">
            <v:imagedata r:id="rId13" o:title=""/>
            <w10:wrap type="square"/>
          </v:shape>
        </w:pict>
      </w:r>
    </w:p>
    <w:p w14:paraId="1C4EB899" w14:textId="77777777" w:rsidR="00824DB4" w:rsidRDefault="007F5688" w:rsidP="007F5688">
      <w:pPr>
        <w:keepNext/>
        <w:spacing w:line="240" w:lineRule="auto"/>
        <w:ind w:left="720" w:right="401"/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bscript"/>
        </w:rPr>
      </w:pPr>
      <w:r>
        <w:rPr>
          <w:noProof/>
          <w:lang w:eastAsia="cs-CZ"/>
        </w:rPr>
        <w:pict w14:anchorId="4B61BE28"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369pt;margin-top:74.1pt;width:33.7pt;height:1.95pt;rotation:180;flip:x;z-index:251658240;visibility:visible" filled="f" strokeweight=".26mm">
            <v:fill o:detectmouseclick="t"/>
            <v:stroke endarrow="block"/>
          </v:shape>
        </w:pict>
      </w:r>
      <w:r>
        <w:rPr>
          <w:noProof/>
          <w:lang w:eastAsia="cs-CZ"/>
        </w:rPr>
        <w:pict w14:anchorId="7FC8DB72">
          <v:shape id="shapetype_32" o:spid="_x0000_s1029" style="position:absolute;left:0;text-align:left;margin-left:0;margin-top:0;width:50pt;height:50pt;z-index:251657216;visibility:hidden" coordsize="21600,21600" o:spt="100" adj="0,,0" path="m0,0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824D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  </w:t>
      </w:r>
      <w:r w:rsidR="00824D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</w:t>
      </w:r>
      <w:r w:rsidR="00824D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                </w:t>
      </w:r>
      <w:r>
        <w:pict w14:anchorId="5797993A">
          <v:shape id="image2.png" o:spid="_x0000_i1027" type="#_x0000_t75" style="width:101pt;height:82pt;visibility:visible">
            <v:imagedata r:id="rId14" o:title=""/>
          </v:shape>
        </w:pict>
      </w:r>
      <w:r w:rsidR="00824D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                 </w:t>
      </w:r>
      <w:r w:rsidR="00824D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+ n  </w:t>
      </w:r>
      <w:r w:rsidR="00824D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   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vertAlign w:val="subscript"/>
          <w:lang w:eastAsia="cs-CZ"/>
        </w:rPr>
        <w:pict w14:anchorId="6DDE26CD">
          <v:shape id="image1.png" o:spid="_x0000_i1028" type="#_x0000_t75" style="width:97pt;height:26pt;visibility:visible">
            <v:imagedata r:id="rId15" o:title=""/>
          </v:shape>
        </w:pict>
      </w:r>
    </w:p>
    <w:p w14:paraId="130C7397" w14:textId="77777777" w:rsidR="00824DB4" w:rsidRDefault="00824DB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14:paraId="5FBB2F8F" w14:textId="77777777" w:rsidR="00824DB4" w:rsidRDefault="00824DB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14:paraId="2B1C7AA2" w14:textId="77777777" w:rsidR="00824DB4" w:rsidRDefault="00824DB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14:paraId="7E997216" w14:textId="77777777" w:rsidR="00824DB4" w:rsidRDefault="00824DB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14:paraId="5FBAC301" w14:textId="77777777" w:rsidR="00824DB4" w:rsidRDefault="00824DB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Označte nepravdiv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tvrzení.</w:t>
      </w:r>
    </w:p>
    <w:p w14:paraId="1AD7F7E0" w14:textId="77777777" w:rsidR="00824DB4" w:rsidRDefault="00824DB4">
      <w:pPr>
        <w:keepNext/>
        <w:numPr>
          <w:ilvl w:val="0"/>
          <w:numId w:val="3"/>
        </w:num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PET je biodegradabilní.</w:t>
      </w:r>
    </w:p>
    <w:p w14:paraId="6A4CFF2D" w14:textId="77777777" w:rsidR="00824DB4" w:rsidRDefault="00824DB4">
      <w:pPr>
        <w:keepNext/>
        <w:numPr>
          <w:ilvl w:val="0"/>
          <w:numId w:val="3"/>
        </w:num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PET se skládá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uhlíku, kyslíku a vodíku.</w:t>
      </w:r>
    </w:p>
    <w:p w14:paraId="26E64108" w14:textId="77777777" w:rsidR="00824DB4" w:rsidRDefault="00824DB4">
      <w:pPr>
        <w:keepNext/>
        <w:numPr>
          <w:ilvl w:val="0"/>
          <w:numId w:val="3"/>
        </w:num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Dlouhé polymerové řetězce lze zkrátit reakcí s kyselinou mléčnou nebo kyselinou glykolovou.</w:t>
      </w:r>
    </w:p>
    <w:p w14:paraId="6A59A805" w14:textId="77777777" w:rsidR="00824DB4" w:rsidRDefault="00824DB4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bookmarkStart w:id="1" w:name="_heading_h_gjdgxs"/>
      <w:bookmarkEnd w:id="1"/>
    </w:p>
    <w:p w14:paraId="0C8FB909" w14:textId="77777777" w:rsidR="00824DB4" w:rsidRDefault="00824DB4">
      <w:pPr>
        <w:keepNext/>
        <w:numPr>
          <w:ilvl w:val="0"/>
          <w:numId w:val="1"/>
        </w:numPr>
        <w:spacing w:line="240" w:lineRule="auto"/>
        <w:ind w:right="401"/>
      </w:pPr>
      <w:bookmarkStart w:id="2" w:name="_heading_h_y93c3qjasg0x"/>
      <w:bookmarkEnd w:id="2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 se dělá z recyklovaných vloček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PETu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</w:p>
    <w:p w14:paraId="00BA535C" w14:textId="77777777" w:rsidR="00824DB4" w:rsidRDefault="00824DB4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C8FAC" w14:textId="77777777" w:rsidR="00824DB4" w:rsidRDefault="00824DB4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14:paraId="6DC06325" w14:textId="77777777" w:rsidR="00824DB4" w:rsidRDefault="00824DB4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8677C" w14:textId="77777777" w:rsidR="00824DB4" w:rsidRDefault="00824DB4">
      <w:pPr>
        <w:pStyle w:val="LO-normal"/>
        <w:sectPr w:rsidR="00824DB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3F96C49B" w14:textId="77777777" w:rsidR="00824DB4" w:rsidRDefault="007F5688">
      <w:r>
        <w:rPr>
          <w:noProof/>
          <w:lang w:eastAsia="cs-CZ"/>
        </w:rPr>
        <w:lastRenderedPageBreak/>
        <w:pict w14:anchorId="7E83736A">
          <v:rect id="Obrázek2" o:spid="_x0000_s1030" style="position:absolute;margin-left:9pt;margin-top:326.2pt;width:542.05pt;height:81.1pt;z-index:251659264" filled="f" stroked="f" strokecolor="#3465a4">
            <v:fill o:detectmouseclick="t"/>
            <v:stroke joinstyle="round"/>
            <v:textbox style="mso-next-textbox:#Obrázek2">
              <w:txbxContent>
                <w:p w14:paraId="6C57EAA4" w14:textId="77777777" w:rsidR="00824DB4" w:rsidRDefault="00824DB4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[https://creativecommons.org/choose/?lang=cs].</w:t>
                  </w:r>
                </w:p>
                <w:p w14:paraId="03D1999B" w14:textId="77777777" w:rsidR="00824DB4" w:rsidRDefault="00824DB4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824DB4" w:rsidSect="008D06B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C8742E4" w14:textId="77777777" w:rsidR="00824DB4" w:rsidRDefault="00824DB4" w:rsidP="008D06B2">
      <w:pPr>
        <w:spacing w:after="0" w:line="240" w:lineRule="auto"/>
      </w:pPr>
      <w:r>
        <w:separator/>
      </w:r>
    </w:p>
  </w:endnote>
  <w:endnote w:type="continuationSeparator" w:id="0">
    <w:p w14:paraId="4735670E" w14:textId="77777777" w:rsidR="00824DB4" w:rsidRDefault="00824DB4" w:rsidP="008D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77949B" w14:textId="77777777" w:rsidR="00824DB4" w:rsidRDefault="00824DB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24DB4" w14:paraId="6B1049B0" w14:textId="77777777">
      <w:tc>
        <w:tcPr>
          <w:tcW w:w="3485" w:type="dxa"/>
        </w:tcPr>
        <w:p w14:paraId="0A8CF1C7" w14:textId="77777777" w:rsidR="00824DB4" w:rsidRDefault="00824DB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5C240F3F" w14:textId="77777777" w:rsidR="00824DB4" w:rsidRDefault="00824DB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6E69C750" w14:textId="77777777" w:rsidR="00824DB4" w:rsidRDefault="00824DB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6AE7C811" w14:textId="77777777" w:rsidR="00824DB4" w:rsidRDefault="007F568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 w14:anchorId="07A6C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.05pt;width:89.85pt;height:100.6pt;z-index:-25165875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3EFADE9" w14:textId="77777777" w:rsidR="00824DB4" w:rsidRDefault="00824DB4" w:rsidP="008D06B2">
      <w:pPr>
        <w:spacing w:after="0" w:line="240" w:lineRule="auto"/>
      </w:pPr>
      <w:r>
        <w:separator/>
      </w:r>
    </w:p>
  </w:footnote>
  <w:footnote w:type="continuationSeparator" w:id="0">
    <w:p w14:paraId="39803485" w14:textId="77777777" w:rsidR="00824DB4" w:rsidRDefault="00824DB4" w:rsidP="008D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B0F130" w14:textId="77777777" w:rsidR="00824DB4" w:rsidRDefault="00824DB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824DB4" w14:paraId="39EF1E85" w14:textId="77777777">
      <w:trPr>
        <w:trHeight w:val="1278"/>
      </w:trPr>
      <w:tc>
        <w:tcPr>
          <w:tcW w:w="10455" w:type="dxa"/>
        </w:tcPr>
        <w:p w14:paraId="3A21B37A" w14:textId="77777777" w:rsidR="00824DB4" w:rsidRDefault="007F568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 w14:anchorId="53B952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2pt;visibility:visible">
                <v:imagedata r:id="rId1" o:title="" cropbottom="28534f"/>
              </v:shape>
            </w:pict>
          </w:r>
        </w:p>
      </w:tc>
    </w:tr>
  </w:tbl>
  <w:p w14:paraId="2572ADEF" w14:textId="77777777" w:rsidR="00824DB4" w:rsidRDefault="00824DB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396C83" w14:textId="77777777" w:rsidR="00824DB4" w:rsidRDefault="007F568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 w14:anchorId="239D8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9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954A4B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50E6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401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6DC864E4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6B2"/>
    <w:rsid w:val="004B1C93"/>
    <w:rsid w:val="007F5688"/>
    <w:rsid w:val="00824DB4"/>
    <w:rsid w:val="008D06B2"/>
    <w:rsid w:val="00B654CD"/>
    <w:rsid w:val="00E72811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7569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B2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8D06B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8D06B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8D06B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8D06B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8D06B2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8D06B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C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C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C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C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C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C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06B2"/>
  </w:style>
  <w:style w:type="character" w:customStyle="1" w:styleId="FooterChar">
    <w:name w:val="Footer Char"/>
    <w:basedOn w:val="DefaultParagraphFont"/>
    <w:link w:val="Footer"/>
    <w:uiPriority w:val="99"/>
    <w:locked/>
    <w:rsid w:val="008D06B2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8D06B2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8D06B2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8D06B2"/>
    <w:rPr>
      <w:rFonts w:eastAsia="Times New Roman"/>
    </w:rPr>
  </w:style>
  <w:style w:type="character" w:customStyle="1" w:styleId="ListLabel4">
    <w:name w:val="ListLabel 4"/>
    <w:uiPriority w:val="99"/>
    <w:rsid w:val="008D06B2"/>
    <w:rPr>
      <w:rFonts w:eastAsia="Times New Roman"/>
    </w:rPr>
  </w:style>
  <w:style w:type="character" w:customStyle="1" w:styleId="ListLabel5">
    <w:name w:val="ListLabel 5"/>
    <w:uiPriority w:val="99"/>
    <w:rsid w:val="008D06B2"/>
    <w:rPr>
      <w:rFonts w:eastAsia="Times New Roman"/>
    </w:rPr>
  </w:style>
  <w:style w:type="character" w:customStyle="1" w:styleId="ListLabel6">
    <w:name w:val="ListLabel 6"/>
    <w:uiPriority w:val="99"/>
    <w:rsid w:val="008D06B2"/>
    <w:rPr>
      <w:rFonts w:eastAsia="Times New Roman"/>
    </w:rPr>
  </w:style>
  <w:style w:type="character" w:customStyle="1" w:styleId="ListLabel7">
    <w:name w:val="ListLabel 7"/>
    <w:uiPriority w:val="99"/>
    <w:rsid w:val="008D06B2"/>
    <w:rPr>
      <w:rFonts w:eastAsia="Times New Roman"/>
    </w:rPr>
  </w:style>
  <w:style w:type="character" w:customStyle="1" w:styleId="ListLabel8">
    <w:name w:val="ListLabel 8"/>
    <w:uiPriority w:val="99"/>
    <w:rsid w:val="008D06B2"/>
    <w:rPr>
      <w:rFonts w:eastAsia="Times New Roman"/>
    </w:rPr>
  </w:style>
  <w:style w:type="character" w:customStyle="1" w:styleId="ListLabel9">
    <w:name w:val="ListLabel 9"/>
    <w:uiPriority w:val="99"/>
    <w:rsid w:val="008D06B2"/>
    <w:rPr>
      <w:rFonts w:eastAsia="Times New Roman"/>
    </w:rPr>
  </w:style>
  <w:style w:type="character" w:customStyle="1" w:styleId="ListLabel10">
    <w:name w:val="ListLabel 10"/>
    <w:uiPriority w:val="99"/>
    <w:rsid w:val="008D06B2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8D06B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06B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C5C"/>
    <w:rPr>
      <w:lang w:eastAsia="zh-CN"/>
    </w:rPr>
  </w:style>
  <w:style w:type="paragraph" w:styleId="List">
    <w:name w:val="List"/>
    <w:basedOn w:val="BodyText"/>
    <w:uiPriority w:val="99"/>
    <w:rsid w:val="008D06B2"/>
  </w:style>
  <w:style w:type="paragraph" w:styleId="Caption">
    <w:name w:val="caption"/>
    <w:basedOn w:val="Normal"/>
    <w:uiPriority w:val="99"/>
    <w:qFormat/>
    <w:rsid w:val="008D06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8D06B2"/>
    <w:pPr>
      <w:suppressLineNumbers/>
    </w:pPr>
  </w:style>
  <w:style w:type="paragraph" w:customStyle="1" w:styleId="LO-normal">
    <w:name w:val="LO-normal"/>
    <w:uiPriority w:val="99"/>
    <w:rsid w:val="008D06B2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8D06B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1C5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8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31C5C"/>
    <w:rPr>
      <w:lang w:eastAsia="zh-CN"/>
    </w:rPr>
  </w:style>
  <w:style w:type="paragraph" w:styleId="Footer">
    <w:name w:val="footer"/>
    <w:basedOn w:val="Normal"/>
    <w:link w:val="FooterChar"/>
    <w:uiPriority w:val="99"/>
    <w:rsid w:val="008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31C5C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8D06B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31C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8D06B2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2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5C"/>
    <w:rPr>
      <w:rFonts w:ascii="Times New Roman" w:hAnsi="Times New Roman"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.ceskatelevize.cz/video/5541-recyklace-pet-lahve?vsrc=predmet&amp;vsrcid=chemie" TargetMode="External"/><Relationship Id="rId12" Type="http://schemas.openxmlformats.org/officeDocument/2006/relationships/hyperlink" Target="https://edu.ceskatelevize.cz/video/5541-recyklace-pet-lahve?vsrc=predmet&amp;vsrcid=chemie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1086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Recyklace PET lahve</dc:title>
  <dc:subject/>
  <dc:creator>Jan Johanovský</dc:creator>
  <cp:keywords/>
  <dc:description/>
  <cp:lastModifiedBy>Lidka Rybářová</cp:lastModifiedBy>
  <cp:revision>3</cp:revision>
  <dcterms:created xsi:type="dcterms:W3CDTF">2022-01-31T10:46:00Z</dcterms:created>
  <dcterms:modified xsi:type="dcterms:W3CDTF">2022-04-12T10:48:00Z</dcterms:modified>
</cp:coreProperties>
</file>