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D7" w:rsidRDefault="00542AD7">
      <w:pPr>
        <w:keepNext/>
        <w:widowControl w:val="0"/>
        <w:spacing w:after="0" w:line="276" w:lineRule="auto"/>
      </w:pPr>
    </w:p>
    <w:p w:rsidR="00542AD7" w:rsidRDefault="00542AD7">
      <w:pPr>
        <w:keepNext/>
        <w:widowControl w:val="0"/>
        <w:spacing w:after="0" w:line="276" w:lineRule="auto"/>
      </w:pPr>
    </w:p>
    <w:p w:rsidR="00542AD7" w:rsidRDefault="00A16FE4">
      <w:pPr>
        <w:keepNext/>
        <w:rPr>
          <w:rFonts w:ascii="Arial" w:eastAsia="Arial" w:hAnsi="Arial" w:cs="Arial"/>
          <w:b/>
          <w:i/>
          <w:color w:val="000000"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</w:rPr>
        <w:t>Reakce sody s octem</w:t>
      </w:r>
    </w:p>
    <w:p w:rsidR="00542AD7" w:rsidRDefault="00542AD7">
      <w:pPr>
        <w:pStyle w:val="LO-normal"/>
        <w:sectPr w:rsidR="00542AD7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542AD7" w:rsidRDefault="00A16FE4" w:rsidP="00CE356F">
      <w:pPr>
        <w:keepNext/>
        <w:spacing w:before="240" w:after="120"/>
        <w:ind w:right="131"/>
        <w:jc w:val="both"/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Pracovní list je určen pro studenty </w:t>
      </w:r>
      <w:r>
        <w:rPr>
          <w:rFonts w:ascii="Arial" w:eastAsia="Arial" w:hAnsi="Arial" w:cs="Arial"/>
          <w:sz w:val="24"/>
          <w:szCs w:val="24"/>
        </w:rPr>
        <w:t>středních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škol a jeho cílem je seznámit </w:t>
      </w:r>
      <w:r w:rsidR="00CE356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 </w:t>
      </w:r>
      <w:hyperlink r:id="rId11">
        <w:r>
          <w:rPr>
            <w:rFonts w:ascii="Arial" w:eastAsia="Arial" w:hAnsi="Arial" w:cs="Arial"/>
            <w:sz w:val="24"/>
            <w:szCs w:val="24"/>
          </w:rPr>
          <w:t>reakcí sody s octem.</w:t>
        </w:r>
      </w:hyperlink>
    </w:p>
    <w:p w:rsidR="00542AD7" w:rsidRPr="00637D7D" w:rsidRDefault="00637D7D">
      <w:pPr>
        <w:keepNext/>
        <w:numPr>
          <w:ilvl w:val="0"/>
          <w:numId w:val="3"/>
        </w:numPr>
        <w:ind w:left="357" w:hanging="357"/>
        <w:rPr>
          <w:rStyle w:val="Hypertextovodkaz"/>
        </w:rPr>
      </w:pP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fldChar w:fldCharType="begin"/>
      </w: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instrText xml:space="preserve"> HYPERLINK "https://edu.ceskatelevize.cz/video/3393-reakce-sody-s-octem" </w:instrText>
      </w: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</w:r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fldChar w:fldCharType="separate"/>
      </w:r>
      <w:r w:rsidR="00A16FE4" w:rsidRPr="00637D7D">
        <w:rPr>
          <w:rStyle w:val="Hypertextovodkaz"/>
          <w:rFonts w:ascii="Arial" w:eastAsia="Arial" w:hAnsi="Arial" w:cs="Arial"/>
          <w:b/>
          <w:sz w:val="32"/>
          <w:szCs w:val="32"/>
        </w:rPr>
        <w:t>Reakce sody s octem</w:t>
      </w:r>
    </w:p>
    <w:p w:rsidR="00542AD7" w:rsidRDefault="00637D7D">
      <w:r>
        <w:rPr>
          <w:rStyle w:val="Internetovodkaz"/>
          <w:rFonts w:ascii="Arial" w:eastAsia="Arial" w:hAnsi="Arial" w:cs="Arial"/>
          <w:b/>
          <w:color w:val="FF3399"/>
          <w:sz w:val="32"/>
          <w:szCs w:val="32"/>
        </w:rPr>
        <w:fldChar w:fldCharType="end"/>
      </w:r>
      <w:bookmarkStart w:id="0" w:name="_GoBack"/>
      <w:bookmarkEnd w:id="0"/>
      <w:r w:rsidR="009C6ADD">
        <w:fldChar w:fldCharType="begin"/>
      </w:r>
      <w:r w:rsidR="009C6ADD">
        <w:instrText xml:space="preserve"> HYPERLINK "https://edu.ceskatelevize.cz/video/3423-horeni-kyseliny-borite?vsrc=predmet&amp;vsrcid=chemie" \h </w:instrText>
      </w:r>
      <w:r w:rsidR="009C6ADD">
        <w:fldChar w:fldCharType="separate"/>
      </w:r>
      <w:r w:rsidR="00A16FE4">
        <w:t>_____________</w:t>
      </w:r>
      <w:r w:rsidR="009C6ADD">
        <w:fldChar w:fldCharType="end"/>
      </w:r>
      <w:r w:rsidR="00A16FE4">
        <w:rPr>
          <w:color w:val="F030A1"/>
        </w:rPr>
        <w:t>______________</w:t>
      </w:r>
      <w:r w:rsidR="00A16FE4">
        <w:rPr>
          <w:color w:val="33BEF2"/>
        </w:rPr>
        <w:t>______________</w:t>
      </w:r>
      <w:r w:rsidR="00A16FE4">
        <w:rPr>
          <w:color w:val="404040"/>
        </w:rPr>
        <w:t>_____________</w:t>
      </w:r>
    </w:p>
    <w:p w:rsidR="00542AD7" w:rsidRDefault="00542AD7">
      <w:pPr>
        <w:pStyle w:val="LO-normal"/>
        <w:sectPr w:rsidR="00542AD7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542AD7" w:rsidRDefault="00A16FE4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Který z následujících vzorců odpovídá octu (kyselině octové)?</w:t>
      </w:r>
    </w:p>
    <w:p w:rsidR="00542AD7" w:rsidRDefault="00A16FE4">
      <w:pPr>
        <w:keepNext/>
        <w:numPr>
          <w:ilvl w:val="0"/>
          <w:numId w:val="2"/>
        </w:numPr>
        <w:spacing w:line="240" w:lineRule="auto"/>
        <w:ind w:left="1077" w:right="403" w:hanging="357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b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b/>
          <w:sz w:val="24"/>
          <w:szCs w:val="24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OH</w:t>
      </w:r>
    </w:p>
    <w:p w:rsidR="00542AD7" w:rsidRDefault="00A16FE4">
      <w:pPr>
        <w:numPr>
          <w:ilvl w:val="0"/>
          <w:numId w:val="2"/>
        </w:numPr>
        <w:spacing w:line="24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b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>CHO</w:t>
      </w:r>
    </w:p>
    <w:p w:rsidR="00542AD7" w:rsidRDefault="00A16FE4">
      <w:pPr>
        <w:numPr>
          <w:ilvl w:val="0"/>
          <w:numId w:val="2"/>
        </w:numPr>
        <w:spacing w:line="24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b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sz w:val="24"/>
          <w:szCs w:val="24"/>
        </w:rPr>
        <w:t>COOH</w:t>
      </w:r>
    </w:p>
    <w:p w:rsidR="00542AD7" w:rsidRDefault="00542AD7">
      <w:pPr>
        <w:spacing w:line="240" w:lineRule="auto"/>
        <w:ind w:left="1080" w:right="403"/>
        <w:rPr>
          <w:rFonts w:ascii="Arial" w:eastAsia="Arial" w:hAnsi="Arial" w:cs="Arial"/>
          <w:sz w:val="24"/>
          <w:szCs w:val="24"/>
        </w:rPr>
      </w:pPr>
    </w:p>
    <w:p w:rsidR="00542AD7" w:rsidRDefault="00A16FE4">
      <w:pPr>
        <w:keepNext/>
        <w:numPr>
          <w:ilvl w:val="0"/>
          <w:numId w:val="1"/>
        </w:numPr>
        <w:spacing w:line="240" w:lineRule="auto"/>
        <w:ind w:right="401"/>
      </w:pPr>
      <w:bookmarkStart w:id="1" w:name="_heading=h.gjdgxs"/>
      <w:bookmarkEnd w:id="1"/>
      <w:r>
        <w:rPr>
          <w:rFonts w:ascii="Arial" w:eastAsia="Arial" w:hAnsi="Arial" w:cs="Arial"/>
          <w:b/>
          <w:sz w:val="24"/>
          <w:szCs w:val="24"/>
        </w:rPr>
        <w:t>Napište systematický název a vzorec sody:</w:t>
      </w:r>
    </w:p>
    <w:p w:rsidR="00542AD7" w:rsidRDefault="00542AD7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42AD7" w:rsidRDefault="00A16FE4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</w:t>
      </w:r>
    </w:p>
    <w:p w:rsidR="00542AD7" w:rsidRDefault="00542AD7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</w:rPr>
      </w:pPr>
    </w:p>
    <w:p w:rsidR="00542AD7" w:rsidRDefault="00A16FE4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Napište vyčíslenou rovnici reakce sody s octem:</w:t>
      </w:r>
    </w:p>
    <w:p w:rsidR="00542AD7" w:rsidRDefault="00542AD7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</w:rPr>
      </w:pPr>
    </w:p>
    <w:p w:rsidR="00542AD7" w:rsidRDefault="00542AD7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</w:rPr>
      </w:pPr>
    </w:p>
    <w:p w:rsidR="00542AD7" w:rsidRDefault="00542AD7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</w:rPr>
      </w:pPr>
    </w:p>
    <w:p w:rsidR="00542AD7" w:rsidRDefault="00542AD7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  <w:shd w:val="clear" w:color="auto" w:fill="FFFFFF"/>
        </w:rPr>
      </w:pPr>
    </w:p>
    <w:p w:rsidR="00542AD7" w:rsidRDefault="00A16FE4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Proč se při reakci vytvořila pěna?</w:t>
      </w:r>
    </w:p>
    <w:p w:rsidR="00542AD7" w:rsidRDefault="00A16FE4">
      <w:pPr>
        <w:keepNext/>
        <w:spacing w:line="480" w:lineRule="auto"/>
        <w:ind w:left="284" w:right="-11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2AD7" w:rsidRDefault="00542AD7">
      <w:pPr>
        <w:pStyle w:val="LO-normal"/>
        <w:sectPr w:rsidR="00542AD7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542AD7" w:rsidRDefault="00542AD7">
      <w:pPr>
        <w:keepNext/>
        <w:spacing w:line="240" w:lineRule="auto"/>
        <w:ind w:left="720" w:right="401" w:hanging="360"/>
        <w:rPr>
          <w:rFonts w:ascii="Arial" w:eastAsia="Arial" w:hAnsi="Arial" w:cs="Arial"/>
          <w:color w:val="33BEF2"/>
        </w:rPr>
      </w:pPr>
    </w:p>
    <w:p w:rsidR="00542AD7" w:rsidRDefault="00A16FE4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542AD7" w:rsidRDefault="00542AD7">
      <w:pPr>
        <w:pStyle w:val="LO-normal"/>
        <w:sectPr w:rsidR="00542AD7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542AD7" w:rsidRDefault="00A16FE4">
      <w:pPr>
        <w:keepNext/>
        <w:spacing w:line="480" w:lineRule="auto"/>
        <w:ind w:left="284" w:right="-11"/>
        <w:jc w:val="both"/>
      </w:pPr>
      <w:r>
        <w:rPr>
          <w:noProof/>
          <w:lang w:eastAsia="cs-CZ" w:bidi="he-IL"/>
        </w:rPr>
        <mc:AlternateContent>
          <mc:Choice Requires="wps">
            <w:drawing>
              <wp:anchor distT="45720" distB="45720" distL="114300" distR="114300" simplePos="0" relativeHeight="5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7068820</wp:posOffset>
                </wp:positionV>
                <wp:extent cx="6894830" cy="1040765"/>
                <wp:effectExtent l="0" t="0" r="0" b="0"/>
                <wp:wrapSquare wrapText="bothSides"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60" cy="104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2AD7" w:rsidRDefault="00A16FE4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542AD7" w:rsidRDefault="00542AD7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pt;margin-top:556.6pt;width:542.8pt;height:81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2AD7" w:rsidRDefault="00542AD7">
      <w:pPr>
        <w:pStyle w:val="LO-normal"/>
        <w:sectPr w:rsidR="00542AD7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A16FE4" w:rsidRDefault="00A16FE4"/>
    <w:sectPr w:rsidR="00A16FE4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DD" w:rsidRDefault="009C6ADD">
      <w:pPr>
        <w:spacing w:after="0" w:line="240" w:lineRule="auto"/>
      </w:pPr>
      <w:r>
        <w:separator/>
      </w:r>
    </w:p>
  </w:endnote>
  <w:endnote w:type="continuationSeparator" w:id="0">
    <w:p w:rsidR="009C6ADD" w:rsidRDefault="009C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AD7" w:rsidRDefault="00542AD7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542AD7">
      <w:tc>
        <w:tcPr>
          <w:tcW w:w="3485" w:type="dxa"/>
          <w:shd w:val="clear" w:color="auto" w:fill="auto"/>
        </w:tcPr>
        <w:p w:rsidR="00542AD7" w:rsidRDefault="00542AD7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542AD7" w:rsidRDefault="00542AD7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542AD7" w:rsidRDefault="00542AD7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542AD7" w:rsidRDefault="00A16FE4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DD" w:rsidRDefault="009C6ADD">
      <w:pPr>
        <w:spacing w:after="0" w:line="240" w:lineRule="auto"/>
      </w:pPr>
      <w:r>
        <w:separator/>
      </w:r>
    </w:p>
  </w:footnote>
  <w:footnote w:type="continuationSeparator" w:id="0">
    <w:p w:rsidR="009C6ADD" w:rsidRDefault="009C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AD7" w:rsidRDefault="00542AD7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542AD7">
      <w:trPr>
        <w:trHeight w:val="1278"/>
      </w:trPr>
      <w:tc>
        <w:tcPr>
          <w:tcW w:w="10455" w:type="dxa"/>
          <w:shd w:val="clear" w:color="auto" w:fill="auto"/>
        </w:tcPr>
        <w:p w:rsidR="00542AD7" w:rsidRDefault="00A16FE4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200" cy="56959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42AD7" w:rsidRDefault="00542AD7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AD7" w:rsidRDefault="00A16FE4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9AC"/>
    <w:multiLevelType w:val="multilevel"/>
    <w:tmpl w:val="80A836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3E38A2"/>
    <w:multiLevelType w:val="multilevel"/>
    <w:tmpl w:val="DE10D1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1259C"/>
    <w:multiLevelType w:val="multilevel"/>
    <w:tmpl w:val="0E46F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7BCD48F4"/>
    <w:multiLevelType w:val="multilevel"/>
    <w:tmpl w:val="1DB648CE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252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39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4680" w:hanging="1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4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61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6840" w:hanging="1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D7"/>
    <w:rsid w:val="00542AD7"/>
    <w:rsid w:val="00637D7D"/>
    <w:rsid w:val="009C6ADD"/>
    <w:rsid w:val="00A16FE4"/>
    <w:rsid w:val="00C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53458-BFD9-4F82-B250-E600C83D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qFormat/>
    <w:rsid w:val="00C846FD"/>
    <w:rPr>
      <w:color w:val="808080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eastAsia="Noto Sans Symbols" w:hAnsi="Arial" w:cs="Noto Sans Symbols"/>
      <w:b/>
      <w:sz w:val="32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nadpis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637D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3423-horeni-kyseliny-borite?vsrc=predmet&amp;vsrcid=chemi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hMyItWx8WwumowsA7MohUXFGsbg==">AMUW2mXmuMq+xaupQd+z5efS5LG/QPENTYNXqKtSIIbhwq0Dn4amF1SPOufSdPfRNYkE+0RWbCLB80kWZ87NNXQVb3qM0bic4YR8CrDkCpECxf2esUNTijFQZHEvX7CnwZujVnkZe52X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Rybářová Ludmila</cp:lastModifiedBy>
  <cp:revision>3</cp:revision>
  <dcterms:created xsi:type="dcterms:W3CDTF">2021-10-07T18:41:00Z</dcterms:created>
  <dcterms:modified xsi:type="dcterms:W3CDTF">2023-01-03T10:48:00Z</dcterms:modified>
  <dc:language>cs-CZ</dc:language>
</cp:coreProperties>
</file>