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3" w:rsidRDefault="00A33553">
      <w:pPr>
        <w:keepNext/>
        <w:widowControl w:val="0"/>
        <w:spacing w:after="0" w:line="276" w:lineRule="auto"/>
      </w:pPr>
    </w:p>
    <w:p w:rsidR="00A33553" w:rsidRDefault="00A33553">
      <w:pPr>
        <w:keepNext/>
        <w:widowControl w:val="0"/>
        <w:spacing w:after="0" w:line="276" w:lineRule="auto"/>
      </w:pPr>
    </w:p>
    <w:p w:rsidR="00A33553" w:rsidRDefault="009C2116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Reakce a vlastnosti oxidu vápenatého – řešení</w:t>
      </w:r>
    </w:p>
    <w:p w:rsidR="00A33553" w:rsidRDefault="00A33553">
      <w:pPr>
        <w:pStyle w:val="LO-normal"/>
        <w:sectPr w:rsidR="00A33553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33553" w:rsidRDefault="009C2116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studenty střední školy a </w:t>
      </w:r>
      <w:r w:rsidR="000413F7">
        <w:rPr>
          <w:rFonts w:ascii="Arial" w:eastAsia="Arial" w:hAnsi="Arial" w:cs="Arial"/>
          <w:sz w:val="24"/>
          <w:szCs w:val="24"/>
        </w:rPr>
        <w:t>žáky 2. stupně ZŠ. Z</w:t>
      </w:r>
      <w:r>
        <w:rPr>
          <w:rFonts w:ascii="Arial" w:eastAsia="Arial" w:hAnsi="Arial" w:cs="Arial"/>
          <w:sz w:val="24"/>
          <w:szCs w:val="24"/>
        </w:rPr>
        <w:t>opakují</w:t>
      </w:r>
      <w:r w:rsidR="000413F7">
        <w:rPr>
          <w:rFonts w:ascii="Arial" w:eastAsia="Arial" w:hAnsi="Arial" w:cs="Arial"/>
          <w:sz w:val="24"/>
          <w:szCs w:val="24"/>
        </w:rPr>
        <w:t xml:space="preserve"> si</w:t>
      </w:r>
      <w:r>
        <w:rPr>
          <w:rFonts w:ascii="Arial" w:eastAsia="Arial" w:hAnsi="Arial" w:cs="Arial"/>
          <w:sz w:val="24"/>
          <w:szCs w:val="24"/>
        </w:rPr>
        <w:t xml:space="preserve"> základní vlastnosti oxidu váp</w:t>
      </w:r>
      <w:r w:rsidR="000413F7">
        <w:rPr>
          <w:rFonts w:ascii="Arial" w:eastAsia="Arial" w:hAnsi="Arial" w:cs="Arial"/>
          <w:sz w:val="24"/>
          <w:szCs w:val="24"/>
        </w:rPr>
        <w:t>enatého, jeho výrobu a použití.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numPr>
          <w:ilvl w:val="0"/>
          <w:numId w:val="2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Reakce oxidu vápenatého s vodou</w:t>
        </w:r>
      </w:hyperlink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33553" w:rsidRDefault="00A33553">
      <w:pPr>
        <w:keepNext/>
        <w:spacing w:before="240" w:after="120"/>
        <w:ind w:right="131"/>
        <w:jc w:val="both"/>
      </w:pPr>
    </w:p>
    <w:p w:rsidR="00A33553" w:rsidRDefault="009C2116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vlastnosti a použití oxidu vápenatého.</w:t>
      </w:r>
    </w:p>
    <w:p w:rsidR="00A33553" w:rsidRDefault="00A3355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A33553" w:rsidRDefault="009C2116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inline distT="0" distB="0" distL="0" distR="0">
            <wp:extent cx="3366770" cy="128651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53" w:rsidRDefault="009C2116">
      <w:pPr>
        <w:keepNext/>
        <w:spacing w:line="240" w:lineRule="auto"/>
        <w:ind w:left="2160" w:right="401" w:firstLine="720"/>
      </w:pPr>
      <w:r>
        <w:rPr>
          <w:rFonts w:ascii="Arial" w:eastAsia="Arial" w:hAnsi="Arial" w:cs="Arial"/>
          <w:sz w:val="18"/>
          <w:szCs w:val="18"/>
        </w:rPr>
        <w:t xml:space="preserve">Autor: Ondřej Mangl – Vlastní dílo, Volné dílo, </w:t>
      </w:r>
      <w:hyperlink r:id="rId14">
        <w:r>
          <w:rPr>
            <w:rStyle w:val="Internetovodkaz"/>
            <w:rFonts w:ascii="Arial" w:eastAsia="Arial" w:hAnsi="Arial" w:cs="Arial"/>
            <w:color w:val="1155CC"/>
            <w:sz w:val="18"/>
            <w:szCs w:val="18"/>
          </w:rPr>
          <w:t>https://commons.wikimedia.org/w/index.php?curid=2298995</w:t>
        </w:r>
      </w:hyperlink>
    </w:p>
    <w:p w:rsidR="00A33553" w:rsidRDefault="00A33553">
      <w:pPr>
        <w:keepNext/>
        <w:spacing w:line="240" w:lineRule="auto"/>
        <w:ind w:left="2160" w:right="401" w:firstLine="720"/>
        <w:rPr>
          <w:rFonts w:ascii="Arial" w:eastAsia="Arial" w:hAnsi="Arial" w:cs="Arial"/>
          <w:sz w:val="18"/>
          <w:szCs w:val="18"/>
        </w:rPr>
      </w:pPr>
    </w:p>
    <w:p w:rsidR="00A33553" w:rsidRDefault="009C2116">
      <w:pPr>
        <w:keepNext/>
        <w:spacing w:line="240" w:lineRule="auto"/>
        <w:ind w:right="401" w:firstLine="720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Je to žíravá</w:t>
      </w:r>
      <w:r w:rsidR="000413F7">
        <w:rPr>
          <w:rFonts w:ascii="Arial" w:eastAsia="Arial" w:hAnsi="Arial" w:cs="Arial"/>
          <w:color w:val="F030A1"/>
          <w:sz w:val="24"/>
          <w:szCs w:val="24"/>
        </w:rPr>
        <w:t>, alkalická a krystalická látka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bílé barvy.</w:t>
      </w:r>
    </w:p>
    <w:p w:rsidR="00A33553" w:rsidRDefault="000413F7" w:rsidP="000413F7">
      <w:pPr>
        <w:keepNext/>
        <w:spacing w:line="240" w:lineRule="auto"/>
        <w:ind w:left="720"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Používá se hlavně v hydratované podobě</w:t>
      </w:r>
      <w:r w:rsidR="009C2116">
        <w:rPr>
          <w:rFonts w:ascii="Arial" w:eastAsia="Arial" w:hAnsi="Arial" w:cs="Arial"/>
          <w:color w:val="F030A1"/>
          <w:sz w:val="24"/>
          <w:szCs w:val="24"/>
        </w:rPr>
        <w:t xml:space="preserve"> </w:t>
      </w:r>
      <w:r>
        <w:rPr>
          <w:rFonts w:ascii="Arial" w:eastAsia="Arial" w:hAnsi="Arial" w:cs="Arial"/>
          <w:color w:val="F030A1"/>
          <w:sz w:val="24"/>
          <w:szCs w:val="24"/>
        </w:rPr>
        <w:t>–</w:t>
      </w:r>
      <w:r w:rsidR="009C2116">
        <w:rPr>
          <w:rFonts w:ascii="Arial" w:eastAsia="Arial" w:hAnsi="Arial" w:cs="Arial"/>
          <w:color w:val="F030A1"/>
          <w:sz w:val="24"/>
          <w:szCs w:val="24"/>
        </w:rPr>
        <w:t xml:space="preserve"> </w:t>
      </w:r>
      <w:r w:rsidR="009C2116">
        <w:rPr>
          <w:rFonts w:ascii="Arial" w:eastAsia="Arial" w:hAnsi="Arial" w:cs="Arial"/>
          <w:color w:val="F030A1"/>
          <w:sz w:val="24"/>
          <w:szCs w:val="24"/>
        </w:rPr>
        <w:t>hašené vápno,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do malty a sádry. Také se například</w:t>
      </w:r>
      <w:r w:rsidR="009C2116">
        <w:rPr>
          <w:rFonts w:ascii="Arial" w:eastAsia="Arial" w:hAnsi="Arial" w:cs="Arial"/>
          <w:color w:val="F030A1"/>
          <w:sz w:val="24"/>
          <w:szCs w:val="24"/>
        </w:rPr>
        <w:t xml:space="preserve"> používá na výrobu s</w:t>
      </w:r>
      <w:r>
        <w:rPr>
          <w:rFonts w:ascii="Arial" w:eastAsia="Arial" w:hAnsi="Arial" w:cs="Arial"/>
          <w:color w:val="F030A1"/>
          <w:sz w:val="24"/>
          <w:szCs w:val="24"/>
        </w:rPr>
        <w:t>kla, při úpravě vody, v papírens</w:t>
      </w:r>
      <w:r w:rsidR="009C2116">
        <w:rPr>
          <w:rFonts w:ascii="Arial" w:eastAsia="Arial" w:hAnsi="Arial" w:cs="Arial"/>
          <w:color w:val="F030A1"/>
          <w:sz w:val="24"/>
          <w:szCs w:val="24"/>
        </w:rPr>
        <w:t>tví a při moderních postupech výroby oceli.</w:t>
      </w:r>
    </w:p>
    <w:p w:rsidR="00A33553" w:rsidRDefault="00A33553">
      <w:pPr>
        <w:keepNext/>
        <w:spacing w:line="240" w:lineRule="auto"/>
        <w:ind w:left="720" w:right="401" w:firstLine="720"/>
        <w:rPr>
          <w:rFonts w:ascii="Arial" w:eastAsia="Arial" w:hAnsi="Arial" w:cs="Arial"/>
          <w:b/>
          <w:color w:val="F030A1"/>
          <w:sz w:val="24"/>
          <w:szCs w:val="24"/>
        </w:rPr>
      </w:pP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a zdůvodněte správnou odpověď:</w:t>
      </w:r>
    </w:p>
    <w:p w:rsidR="00A33553" w:rsidRDefault="009C2116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pokud kádinku s oxidem vápenatým a vejcem, zalijeme studenou vodou?</w:t>
      </w:r>
    </w:p>
    <w:p w:rsidR="00A33553" w:rsidRDefault="009C2116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vejce se obarví na žluto</w:t>
      </w:r>
    </w:p>
    <w:p w:rsidR="00A33553" w:rsidRDefault="009C2116">
      <w:pPr>
        <w:keepNext/>
        <w:numPr>
          <w:ilvl w:val="0"/>
          <w:numId w:val="4"/>
        </w:numPr>
        <w:spacing w:after="0" w:line="240" w:lineRule="auto"/>
        <w:ind w:right="401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>dojde k</w:t>
      </w:r>
      <w:r w:rsidR="000413F7">
        <w:rPr>
          <w:rFonts w:ascii="Arial" w:eastAsia="Arial" w:hAnsi="Arial" w:cs="Arial"/>
          <w:color w:val="F030A1"/>
          <w:sz w:val="24"/>
          <w:szCs w:val="24"/>
        </w:rPr>
        <w:t> </w:t>
      </w:r>
      <w:r>
        <w:rPr>
          <w:rFonts w:ascii="Arial" w:eastAsia="Arial" w:hAnsi="Arial" w:cs="Arial"/>
          <w:color w:val="F030A1"/>
          <w:sz w:val="24"/>
          <w:szCs w:val="24"/>
        </w:rPr>
        <w:t>varu</w:t>
      </w:r>
      <w:r w:rsidR="000413F7">
        <w:rPr>
          <w:rFonts w:ascii="Arial" w:eastAsia="Arial" w:hAnsi="Arial" w:cs="Arial"/>
          <w:color w:val="F030A1"/>
          <w:sz w:val="24"/>
          <w:szCs w:val="24"/>
        </w:rPr>
        <w:t>,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a tím k uvaření vejce</w:t>
      </w:r>
    </w:p>
    <w:p w:rsidR="00A33553" w:rsidRDefault="009C2116">
      <w:pPr>
        <w:keepNext/>
        <w:numPr>
          <w:ilvl w:val="0"/>
          <w:numId w:val="4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vejce vyskočí ze sklenice</w:t>
      </w:r>
    </w:p>
    <w:p w:rsidR="00A33553" w:rsidRDefault="00A33553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33553" w:rsidRDefault="00A33553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33553" w:rsidRDefault="009C2116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A33553" w:rsidRDefault="00A33553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33553" w:rsidRDefault="009C2116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Vysvětlete pojmy </w:t>
      </w:r>
      <w:r>
        <w:rPr>
          <w:rFonts w:ascii="Arial" w:eastAsia="Arial" w:hAnsi="Arial" w:cs="Arial"/>
          <w:b/>
          <w:sz w:val="24"/>
          <w:szCs w:val="24"/>
        </w:rPr>
        <w:t>exotermická a endotermická reakce.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lastRenderedPageBreak/>
        <w:t>exotermická reakce – při reakci se teplo uvolňuje</w:t>
      </w:r>
    </w:p>
    <w:p w:rsidR="00A33553" w:rsidRDefault="009C2116" w:rsidP="000413F7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F030A1"/>
          <w:sz w:val="24"/>
          <w:szCs w:val="24"/>
        </w:rPr>
      </w:pPr>
      <w:r>
        <w:rPr>
          <w:rFonts w:ascii="Arial" w:eastAsia="Arial" w:hAnsi="Arial" w:cs="Arial"/>
          <w:color w:val="F030A1"/>
          <w:sz w:val="24"/>
          <w:szCs w:val="24"/>
        </w:rPr>
        <w:t xml:space="preserve">endotermická reakce </w:t>
      </w:r>
      <w:r w:rsidR="000413F7">
        <w:rPr>
          <w:rFonts w:ascii="Arial" w:eastAsia="Arial" w:hAnsi="Arial" w:cs="Arial"/>
          <w:color w:val="F030A1"/>
          <w:sz w:val="24"/>
          <w:szCs w:val="24"/>
        </w:rPr>
        <w:t>–</w:t>
      </w:r>
      <w:r>
        <w:rPr>
          <w:rFonts w:ascii="Arial" w:eastAsia="Arial" w:hAnsi="Arial" w:cs="Arial"/>
          <w:color w:val="F030A1"/>
          <w:sz w:val="24"/>
          <w:szCs w:val="24"/>
        </w:rPr>
        <w:t xml:space="preserve"> </w:t>
      </w:r>
      <w:r>
        <w:rPr>
          <w:rFonts w:ascii="Arial" w:eastAsia="Arial" w:hAnsi="Arial" w:cs="Arial"/>
          <w:color w:val="F030A1"/>
          <w:sz w:val="24"/>
          <w:szCs w:val="24"/>
        </w:rPr>
        <w:t>při reakci musíme teplo dodávat</w:t>
      </w:r>
    </w:p>
    <w:p w:rsidR="00A33553" w:rsidRDefault="009C2116">
      <w:pPr>
        <w:keepNext/>
        <w:numPr>
          <w:ilvl w:val="0"/>
          <w:numId w:val="3"/>
        </w:numPr>
        <w:spacing w:after="0" w:line="480" w:lineRule="auto"/>
        <w:ind w:right="260"/>
        <w:jc w:val="both"/>
      </w:pPr>
      <w:r>
        <w:rPr>
          <w:rFonts w:ascii="Arial" w:eastAsia="Arial" w:hAnsi="Arial" w:cs="Arial"/>
          <w:b/>
        </w:rPr>
        <w:t>Napište rovnice vzniku:</w:t>
      </w:r>
    </w:p>
    <w:p w:rsidR="00A33553" w:rsidRDefault="009C2116">
      <w:pPr>
        <w:keepNext/>
        <w:numPr>
          <w:ilvl w:val="0"/>
          <w:numId w:val="1"/>
        </w:numPr>
        <w:spacing w:line="480" w:lineRule="auto"/>
        <w:ind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páleného vápna</w:t>
      </w:r>
    </w:p>
    <w:p w:rsidR="00A33553" w:rsidRDefault="009C2116">
      <w:pPr>
        <w:keepNext/>
        <w:spacing w:line="480" w:lineRule="auto"/>
        <w:ind w:left="1440" w:right="260"/>
        <w:jc w:val="both"/>
        <w:rPr>
          <w:rFonts w:ascii="Arial" w:eastAsia="Arial" w:hAnsi="Arial" w:cs="Arial"/>
          <w:color w:val="F030A1"/>
          <w:sz w:val="32"/>
          <w:szCs w:val="32"/>
          <w:vertAlign w:val="subscript"/>
        </w:rPr>
      </w:pPr>
      <w:r>
        <w:rPr>
          <w:rFonts w:ascii="Arial" w:eastAsia="Arial" w:hAnsi="Arial" w:cs="Arial"/>
          <w:color w:val="F030A1"/>
          <w:sz w:val="32"/>
          <w:szCs w:val="32"/>
        </w:rPr>
        <w:t>CaCO</w:t>
      </w:r>
      <w:r>
        <w:rPr>
          <w:rFonts w:ascii="Arial" w:eastAsia="Arial" w:hAnsi="Arial" w:cs="Arial"/>
          <w:color w:val="F030A1"/>
          <w:sz w:val="32"/>
          <w:szCs w:val="32"/>
          <w:vertAlign w:val="subscript"/>
        </w:rPr>
        <w:t>3</w:t>
      </w:r>
      <w:r>
        <w:rPr>
          <w:rFonts w:ascii="Arial" w:eastAsia="Arial" w:hAnsi="Arial" w:cs="Arial"/>
          <w:color w:val="F030A1"/>
          <w:sz w:val="32"/>
          <w:szCs w:val="32"/>
        </w:rPr>
        <w:t xml:space="preserve">   </w:t>
      </w:r>
      <w:r>
        <w:rPr>
          <w:rFonts w:ascii="Arial Unicode MS" w:eastAsia="Arial Unicode MS" w:hAnsi="Arial Unicode MS" w:cs="Arial Unicode MS"/>
          <w:color w:val="F030A1"/>
          <w:sz w:val="46"/>
          <w:szCs w:val="46"/>
        </w:rPr>
        <w:t>→</w:t>
      </w:r>
      <w:r>
        <w:rPr>
          <w:rFonts w:ascii="Arial" w:eastAsia="Arial" w:hAnsi="Arial" w:cs="Arial"/>
          <w:color w:val="F030A1"/>
          <w:sz w:val="46"/>
          <w:szCs w:val="46"/>
          <w:vertAlign w:val="superscript"/>
        </w:rPr>
        <w:t xml:space="preserve"> t&gt;825°C</w:t>
      </w:r>
      <w:r>
        <w:rPr>
          <w:rFonts w:ascii="Arial" w:eastAsia="Arial" w:hAnsi="Arial" w:cs="Arial"/>
          <w:color w:val="F030A1"/>
          <w:sz w:val="46"/>
          <w:szCs w:val="4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F030A1"/>
          <w:sz w:val="32"/>
          <w:szCs w:val="32"/>
        </w:rPr>
        <w:t>CaO</w:t>
      </w:r>
      <w:proofErr w:type="spellEnd"/>
      <w:r>
        <w:rPr>
          <w:rFonts w:ascii="Arial" w:eastAsia="Arial" w:hAnsi="Arial" w:cs="Arial"/>
          <w:color w:val="F030A1"/>
          <w:sz w:val="32"/>
          <w:szCs w:val="32"/>
        </w:rPr>
        <w:t xml:space="preserve">   +   CO</w:t>
      </w:r>
      <w:r>
        <w:rPr>
          <w:rFonts w:ascii="Arial" w:eastAsia="Arial" w:hAnsi="Arial" w:cs="Arial"/>
          <w:color w:val="F030A1"/>
          <w:sz w:val="32"/>
          <w:szCs w:val="32"/>
          <w:vertAlign w:val="subscript"/>
        </w:rPr>
        <w:t>2</w:t>
      </w:r>
      <w:proofErr w:type="gramEnd"/>
    </w:p>
    <w:p w:rsidR="00A33553" w:rsidRDefault="009C2116">
      <w:pPr>
        <w:keepNext/>
        <w:numPr>
          <w:ilvl w:val="0"/>
          <w:numId w:val="1"/>
        </w:numPr>
        <w:spacing w:line="480" w:lineRule="auto"/>
        <w:ind w:right="2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hašeného vápna</w:t>
      </w:r>
    </w:p>
    <w:p w:rsidR="00A33553" w:rsidRDefault="009C2116">
      <w:pPr>
        <w:keepNext/>
        <w:spacing w:line="480" w:lineRule="auto"/>
        <w:ind w:left="1440" w:right="260"/>
        <w:jc w:val="both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color w:val="F030A1"/>
          <w:sz w:val="32"/>
          <w:szCs w:val="32"/>
        </w:rPr>
        <w:t>CaO</w:t>
      </w:r>
      <w:proofErr w:type="spellEnd"/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color w:val="F030A1"/>
          <w:sz w:val="32"/>
          <w:szCs w:val="32"/>
        </w:rPr>
        <w:t>+</w:t>
      </w:r>
      <w:r>
        <w:rPr>
          <w:rFonts w:ascii="Arial" w:eastAsia="Arial" w:hAnsi="Arial" w:cs="Arial"/>
          <w:color w:val="F030A1"/>
          <w:sz w:val="32"/>
          <w:szCs w:val="32"/>
        </w:rPr>
        <w:t xml:space="preserve">   H</w:t>
      </w:r>
      <w:r>
        <w:rPr>
          <w:rFonts w:ascii="Arial" w:eastAsia="Arial" w:hAnsi="Arial" w:cs="Arial"/>
          <w:color w:val="F030A1"/>
          <w:sz w:val="32"/>
          <w:szCs w:val="32"/>
          <w:vertAlign w:val="subscript"/>
        </w:rPr>
        <w:t>2</w:t>
      </w:r>
      <w:r>
        <w:rPr>
          <w:rFonts w:ascii="Arial" w:eastAsia="Arial" w:hAnsi="Arial" w:cs="Arial"/>
          <w:color w:val="F030A1"/>
          <w:sz w:val="32"/>
          <w:szCs w:val="32"/>
        </w:rPr>
        <w:t>O</w:t>
      </w:r>
      <w:proofErr w:type="gramEnd"/>
      <w:r w:rsidR="000413F7">
        <w:rPr>
          <w:rFonts w:ascii="Arial" w:eastAsia="Arial" w:hAnsi="Arial" w:cs="Arial"/>
          <w:b/>
        </w:rPr>
        <w:t xml:space="preserve"> </w:t>
      </w:r>
      <w:r>
        <w:rPr>
          <w:rFonts w:ascii="Arial Unicode MS" w:eastAsia="Arial Unicode MS" w:hAnsi="Arial Unicode MS" w:cs="Arial Unicode MS"/>
          <w:color w:val="F030A1"/>
          <w:sz w:val="46"/>
          <w:szCs w:val="46"/>
        </w:rPr>
        <w:t xml:space="preserve">→ </w:t>
      </w:r>
      <w:r>
        <w:rPr>
          <w:rFonts w:ascii="Arial" w:eastAsia="Arial" w:hAnsi="Arial" w:cs="Arial"/>
          <w:color w:val="F030A1"/>
          <w:sz w:val="32"/>
          <w:szCs w:val="32"/>
        </w:rPr>
        <w:t>Ca(OH)</w:t>
      </w:r>
      <w:r>
        <w:rPr>
          <w:rFonts w:ascii="Arial" w:eastAsia="Arial" w:hAnsi="Arial" w:cs="Arial"/>
          <w:color w:val="F030A1"/>
          <w:sz w:val="32"/>
          <w:szCs w:val="32"/>
          <w:vertAlign w:val="subscript"/>
        </w:rPr>
        <w:t>2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33553" w:rsidRDefault="00A33553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shd w:val="clear" w:color="auto" w:fill="FFFFFF"/>
        </w:rPr>
      </w:pP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0413F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33553" w:rsidRDefault="009C2116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2420620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33553" w:rsidRDefault="009C211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33553" w:rsidRDefault="00A3355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8pt;margin-top:190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553" w:rsidRDefault="00A33553">
      <w:pPr>
        <w:pStyle w:val="LO-normal"/>
        <w:sectPr w:rsidR="00A3355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9C2116" w:rsidRDefault="009C2116"/>
    <w:sectPr w:rsidR="009C211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16" w:rsidRDefault="009C2116">
      <w:pPr>
        <w:spacing w:after="0" w:line="240" w:lineRule="auto"/>
      </w:pPr>
      <w:r>
        <w:separator/>
      </w:r>
    </w:p>
  </w:endnote>
  <w:endnote w:type="continuationSeparator" w:id="0">
    <w:p w:rsidR="009C2116" w:rsidRDefault="009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3" w:rsidRDefault="00A3355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33553">
      <w:tc>
        <w:tcPr>
          <w:tcW w:w="3485" w:type="dxa"/>
          <w:shd w:val="clear" w:color="auto" w:fill="auto"/>
        </w:tcPr>
        <w:p w:rsidR="00A33553" w:rsidRDefault="00A335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33553" w:rsidRDefault="00A3355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33553" w:rsidRDefault="00A3355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33553" w:rsidRDefault="009C211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16" w:rsidRDefault="009C2116">
      <w:pPr>
        <w:spacing w:after="0" w:line="240" w:lineRule="auto"/>
      </w:pPr>
      <w:r>
        <w:separator/>
      </w:r>
    </w:p>
  </w:footnote>
  <w:footnote w:type="continuationSeparator" w:id="0">
    <w:p w:rsidR="009C2116" w:rsidRDefault="009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3" w:rsidRDefault="00A3355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-115" w:type="dxa"/>
      <w:tblLook w:val="0600" w:firstRow="0" w:lastRow="0" w:firstColumn="0" w:lastColumn="0" w:noHBand="1" w:noVBand="1"/>
    </w:tblPr>
    <w:tblGrid>
      <w:gridCol w:w="10455"/>
    </w:tblGrid>
    <w:tr w:rsidR="00A33553">
      <w:trPr>
        <w:trHeight w:val="1278"/>
      </w:trPr>
      <w:tc>
        <w:tcPr>
          <w:tcW w:w="10455" w:type="dxa"/>
          <w:shd w:val="clear" w:color="auto" w:fill="auto"/>
        </w:tcPr>
        <w:p w:rsidR="00A33553" w:rsidRDefault="009C211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3553" w:rsidRDefault="00A3355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53" w:rsidRDefault="009C211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ED3"/>
    <w:multiLevelType w:val="multilevel"/>
    <w:tmpl w:val="5508966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1">
    <w:nsid w:val="2BB44DAF"/>
    <w:multiLevelType w:val="multilevel"/>
    <w:tmpl w:val="068EEB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6F29C7"/>
    <w:multiLevelType w:val="multilevel"/>
    <w:tmpl w:val="DD4C68DA"/>
    <w:lvl w:ilvl="0">
      <w:start w:val="1"/>
      <w:numFmt w:val="bullet"/>
      <w:lvlText w:val="●"/>
      <w:lvlJc w:val="left"/>
      <w:pPr>
        <w:ind w:left="284" w:hanging="284"/>
      </w:pPr>
      <w:rPr>
        <w:rFonts w:ascii="Noto Sans" w:hAnsi="Noto Sans" w:cs="Noto San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cs="Noto San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cs="Noto San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cs="Noto Sans" w:hint="default"/>
      </w:rPr>
    </w:lvl>
  </w:abstractNum>
  <w:abstractNum w:abstractNumId="3">
    <w:nsid w:val="5F033F96"/>
    <w:multiLevelType w:val="multilevel"/>
    <w:tmpl w:val="19064E70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>
    <w:nsid w:val="777B0630"/>
    <w:multiLevelType w:val="multilevel"/>
    <w:tmpl w:val="18DE3E8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553"/>
    <w:rsid w:val="000413F7"/>
    <w:rsid w:val="009C2116"/>
    <w:rsid w:val="00A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13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F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" w:hAnsi="Arial" w:cs="Noto San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" w:cs="Noto Sans"/>
    </w:rPr>
  </w:style>
  <w:style w:type="character" w:customStyle="1" w:styleId="ListLabel13">
    <w:name w:val="ListLabel 13"/>
    <w:qFormat/>
    <w:rPr>
      <w:rFonts w:eastAsia="Noto Sans" w:cs="Noto San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" w:cs="Noto Sans"/>
    </w:rPr>
  </w:style>
  <w:style w:type="character" w:customStyle="1" w:styleId="ListLabel16">
    <w:name w:val="ListLabel 16"/>
    <w:qFormat/>
    <w:rPr>
      <w:rFonts w:eastAsia="Noto Sans" w:cs="Noto San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" w:cs="Noto Sans"/>
    </w:rPr>
  </w:style>
  <w:style w:type="character" w:customStyle="1" w:styleId="ListLabel19">
    <w:name w:val="ListLabel 19"/>
    <w:qFormat/>
    <w:rPr>
      <w:rFonts w:eastAsia="Arial" w:cs="Arial"/>
      <w:b/>
      <w:color w:val="000000"/>
      <w:sz w:val="24"/>
      <w:szCs w:val="24"/>
    </w:rPr>
  </w:style>
  <w:style w:type="character" w:customStyle="1" w:styleId="ListLabel20">
    <w:name w:val="ListLabel 20"/>
    <w:qFormat/>
    <w:rPr>
      <w:rFonts w:ascii="Arial" w:hAnsi="Arial"/>
      <w:sz w:val="24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13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3F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155-pokus-reakce-oxidu-vapenateho-s-vodou?vsrc=predmet&amp;vsrcid=chem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mmons.wikimedia.org/w/index.php?curid=22989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nGj0tusNqVTqDEOTfNyw9f5LzQ==">AMUW2mWZAqGxEpPRpFRqmg6NHvPbAhEpfqGdyB/1TkcPCRTS9RJobK4bddSAOnMMEtgPMpUN7BcnlPUtKOhPujUUqvhP7ZgG8EV3p+I4hIGQfTA9+sgoyhORB3aNrVeF5eyOfWHgYfrD4RPoeNWUHWBj60xGyWB3UQJh5GFdRCPpwz0fzkHYDfWhC1ae42Qiy6V7XJJGi8Vb+rdKK59iagKRS+XWENckKA==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2022-12-19T18:55:00Z</dcterms:modified>
  <dc:language>cs-CZ</dc:language>
</cp:coreProperties>
</file>