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3A" w:rsidRDefault="001312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13123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Antičástice</w:t>
      </w:r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sz w:val="24"/>
          <w:szCs w:val="24"/>
        </w:rPr>
        <w:t xml:space="preserve">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 xml:space="preserve">antičásticemi. </w:t>
      </w:r>
    </w:p>
    <w:p w:rsidR="0013123A" w:rsidRDefault="005915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Antičástice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13123A" w:rsidRDefault="00591540">
      <w:pPr>
        <w:sectPr w:rsidR="0013123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</w:t>
      </w:r>
      <w:r>
        <w:rPr>
          <w:color w:val="F030A1"/>
        </w:rPr>
        <w:t>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13123A" w:rsidRDefault="0059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Čím se liší částice a antičástice?</w:t>
      </w:r>
    </w:p>
    <w:p w:rsidR="0013123A" w:rsidRDefault="005915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spin</w:t>
      </w:r>
    </w:p>
    <w:p w:rsidR="0013123A" w:rsidRDefault="005915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hmotnost</w:t>
      </w:r>
    </w:p>
    <w:p w:rsidR="0013123A" w:rsidRDefault="005915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náboj</w:t>
      </w:r>
    </w:p>
    <w:p w:rsidR="0013123A" w:rsidRDefault="00131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13123A" w:rsidRDefault="0059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Který vědec předpověděl existenci antihmoty?</w:t>
      </w:r>
      <w:r>
        <w:t xml:space="preserve">   </w:t>
      </w:r>
      <w:r>
        <w:rPr>
          <w:rFonts w:ascii="Arial" w:eastAsia="Arial" w:hAnsi="Arial" w:cs="Arial"/>
          <w:color w:val="33BEF2"/>
        </w:rPr>
        <w:t>………………………………………….</w:t>
      </w:r>
    </w:p>
    <w:p w:rsidR="0013123A" w:rsidRDefault="0013123A" w:rsidP="00C47C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  <w:rPr>
          <w:rFonts w:ascii="Arial" w:eastAsia="Arial" w:hAnsi="Arial" w:cs="Arial"/>
          <w:color w:val="33BEF2"/>
        </w:rPr>
      </w:pPr>
    </w:p>
    <w:p w:rsidR="00C47CF3" w:rsidRDefault="00C47CF3" w:rsidP="00C47C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  <w:rPr>
          <w:rFonts w:ascii="Arial" w:eastAsia="Arial" w:hAnsi="Arial" w:cs="Arial"/>
          <w:color w:val="33BEF2"/>
        </w:rPr>
        <w:sectPr w:rsidR="00C47CF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3123A" w:rsidRDefault="0059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slovy z nabídky:</w:t>
      </w:r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antihmota, pozitron, foton, elektron</w:t>
      </w:r>
    </w:p>
    <w:p w:rsidR="0013123A" w:rsidRDefault="00131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Při srážce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s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 oba zmizí. Při srážce dojde k uvolnění dvou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. Energie, která se uvolní při spojení hmoty s </w:t>
      </w:r>
      <w:r>
        <w:rPr>
          <w:rFonts w:ascii="Arial" w:eastAsia="Arial" w:hAnsi="Arial" w:cs="Arial"/>
          <w:color w:val="33BEF2"/>
        </w:rPr>
        <w:t>…………………</w:t>
      </w:r>
      <w:r>
        <w:rPr>
          <w:rFonts w:ascii="Arial" w:eastAsia="Arial" w:hAnsi="Arial" w:cs="Arial"/>
          <w:sz w:val="24"/>
          <w:szCs w:val="24"/>
        </w:rPr>
        <w:t xml:space="preserve">, je ohromná. </w:t>
      </w:r>
    </w:p>
    <w:p w:rsidR="0013123A" w:rsidRDefault="00591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p w:rsidR="0013123A" w:rsidRDefault="0013123A">
      <w:pPr>
        <w:ind w:left="720"/>
      </w:pPr>
    </w:p>
    <w:tbl>
      <w:tblPr>
        <w:tblStyle w:val="ad"/>
        <w:tblW w:w="7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830"/>
        <w:gridCol w:w="1695"/>
        <w:gridCol w:w="2190"/>
      </w:tblGrid>
      <w:tr w:rsidR="0013123A">
        <w:trPr>
          <w:trHeight w:val="573"/>
          <w:jc w:val="center"/>
        </w:trPr>
        <w:tc>
          <w:tcPr>
            <w:tcW w:w="2145" w:type="dxa"/>
            <w:shd w:val="clear" w:color="auto" w:fill="33BEF2"/>
          </w:tcPr>
          <w:p w:rsidR="0013123A" w:rsidRDefault="0059154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Částice </w:t>
            </w:r>
          </w:p>
        </w:tc>
        <w:tc>
          <w:tcPr>
            <w:tcW w:w="1830" w:type="dxa"/>
            <w:shd w:val="clear" w:color="auto" w:fill="33BEF2"/>
          </w:tcPr>
          <w:p w:rsidR="0013123A" w:rsidRDefault="0059154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Náboj částice</w:t>
            </w:r>
          </w:p>
        </w:tc>
        <w:tc>
          <w:tcPr>
            <w:tcW w:w="1695" w:type="dxa"/>
            <w:shd w:val="clear" w:color="auto" w:fill="33BEF2"/>
          </w:tcPr>
          <w:p w:rsidR="0013123A" w:rsidRDefault="0059154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Antičástice</w:t>
            </w:r>
          </w:p>
        </w:tc>
        <w:tc>
          <w:tcPr>
            <w:tcW w:w="2190" w:type="dxa"/>
            <w:shd w:val="clear" w:color="auto" w:fill="33BEF2"/>
          </w:tcPr>
          <w:p w:rsidR="0013123A" w:rsidRDefault="0059154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Náboj antičástice</w:t>
            </w:r>
          </w:p>
        </w:tc>
      </w:tr>
      <w:tr w:rsidR="0013123A">
        <w:trPr>
          <w:trHeight w:val="675"/>
          <w:jc w:val="center"/>
        </w:trPr>
        <w:tc>
          <w:tcPr>
            <w:tcW w:w="2145" w:type="dxa"/>
          </w:tcPr>
          <w:p w:rsidR="0013123A" w:rsidRPr="00C47CF3" w:rsidRDefault="00591540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47CF3">
              <w:rPr>
                <w:rFonts w:ascii="Arial" w:eastAsia="Arial" w:hAnsi="Arial" w:cs="Arial"/>
              </w:rPr>
              <w:t>Elektron</w:t>
            </w:r>
          </w:p>
        </w:tc>
        <w:tc>
          <w:tcPr>
            <w:tcW w:w="1830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13123A" w:rsidRDefault="0013123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123A">
        <w:trPr>
          <w:trHeight w:val="675"/>
          <w:jc w:val="center"/>
        </w:trPr>
        <w:tc>
          <w:tcPr>
            <w:tcW w:w="2145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13123A" w:rsidRPr="00C47CF3" w:rsidRDefault="00591540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47CF3">
              <w:rPr>
                <w:rFonts w:ascii="Arial" w:eastAsia="Arial" w:hAnsi="Arial" w:cs="Arial"/>
              </w:rPr>
              <w:t>Antiproton</w:t>
            </w:r>
          </w:p>
        </w:tc>
        <w:tc>
          <w:tcPr>
            <w:tcW w:w="2190" w:type="dxa"/>
          </w:tcPr>
          <w:p w:rsidR="0013123A" w:rsidRDefault="0013123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123A">
        <w:trPr>
          <w:trHeight w:val="675"/>
          <w:jc w:val="center"/>
        </w:trPr>
        <w:tc>
          <w:tcPr>
            <w:tcW w:w="2145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13123A" w:rsidRPr="00C47CF3" w:rsidRDefault="00591540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47CF3">
              <w:rPr>
                <w:rFonts w:ascii="Arial" w:eastAsia="Arial" w:hAnsi="Arial" w:cs="Arial"/>
              </w:rPr>
              <w:t>Antineutron</w:t>
            </w:r>
          </w:p>
        </w:tc>
        <w:tc>
          <w:tcPr>
            <w:tcW w:w="2190" w:type="dxa"/>
          </w:tcPr>
          <w:p w:rsidR="0013123A" w:rsidRDefault="0013123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3123A">
        <w:trPr>
          <w:trHeight w:val="675"/>
          <w:jc w:val="center"/>
        </w:trPr>
        <w:tc>
          <w:tcPr>
            <w:tcW w:w="2145" w:type="dxa"/>
          </w:tcPr>
          <w:p w:rsidR="0013123A" w:rsidRPr="00C47CF3" w:rsidRDefault="00591540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C47CF3">
              <w:rPr>
                <w:rFonts w:ascii="Arial" w:eastAsia="Arial" w:hAnsi="Arial" w:cs="Arial"/>
              </w:rPr>
              <w:t>Neutrino</w:t>
            </w:r>
          </w:p>
        </w:tc>
        <w:tc>
          <w:tcPr>
            <w:tcW w:w="1830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13123A" w:rsidRPr="00C47CF3" w:rsidRDefault="0013123A">
            <w:pPr>
              <w:spacing w:before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90" w:type="dxa"/>
          </w:tcPr>
          <w:p w:rsidR="0013123A" w:rsidRDefault="0013123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13123A" w:rsidRDefault="00131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  <w:sectPr w:rsidR="0013123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3123A" w:rsidRDefault="00591540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br w:type="page"/>
      </w:r>
      <w:bookmarkStart w:id="0" w:name="_GoBack"/>
      <w:bookmarkEnd w:id="0"/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13123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13123A" w:rsidRDefault="0059154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13123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23A" w:rsidRDefault="001312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123A" w:rsidRDefault="005915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5836920</wp:posOffset>
                </wp:positionV>
                <wp:extent cx="6932295" cy="1078230"/>
                <wp:effectExtent l="0" t="0" r="0" b="0"/>
                <wp:wrapSquare wrapText="bothSides" distT="45720" distB="45720" distL="114300" distR="114300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123A" w:rsidRDefault="0059154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13123A" w:rsidRDefault="0013123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-3.75pt;margin-top:459.6pt;width:545.85pt;height:84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" filled="f" stroked="f">
                <v:textbox inset="2.53958mm,1.2694mm,2.53958mm,1.2694mm">
                  <w:txbxContent>
                    <w:p w:rsidR="0013123A" w:rsidRDefault="0059154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13123A" w:rsidRDefault="0013123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3123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40" w:rsidRDefault="00591540">
      <w:pPr>
        <w:spacing w:after="0" w:line="240" w:lineRule="auto"/>
      </w:pPr>
      <w:r>
        <w:separator/>
      </w:r>
    </w:p>
  </w:endnote>
  <w:endnote w:type="continuationSeparator" w:id="0">
    <w:p w:rsidR="00591540" w:rsidRDefault="0059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3A" w:rsidRDefault="001312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3123A">
      <w:tc>
        <w:tcPr>
          <w:tcW w:w="3485" w:type="dxa"/>
        </w:tcPr>
        <w:p w:rsidR="0013123A" w:rsidRDefault="00131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3123A" w:rsidRDefault="00131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3123A" w:rsidRDefault="001312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13123A" w:rsidRDefault="00591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40" w:rsidRDefault="00591540">
      <w:pPr>
        <w:spacing w:after="0" w:line="240" w:lineRule="auto"/>
      </w:pPr>
      <w:r>
        <w:separator/>
      </w:r>
    </w:p>
  </w:footnote>
  <w:footnote w:type="continuationSeparator" w:id="0">
    <w:p w:rsidR="00591540" w:rsidRDefault="0059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3A" w:rsidRDefault="0013123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e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13123A">
      <w:trPr>
        <w:trHeight w:val="1278"/>
      </w:trPr>
      <w:tc>
        <w:tcPr>
          <w:tcW w:w="10455" w:type="dxa"/>
        </w:tcPr>
        <w:p w:rsidR="0013123A" w:rsidRDefault="005915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3123A" w:rsidRDefault="001312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3A" w:rsidRDefault="00591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D3B"/>
    <w:multiLevelType w:val="multilevel"/>
    <w:tmpl w:val="76D64C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2976"/>
    <w:multiLevelType w:val="multilevel"/>
    <w:tmpl w:val="A33E1AD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C51297"/>
    <w:multiLevelType w:val="multilevel"/>
    <w:tmpl w:val="D40C4BE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3A"/>
    <w:rsid w:val="0013123A"/>
    <w:rsid w:val="00591540"/>
    <w:rsid w:val="00C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20E"/>
  <w15:docId w15:val="{BB943F51-D6CC-4E5D-A309-CFEEC809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13-anticastic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NcIw5qAp+tV+oJsxKG2ZYOR5gw==">AMUW2mVweD4Pqu+06UP2frgJKFRQ+Dk3l92FfP+Fu6Hwc685adzRoG+LHEAzVHgc0acRFfGh6VjKICePiYTyfMyZAdHKzlmWU18wdL3jNmAADrcgp4BU9Sc=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2023-05-16T14:22:00Z</dcterms:modified>
</cp:coreProperties>
</file>